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Ted Coleman</w:t>
      </w:r>
    </w:p>
    <w:tbl>
      <w:tblPr>
        <w:tblStyle w:val="Table1"/>
        <w:tblW w:w="9360.0" w:type="dxa"/>
        <w:jc w:val="left"/>
        <w:tblInd w:w="0.0" w:type="pct"/>
        <w:tblLayout w:type="fixed"/>
        <w:tblLook w:val="0400"/>
      </w:tblPr>
      <w:tblGrid>
        <w:gridCol w:w="240"/>
        <w:gridCol w:w="9120"/>
        <w:tblGridChange w:id="0">
          <w:tblGrid>
            <w:gridCol w:w="240"/>
            <w:gridCol w:w="9120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Selected Publications: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Coleman, T. 1993. The effect of an instructional module on death and dying on the death anxiety of emergency medical technician trainees. </w:t>
            </w:r>
            <w:r w:rsidDel="00000000" w:rsidR="00000000" w:rsidRPr="00000000">
              <w:rPr>
                <w:u w:val="single"/>
                <w:rtl w:val="0"/>
              </w:rPr>
              <w:t xml:space="preserve">Omega: The Journal of Death and Dying</w:t>
            </w:r>
            <w:r w:rsidDel="00000000" w:rsidR="00000000" w:rsidRPr="00000000">
              <w:rPr>
                <w:rtl w:val="0"/>
              </w:rPr>
              <w:t xml:space="preserve">, 27 (2).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Healy, R. and Coleman, T. 1988. A primer on AIDS for health professionals. </w:t>
            </w:r>
            <w:r w:rsidDel="00000000" w:rsidR="00000000" w:rsidRPr="00000000">
              <w:rPr>
                <w:u w:val="single"/>
                <w:rtl w:val="0"/>
              </w:rPr>
              <w:t xml:space="preserve">Health Education</w:t>
            </w:r>
            <w:r w:rsidDel="00000000" w:rsidR="00000000" w:rsidRPr="00000000">
              <w:rPr>
                <w:rtl w:val="0"/>
              </w:rPr>
              <w:t xml:space="preserve">, 19 (6).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jc w:val="center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