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vertAlign w:val="baseline"/>
        </w:rPr>
      </w:pPr>
      <w:r w:rsidDel="00000000" w:rsidR="00000000" w:rsidRPr="00000000">
        <w:rPr>
          <w:color w:val="000000"/>
          <w:vertAlign w:val="baseline"/>
          <w:rtl w:val="0"/>
        </w:rPr>
        <w:t xml:space="preserve">Ann Marie Johnson</w:t>
      </w:r>
      <w:r w:rsidDel="00000000" w:rsidR="00000000" w:rsidRPr="00000000">
        <w:rPr>
          <w:rtl w:val="0"/>
        </w:rPr>
      </w:r>
    </w:p>
    <w:p w:rsidR="00000000" w:rsidDel="00000000" w:rsidP="00000000" w:rsidRDefault="00000000" w:rsidRPr="00000000" w14:paraId="00000001">
      <w:pPr>
        <w:contextualSpacing w:val="0"/>
        <w:jc w:val="center"/>
        <w:rPr>
          <w:vertAlign w:val="baseline"/>
        </w:rPr>
      </w:pPr>
      <w:r w:rsidDel="00000000" w:rsidR="00000000" w:rsidRPr="00000000">
        <w:rPr>
          <w:vertAlign w:val="baseline"/>
          <w:rtl w:val="0"/>
        </w:rPr>
        <w:t xml:space="preserve">Department of Public Administration</w:t>
      </w:r>
    </w:p>
    <w:p w:rsidR="00000000" w:rsidDel="00000000" w:rsidP="00000000" w:rsidRDefault="00000000" w:rsidRPr="00000000" w14:paraId="00000002">
      <w:pPr>
        <w:contextualSpacing w:val="0"/>
        <w:jc w:val="center"/>
        <w:rPr>
          <w:vertAlign w:val="baseline"/>
        </w:rPr>
      </w:pPr>
      <w:r w:rsidDel="00000000" w:rsidR="00000000" w:rsidRPr="00000000">
        <w:rPr>
          <w:vertAlign w:val="baseline"/>
          <w:rtl w:val="0"/>
        </w:rPr>
        <w:t xml:space="preserve">California State University at San Bernardino</w:t>
      </w:r>
    </w:p>
    <w:p w:rsidR="00000000" w:rsidDel="00000000" w:rsidP="00000000" w:rsidRDefault="00000000" w:rsidRPr="00000000" w14:paraId="00000003">
      <w:pPr>
        <w:contextualSpacing w:val="0"/>
        <w:jc w:val="center"/>
        <w:rPr>
          <w:vertAlign w:val="baseline"/>
        </w:rPr>
      </w:pPr>
      <w:r w:rsidDel="00000000" w:rsidR="00000000" w:rsidRPr="00000000">
        <w:rPr>
          <w:vertAlign w:val="baseline"/>
          <w:rtl w:val="0"/>
        </w:rPr>
        <w:t xml:space="preserve">Jack Brown Room 554</w:t>
      </w:r>
    </w:p>
    <w:p w:rsidR="00000000" w:rsidDel="00000000" w:rsidP="00000000" w:rsidRDefault="00000000" w:rsidRPr="00000000" w14:paraId="00000004">
      <w:pPr>
        <w:contextualSpacing w:val="0"/>
        <w:jc w:val="center"/>
        <w:rPr>
          <w:vertAlign w:val="baseline"/>
        </w:rPr>
      </w:pPr>
      <w:r w:rsidDel="00000000" w:rsidR="00000000" w:rsidRPr="00000000">
        <w:rPr>
          <w:vertAlign w:val="baseline"/>
          <w:rtl w:val="0"/>
        </w:rPr>
        <w:t xml:space="preserve">5500 University Parkway</w:t>
      </w:r>
    </w:p>
    <w:p w:rsidR="00000000" w:rsidDel="00000000" w:rsidP="00000000" w:rsidRDefault="00000000" w:rsidRPr="00000000" w14:paraId="00000005">
      <w:pPr>
        <w:contextualSpacing w:val="0"/>
        <w:jc w:val="center"/>
        <w:rPr>
          <w:vertAlign w:val="baseline"/>
        </w:rPr>
      </w:pPr>
      <w:r w:rsidDel="00000000" w:rsidR="00000000" w:rsidRPr="00000000">
        <w:rPr>
          <w:vertAlign w:val="baseline"/>
          <w:rtl w:val="0"/>
        </w:rPr>
        <w:t xml:space="preserve">San Bernardino, CA  92407-2393</w:t>
      </w:r>
    </w:p>
    <w:p w:rsidR="00000000" w:rsidDel="00000000" w:rsidP="00000000" w:rsidRDefault="00000000" w:rsidRPr="00000000" w14:paraId="00000006">
      <w:pPr>
        <w:spacing w:line="276" w:lineRule="auto"/>
        <w:contextualSpacing w:val="0"/>
        <w:jc w:val="center"/>
        <w:rPr>
          <w:color w:val="000000"/>
          <w:vertAlign w:val="baseline"/>
        </w:rPr>
      </w:pPr>
      <w:r w:rsidDel="00000000" w:rsidR="00000000" w:rsidRPr="00000000">
        <w:rPr>
          <w:color w:val="000000"/>
          <w:vertAlign w:val="baseline"/>
          <w:rtl w:val="0"/>
        </w:rPr>
        <w:t xml:space="preserve">(202) 276-9324 (cell)</w:t>
      </w:r>
    </w:p>
    <w:p w:rsidR="00000000" w:rsidDel="00000000" w:rsidP="00000000" w:rsidRDefault="00000000" w:rsidRPr="00000000" w14:paraId="00000007">
      <w:pPr>
        <w:spacing w:line="276" w:lineRule="auto"/>
        <w:contextualSpacing w:val="0"/>
        <w:jc w:val="center"/>
        <w:rPr>
          <w:color w:val="000000"/>
          <w:vertAlign w:val="baseline"/>
        </w:rPr>
      </w:pPr>
      <w:r w:rsidDel="00000000" w:rsidR="00000000" w:rsidRPr="00000000">
        <w:rPr>
          <w:color w:val="000000"/>
          <w:vertAlign w:val="baseline"/>
          <w:rtl w:val="0"/>
        </w:rPr>
        <w:t xml:space="preserve">Ajohnson@csusb.edu</w:t>
      </w:r>
    </w:p>
    <w:p w:rsidR="00000000" w:rsidDel="00000000" w:rsidP="00000000" w:rsidRDefault="00000000" w:rsidRPr="00000000" w14:paraId="00000008">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09">
      <w:pPr>
        <w:spacing w:line="276" w:lineRule="auto"/>
        <w:contextualSpacing w:val="0"/>
        <w:rPr>
          <w:b w:val="0"/>
          <w:color w:val="000000"/>
          <w:vertAlign w:val="baseline"/>
        </w:rPr>
      </w:pPr>
      <w:r w:rsidDel="00000000" w:rsidR="00000000" w:rsidRPr="00000000">
        <w:rPr>
          <w:b w:val="1"/>
          <w:color w:val="000000"/>
          <w:vertAlign w:val="baseline"/>
          <w:rtl w:val="0"/>
        </w:rPr>
        <w:t xml:space="preserve">EDUCATION</w:t>
      </w:r>
      <w:r w:rsidDel="00000000" w:rsidR="00000000" w:rsidRPr="00000000">
        <w:rPr>
          <w:rtl w:val="0"/>
        </w:rPr>
      </w:r>
    </w:p>
    <w:p w:rsidR="00000000" w:rsidDel="00000000" w:rsidP="00000000" w:rsidRDefault="00000000" w:rsidRPr="00000000" w14:paraId="0000000A">
      <w:pPr>
        <w:spacing w:line="276" w:lineRule="auto"/>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0B">
      <w:pPr>
        <w:spacing w:line="276" w:lineRule="auto"/>
        <w:contextualSpacing w:val="0"/>
        <w:rPr>
          <w:b w:val="0"/>
          <w:color w:val="000000"/>
          <w:vertAlign w:val="baseline"/>
        </w:rPr>
      </w:pPr>
      <w:r w:rsidDel="00000000" w:rsidR="00000000" w:rsidRPr="00000000">
        <w:rPr>
          <w:b w:val="1"/>
          <w:color w:val="000000"/>
          <w:vertAlign w:val="baseline"/>
          <w:rtl w:val="0"/>
        </w:rPr>
        <w:t xml:space="preserve">Ph.D., Urban Affairs and Public Policy             </w:t>
        <w:tab/>
        <w:t xml:space="preserve">        </w:t>
        <w:tab/>
        <w:t xml:space="preserve">August 2011</w:t>
      </w:r>
      <w:r w:rsidDel="00000000" w:rsidR="00000000" w:rsidRPr="00000000">
        <w:rPr>
          <w:rtl w:val="0"/>
        </w:rPr>
      </w:r>
    </w:p>
    <w:p w:rsidR="00000000" w:rsidDel="00000000" w:rsidP="00000000" w:rsidRDefault="00000000" w:rsidRPr="00000000" w14:paraId="0000000C">
      <w:pPr>
        <w:spacing w:line="276" w:lineRule="auto"/>
        <w:contextualSpacing w:val="0"/>
        <w:rPr>
          <w:color w:val="000000"/>
          <w:vertAlign w:val="baseline"/>
        </w:rPr>
      </w:pPr>
      <w:r w:rsidDel="00000000" w:rsidR="00000000" w:rsidRPr="00000000">
        <w:rPr>
          <w:color w:val="000000"/>
          <w:vertAlign w:val="baseline"/>
          <w:rtl w:val="0"/>
        </w:rPr>
        <w:t xml:space="preserve">University of Delaware, Newark, DE</w:t>
      </w:r>
    </w:p>
    <w:p w:rsidR="00000000" w:rsidDel="00000000" w:rsidP="00000000" w:rsidRDefault="00000000" w:rsidRPr="00000000" w14:paraId="0000000D">
      <w:pPr>
        <w:spacing w:line="276" w:lineRule="auto"/>
        <w:contextualSpacing w:val="0"/>
        <w:rPr>
          <w:color w:val="000000"/>
          <w:vertAlign w:val="baseline"/>
        </w:rPr>
      </w:pPr>
      <w:r w:rsidDel="00000000" w:rsidR="00000000" w:rsidRPr="00000000">
        <w:rPr>
          <w:rtl w:val="0"/>
        </w:rPr>
      </w:r>
    </w:p>
    <w:p w:rsidR="00000000" w:rsidDel="00000000" w:rsidP="00000000" w:rsidRDefault="00000000" w:rsidRPr="00000000" w14:paraId="0000000E">
      <w:pPr>
        <w:spacing w:line="276" w:lineRule="auto"/>
        <w:contextualSpacing w:val="0"/>
        <w:rPr>
          <w:b w:val="0"/>
          <w:color w:val="000000"/>
          <w:vertAlign w:val="baseline"/>
        </w:rPr>
      </w:pPr>
      <w:r w:rsidDel="00000000" w:rsidR="00000000" w:rsidRPr="00000000">
        <w:rPr>
          <w:b w:val="1"/>
          <w:color w:val="000000"/>
          <w:vertAlign w:val="baseline"/>
          <w:rtl w:val="0"/>
        </w:rPr>
        <w:t xml:space="preserve">J.D., Law               </w:t>
        <w:tab/>
        <w:t xml:space="preserve">                    </w:t>
        <w:tab/>
        <w:t xml:space="preserve">                    </w:t>
        <w:tab/>
        <w:t xml:space="preserve">       </w:t>
        <w:tab/>
        <w:t xml:space="preserve">December 1998</w:t>
      </w:r>
      <w:r w:rsidDel="00000000" w:rsidR="00000000" w:rsidRPr="00000000">
        <w:rPr>
          <w:rtl w:val="0"/>
        </w:rPr>
      </w:r>
    </w:p>
    <w:p w:rsidR="00000000" w:rsidDel="00000000" w:rsidP="00000000" w:rsidRDefault="00000000" w:rsidRPr="00000000" w14:paraId="0000000F">
      <w:pPr>
        <w:spacing w:line="276" w:lineRule="auto"/>
        <w:contextualSpacing w:val="0"/>
        <w:rPr>
          <w:color w:val="000000"/>
          <w:vertAlign w:val="baseline"/>
        </w:rPr>
      </w:pPr>
      <w:r w:rsidDel="00000000" w:rsidR="00000000" w:rsidRPr="00000000">
        <w:rPr>
          <w:color w:val="000000"/>
          <w:vertAlign w:val="baseline"/>
          <w:rtl w:val="0"/>
        </w:rPr>
        <w:t xml:space="preserve">University of Cincinnati, Cincinnati, OH, Articles Editor </w:t>
      </w:r>
      <w:r w:rsidDel="00000000" w:rsidR="00000000" w:rsidRPr="00000000">
        <w:rPr>
          <w:i w:val="1"/>
          <w:color w:val="000000"/>
          <w:vertAlign w:val="baseline"/>
          <w:rtl w:val="0"/>
        </w:rPr>
        <w:t xml:space="preserve">Human Rights Quarterly</w:t>
      </w:r>
      <w:r w:rsidDel="00000000" w:rsidR="00000000" w:rsidRPr="00000000">
        <w:rPr>
          <w:rtl w:val="0"/>
        </w:rPr>
      </w:r>
    </w:p>
    <w:p w:rsidR="00000000" w:rsidDel="00000000" w:rsidP="00000000" w:rsidRDefault="00000000" w:rsidRPr="00000000" w14:paraId="00000010">
      <w:pPr>
        <w:spacing w:line="276" w:lineRule="auto"/>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1">
      <w:pPr>
        <w:spacing w:line="276" w:lineRule="auto"/>
        <w:contextualSpacing w:val="0"/>
        <w:rPr>
          <w:b w:val="0"/>
          <w:color w:val="000000"/>
          <w:vertAlign w:val="baseline"/>
        </w:rPr>
      </w:pPr>
      <w:r w:rsidDel="00000000" w:rsidR="00000000" w:rsidRPr="00000000">
        <w:rPr>
          <w:b w:val="1"/>
          <w:color w:val="000000"/>
          <w:vertAlign w:val="baseline"/>
          <w:rtl w:val="0"/>
        </w:rPr>
        <w:t xml:space="preserve">M.A., Political Science and International Relations       </w:t>
        <w:tab/>
        <w:t xml:space="preserve">December 1998</w:t>
      </w:r>
      <w:r w:rsidDel="00000000" w:rsidR="00000000" w:rsidRPr="00000000">
        <w:rPr>
          <w:rtl w:val="0"/>
        </w:rPr>
      </w:r>
    </w:p>
    <w:p w:rsidR="00000000" w:rsidDel="00000000" w:rsidP="00000000" w:rsidRDefault="00000000" w:rsidRPr="00000000" w14:paraId="00000012">
      <w:pPr>
        <w:spacing w:line="276" w:lineRule="auto"/>
        <w:contextualSpacing w:val="0"/>
        <w:rPr>
          <w:color w:val="000000"/>
          <w:vertAlign w:val="baseline"/>
        </w:rPr>
      </w:pPr>
      <w:r w:rsidDel="00000000" w:rsidR="00000000" w:rsidRPr="00000000">
        <w:rPr>
          <w:color w:val="000000"/>
          <w:vertAlign w:val="baseline"/>
          <w:rtl w:val="0"/>
        </w:rPr>
        <w:t xml:space="preserve">University of Cincinnati, Cincinnati, OH                                       </w:t>
        <w:tab/>
      </w:r>
    </w:p>
    <w:p w:rsidR="00000000" w:rsidDel="00000000" w:rsidP="00000000" w:rsidRDefault="00000000" w:rsidRPr="00000000" w14:paraId="00000013">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14">
      <w:pPr>
        <w:spacing w:line="276" w:lineRule="auto"/>
        <w:contextualSpacing w:val="0"/>
        <w:rPr>
          <w:b w:val="0"/>
          <w:color w:val="000000"/>
          <w:vertAlign w:val="baseline"/>
        </w:rPr>
      </w:pPr>
      <w:r w:rsidDel="00000000" w:rsidR="00000000" w:rsidRPr="00000000">
        <w:rPr>
          <w:b w:val="1"/>
          <w:color w:val="000000"/>
          <w:vertAlign w:val="baseline"/>
          <w:rtl w:val="0"/>
        </w:rPr>
        <w:t xml:space="preserve">B.A., Political Science: Minors French/English  </w:t>
        <w:tab/>
        <w:t xml:space="preserve">        </w:t>
        <w:tab/>
        <w:t xml:space="preserve"> May 1995</w:t>
      </w:r>
      <w:r w:rsidDel="00000000" w:rsidR="00000000" w:rsidRPr="00000000">
        <w:rPr>
          <w:rtl w:val="0"/>
        </w:rPr>
      </w:r>
    </w:p>
    <w:p w:rsidR="00000000" w:rsidDel="00000000" w:rsidP="00000000" w:rsidRDefault="00000000" w:rsidRPr="00000000" w14:paraId="00000015">
      <w:pPr>
        <w:spacing w:line="276" w:lineRule="auto"/>
        <w:contextualSpacing w:val="0"/>
        <w:rPr>
          <w:color w:val="000000"/>
          <w:vertAlign w:val="baseline"/>
        </w:rPr>
      </w:pPr>
      <w:r w:rsidDel="00000000" w:rsidR="00000000" w:rsidRPr="00000000">
        <w:rPr>
          <w:color w:val="000000"/>
          <w:vertAlign w:val="baseline"/>
          <w:rtl w:val="0"/>
        </w:rPr>
        <w:t xml:space="preserve">Northern Michigan University, Marquette, MI</w:t>
      </w:r>
    </w:p>
    <w:p w:rsidR="00000000" w:rsidDel="00000000" w:rsidP="00000000" w:rsidRDefault="00000000" w:rsidRPr="00000000" w14:paraId="00000016">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17">
      <w:pPr>
        <w:spacing w:line="276" w:lineRule="auto"/>
        <w:contextualSpacing w:val="0"/>
        <w:rPr>
          <w:b w:val="0"/>
          <w:color w:val="000000"/>
          <w:vertAlign w:val="baseline"/>
        </w:rPr>
      </w:pPr>
      <w:r w:rsidDel="00000000" w:rsidR="00000000" w:rsidRPr="00000000">
        <w:rPr>
          <w:b w:val="1"/>
          <w:color w:val="000000"/>
          <w:vertAlign w:val="baseline"/>
          <w:rtl w:val="0"/>
        </w:rPr>
        <w:t xml:space="preserve">TEACHING EXPERIENCE</w:t>
      </w:r>
      <w:r w:rsidDel="00000000" w:rsidR="00000000" w:rsidRPr="00000000">
        <w:rPr>
          <w:rtl w:val="0"/>
        </w:rPr>
      </w:r>
    </w:p>
    <w:p w:rsidR="00000000" w:rsidDel="00000000" w:rsidP="00000000" w:rsidRDefault="00000000" w:rsidRPr="00000000" w14:paraId="00000018">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19">
      <w:pPr>
        <w:spacing w:line="276" w:lineRule="auto"/>
        <w:contextualSpacing w:val="0"/>
        <w:rPr>
          <w:b w:val="0"/>
          <w:color w:val="000000"/>
          <w:vertAlign w:val="baseline"/>
        </w:rPr>
      </w:pPr>
      <w:r w:rsidDel="00000000" w:rsidR="00000000" w:rsidRPr="00000000">
        <w:rPr>
          <w:b w:val="1"/>
          <w:color w:val="000000"/>
          <w:vertAlign w:val="baseline"/>
          <w:rtl w:val="0"/>
        </w:rPr>
        <w:t xml:space="preserve">Assistant Professor: California State University San Bernardino, San Bernardino, CA (Fall 2013-present)</w:t>
      </w:r>
      <w:r w:rsidDel="00000000" w:rsidR="00000000" w:rsidRPr="00000000">
        <w:rPr>
          <w:rtl w:val="0"/>
        </w:rPr>
      </w:r>
    </w:p>
    <w:p w:rsidR="00000000" w:rsidDel="00000000" w:rsidP="00000000" w:rsidRDefault="00000000" w:rsidRPr="00000000" w14:paraId="0000001A">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1B">
      <w:pPr>
        <w:spacing w:line="276" w:lineRule="auto"/>
        <w:contextualSpacing w:val="0"/>
        <w:rPr>
          <w:color w:val="000000"/>
          <w:vertAlign w:val="baseline"/>
        </w:rPr>
      </w:pPr>
      <w:r w:rsidDel="00000000" w:rsidR="00000000" w:rsidRPr="00000000">
        <w:rPr>
          <w:color w:val="000000"/>
          <w:vertAlign w:val="baseline"/>
          <w:rtl w:val="0"/>
        </w:rPr>
        <w:t xml:space="preserve">Teaching courses in Administrative Law and Business Law.  These are upper level courses.</w:t>
      </w:r>
    </w:p>
    <w:p w:rsidR="00000000" w:rsidDel="00000000" w:rsidP="00000000" w:rsidRDefault="00000000" w:rsidRPr="00000000" w14:paraId="0000001C">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1D">
      <w:pPr>
        <w:spacing w:line="276" w:lineRule="auto"/>
        <w:contextualSpacing w:val="0"/>
        <w:rPr>
          <w:b w:val="0"/>
          <w:color w:val="000000"/>
          <w:vertAlign w:val="baseline"/>
        </w:rPr>
      </w:pPr>
      <w:r w:rsidDel="00000000" w:rsidR="00000000" w:rsidRPr="00000000">
        <w:rPr>
          <w:b w:val="1"/>
          <w:color w:val="000000"/>
          <w:vertAlign w:val="baseline"/>
          <w:rtl w:val="0"/>
        </w:rPr>
        <w:t xml:space="preserve">Visiting Assistant Professor: Public Law, State University of New York at Albany, Albany, NY (Fall 2011-Summer 2013)</w:t>
      </w:r>
      <w:r w:rsidDel="00000000" w:rsidR="00000000" w:rsidRPr="00000000">
        <w:rPr>
          <w:rtl w:val="0"/>
        </w:rPr>
      </w:r>
    </w:p>
    <w:p w:rsidR="00000000" w:rsidDel="00000000" w:rsidP="00000000" w:rsidRDefault="00000000" w:rsidRPr="00000000" w14:paraId="0000001E">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1F">
      <w:pPr>
        <w:spacing w:line="276" w:lineRule="auto"/>
        <w:contextualSpacing w:val="0"/>
        <w:rPr>
          <w:color w:val="000000"/>
          <w:vertAlign w:val="baseline"/>
        </w:rPr>
      </w:pPr>
      <w:r w:rsidDel="00000000" w:rsidR="00000000" w:rsidRPr="00000000">
        <w:rPr>
          <w:color w:val="000000"/>
          <w:vertAlign w:val="baseline"/>
          <w:rtl w:val="0"/>
        </w:rPr>
        <w:t xml:space="preserve">Taught courses in Law and Policy and Civil Rights and the U.S. Constitution. These courses are upper level courses.  The content of these courses includes judicial theory and case law involving the history and current state of civil rights.</w:t>
      </w:r>
    </w:p>
    <w:p w:rsidR="00000000" w:rsidDel="00000000" w:rsidP="00000000" w:rsidRDefault="00000000" w:rsidRPr="00000000" w14:paraId="00000020">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21">
      <w:pPr>
        <w:spacing w:line="276" w:lineRule="auto"/>
        <w:contextualSpacing w:val="0"/>
        <w:rPr>
          <w:b w:val="0"/>
          <w:color w:val="000000"/>
          <w:vertAlign w:val="baseline"/>
        </w:rPr>
      </w:pPr>
      <w:r w:rsidDel="00000000" w:rsidR="00000000" w:rsidRPr="00000000">
        <w:rPr>
          <w:b w:val="1"/>
          <w:color w:val="000000"/>
          <w:vertAlign w:val="baseline"/>
          <w:rtl w:val="0"/>
        </w:rPr>
        <w:t xml:space="preserve">Instructor: American Law for Foreign Lawyers, University of Delaware, Newark, DE (Summer 2010)</w:t>
      </w:r>
      <w:r w:rsidDel="00000000" w:rsidR="00000000" w:rsidRPr="00000000">
        <w:rPr>
          <w:rtl w:val="0"/>
        </w:rPr>
      </w:r>
    </w:p>
    <w:p w:rsidR="00000000" w:rsidDel="00000000" w:rsidP="00000000" w:rsidRDefault="00000000" w:rsidRPr="00000000" w14:paraId="00000022">
      <w:pPr>
        <w:spacing w:line="276" w:lineRule="auto"/>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3">
      <w:pPr>
        <w:spacing w:line="276" w:lineRule="auto"/>
        <w:contextualSpacing w:val="0"/>
        <w:rPr>
          <w:color w:val="000000"/>
          <w:vertAlign w:val="baseline"/>
        </w:rPr>
      </w:pPr>
      <w:r w:rsidDel="00000000" w:rsidR="00000000" w:rsidRPr="00000000">
        <w:rPr>
          <w:color w:val="000000"/>
          <w:vertAlign w:val="baseline"/>
          <w:rtl w:val="0"/>
        </w:rPr>
        <w:t xml:space="preserve">Planned curriculum and lectures on various aspects of litigation, legal writing, criminal law and appellate practice.  Corrected briefs written by lawyers.</w:t>
      </w:r>
    </w:p>
    <w:p w:rsidR="00000000" w:rsidDel="00000000" w:rsidP="00000000" w:rsidRDefault="00000000" w:rsidRPr="00000000" w14:paraId="00000024">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25">
      <w:pPr>
        <w:spacing w:line="276" w:lineRule="auto"/>
        <w:contextualSpacing w:val="0"/>
        <w:rPr>
          <w:b w:val="0"/>
          <w:color w:val="000000"/>
          <w:vertAlign w:val="baseline"/>
        </w:rPr>
      </w:pPr>
      <w:r w:rsidDel="00000000" w:rsidR="00000000" w:rsidRPr="00000000">
        <w:rPr>
          <w:b w:val="1"/>
          <w:color w:val="000000"/>
          <w:vertAlign w:val="baseline"/>
          <w:rtl w:val="0"/>
        </w:rPr>
        <w:t xml:space="preserve">Lecturer:  Masters in Public Administration Program, BA of Public Policy Program and College of Law:  Babes Bolyai University, Cluj Napoca, Romania (Fall 2009)</w:t>
      </w:r>
      <w:r w:rsidDel="00000000" w:rsidR="00000000" w:rsidRPr="00000000">
        <w:rPr>
          <w:rtl w:val="0"/>
        </w:rPr>
      </w:r>
    </w:p>
    <w:p w:rsidR="00000000" w:rsidDel="00000000" w:rsidP="00000000" w:rsidRDefault="00000000" w:rsidRPr="00000000" w14:paraId="00000026">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27">
      <w:pPr>
        <w:spacing w:line="276" w:lineRule="auto"/>
        <w:contextualSpacing w:val="0"/>
        <w:rPr>
          <w:color w:val="000000"/>
          <w:vertAlign w:val="baseline"/>
        </w:rPr>
      </w:pPr>
      <w:r w:rsidDel="00000000" w:rsidR="00000000" w:rsidRPr="00000000">
        <w:rPr>
          <w:color w:val="000000"/>
          <w:vertAlign w:val="baseline"/>
          <w:rtl w:val="0"/>
        </w:rPr>
        <w:t xml:space="preserve">Lectured to law, MPA and undergraduate students regarding the U.S. legal system including Constitutional Law, Criminal Law, Civil Procedure, Evidence and Administrative Law.  Used Youtube and various visual aids to demonstrate points of law and government to the students.</w:t>
      </w:r>
    </w:p>
    <w:p w:rsidR="00000000" w:rsidDel="00000000" w:rsidP="00000000" w:rsidRDefault="00000000" w:rsidRPr="00000000" w14:paraId="00000028">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29">
      <w:pPr>
        <w:spacing w:line="276" w:lineRule="auto"/>
        <w:contextualSpacing w:val="0"/>
        <w:rPr>
          <w:b w:val="0"/>
          <w:color w:val="000000"/>
          <w:vertAlign w:val="baseline"/>
        </w:rPr>
      </w:pPr>
      <w:r w:rsidDel="00000000" w:rsidR="00000000" w:rsidRPr="00000000">
        <w:rPr>
          <w:b w:val="1"/>
          <w:color w:val="000000"/>
          <w:vertAlign w:val="baseline"/>
          <w:rtl w:val="0"/>
        </w:rPr>
        <w:t xml:space="preserve">RELATED PROFESSIONAL EXPERIENCE</w:t>
      </w:r>
      <w:r w:rsidDel="00000000" w:rsidR="00000000" w:rsidRPr="00000000">
        <w:rPr>
          <w:rtl w:val="0"/>
        </w:rPr>
      </w:r>
    </w:p>
    <w:p w:rsidR="00000000" w:rsidDel="00000000" w:rsidP="00000000" w:rsidRDefault="00000000" w:rsidRPr="00000000" w14:paraId="0000002A">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2B">
      <w:pPr>
        <w:spacing w:line="276" w:lineRule="auto"/>
        <w:contextualSpacing w:val="0"/>
        <w:jc w:val="both"/>
        <w:rPr>
          <w:b w:val="0"/>
          <w:color w:val="000000"/>
          <w:vertAlign w:val="baseline"/>
        </w:rPr>
      </w:pPr>
      <w:r w:rsidDel="00000000" w:rsidR="00000000" w:rsidRPr="00000000">
        <w:rPr>
          <w:b w:val="1"/>
          <w:color w:val="000000"/>
          <w:vertAlign w:val="baseline"/>
          <w:rtl w:val="0"/>
        </w:rPr>
        <w:t xml:space="preserve">Attorney, U.S. Department of Housing and Urban Development, Office of Finance and Regulatory Compliance, Washington, D.C. (June 2005-October 2006).</w:t>
      </w:r>
      <w:r w:rsidDel="00000000" w:rsidR="00000000" w:rsidRPr="00000000">
        <w:rPr>
          <w:rtl w:val="0"/>
        </w:rPr>
      </w:r>
    </w:p>
    <w:p w:rsidR="00000000" w:rsidDel="00000000" w:rsidP="00000000" w:rsidRDefault="00000000" w:rsidRPr="00000000" w14:paraId="0000002C">
      <w:pPr>
        <w:spacing w:line="276" w:lineRule="auto"/>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D">
      <w:pPr>
        <w:spacing w:line="276" w:lineRule="auto"/>
        <w:contextualSpacing w:val="0"/>
        <w:rPr>
          <w:color w:val="000000"/>
          <w:vertAlign w:val="baseline"/>
        </w:rPr>
      </w:pPr>
      <w:r w:rsidDel="00000000" w:rsidR="00000000" w:rsidRPr="00000000">
        <w:rPr>
          <w:color w:val="000000"/>
          <w:vertAlign w:val="baseline"/>
          <w:rtl w:val="0"/>
        </w:rPr>
        <w:t xml:space="preserve">Drafted subpoenas and discovery requests; conducted depositions for complex litigation with major financial institutions; assisted in regulatory drafting; worked on joint settlements and investigations with other federal agencies to prosecute anti-competitive practices in the real estate practices. </w:t>
      </w:r>
    </w:p>
    <w:p w:rsidR="00000000" w:rsidDel="00000000" w:rsidP="00000000" w:rsidRDefault="00000000" w:rsidRPr="00000000" w14:paraId="0000002E">
      <w:pPr>
        <w:spacing w:line="276" w:lineRule="auto"/>
        <w:contextualSpacing w:val="0"/>
        <w:jc w:val="both"/>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2F">
      <w:pPr>
        <w:spacing w:line="276" w:lineRule="auto"/>
        <w:contextualSpacing w:val="0"/>
        <w:jc w:val="both"/>
        <w:rPr>
          <w:b w:val="0"/>
          <w:color w:val="000000"/>
          <w:vertAlign w:val="baseline"/>
        </w:rPr>
      </w:pPr>
      <w:r w:rsidDel="00000000" w:rsidR="00000000" w:rsidRPr="00000000">
        <w:rPr>
          <w:b w:val="1"/>
          <w:color w:val="000000"/>
          <w:vertAlign w:val="baseline"/>
          <w:rtl w:val="0"/>
        </w:rPr>
        <w:t xml:space="preserve">Attorney, U.S. Department of Housing and Urban Development, Enforcement, Washington, D.C. (January 2001-June 2005).</w:t>
      </w:r>
      <w:r w:rsidDel="00000000" w:rsidR="00000000" w:rsidRPr="00000000">
        <w:rPr>
          <w:rtl w:val="0"/>
        </w:rPr>
      </w:r>
    </w:p>
    <w:p w:rsidR="00000000" w:rsidDel="00000000" w:rsidP="00000000" w:rsidRDefault="00000000" w:rsidRPr="00000000" w14:paraId="00000030">
      <w:pPr>
        <w:spacing w:line="276" w:lineRule="auto"/>
        <w:contextualSpacing w:val="0"/>
        <w:rPr>
          <w:color w:val="000000"/>
          <w:vertAlign w:val="baseline"/>
        </w:rPr>
      </w:pPr>
      <w:r w:rsidDel="00000000" w:rsidR="00000000" w:rsidRPr="00000000">
        <w:rPr>
          <w:color w:val="000000"/>
          <w:vertAlign w:val="baseline"/>
          <w:rtl w:val="0"/>
        </w:rPr>
        <w:t xml:space="preserve">  </w:t>
        <w:tab/>
      </w:r>
    </w:p>
    <w:p w:rsidR="00000000" w:rsidDel="00000000" w:rsidP="00000000" w:rsidRDefault="00000000" w:rsidRPr="00000000" w14:paraId="00000031">
      <w:pPr>
        <w:spacing w:line="276" w:lineRule="auto"/>
        <w:contextualSpacing w:val="0"/>
        <w:rPr>
          <w:color w:val="000000"/>
          <w:vertAlign w:val="baseline"/>
        </w:rPr>
      </w:pPr>
      <w:r w:rsidDel="00000000" w:rsidR="00000000" w:rsidRPr="00000000">
        <w:rPr>
          <w:color w:val="000000"/>
          <w:vertAlign w:val="baseline"/>
          <w:rtl w:val="0"/>
        </w:rPr>
        <w:t xml:space="preserve">Litigated and negotiated on behalf of the United States Government in administrative proceedings; conducted oral arguments before an Administrative Law Judge; drafted complaints, motions, briefs and settlement agreements; assisted U.S. Attorney’s Offices in order to prosecute mortgage fraud.</w:t>
      </w:r>
    </w:p>
    <w:p w:rsidR="00000000" w:rsidDel="00000000" w:rsidP="00000000" w:rsidRDefault="00000000" w:rsidRPr="00000000" w14:paraId="00000032">
      <w:pPr>
        <w:spacing w:line="276" w:lineRule="auto"/>
        <w:contextualSpacing w:val="0"/>
        <w:jc w:val="both"/>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33">
      <w:pPr>
        <w:spacing w:line="276" w:lineRule="auto"/>
        <w:contextualSpacing w:val="0"/>
        <w:jc w:val="both"/>
        <w:rPr>
          <w:b w:val="0"/>
          <w:color w:val="000000"/>
          <w:vertAlign w:val="baseline"/>
        </w:rPr>
      </w:pPr>
      <w:r w:rsidDel="00000000" w:rsidR="00000000" w:rsidRPr="00000000">
        <w:rPr>
          <w:b w:val="1"/>
          <w:color w:val="000000"/>
          <w:vertAlign w:val="baseline"/>
          <w:rtl w:val="0"/>
        </w:rPr>
        <w:t xml:space="preserve">Attorney, Michigan Court of Appeals, Lansing, MI (November 1999-January 2001).</w:t>
      </w:r>
      <w:r w:rsidDel="00000000" w:rsidR="00000000" w:rsidRPr="00000000">
        <w:rPr>
          <w:rtl w:val="0"/>
        </w:rPr>
      </w:r>
    </w:p>
    <w:p w:rsidR="00000000" w:rsidDel="00000000" w:rsidP="00000000" w:rsidRDefault="00000000" w:rsidRPr="00000000" w14:paraId="00000034">
      <w:pPr>
        <w:spacing w:line="276" w:lineRule="auto"/>
        <w:contextualSpacing w:val="0"/>
        <w:jc w:val="both"/>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35">
      <w:pPr>
        <w:spacing w:line="276" w:lineRule="auto"/>
        <w:contextualSpacing w:val="0"/>
        <w:jc w:val="both"/>
        <w:rPr>
          <w:color w:val="000000"/>
          <w:vertAlign w:val="baseline"/>
        </w:rPr>
      </w:pPr>
      <w:r w:rsidDel="00000000" w:rsidR="00000000" w:rsidRPr="00000000">
        <w:rPr>
          <w:color w:val="000000"/>
          <w:vertAlign w:val="baseline"/>
          <w:rtl w:val="0"/>
        </w:rPr>
        <w:t xml:space="preserve">Researched criminal and civil issues and prepared comprehensive written reports and opinions for the appellate judges.</w:t>
      </w:r>
    </w:p>
    <w:p w:rsidR="00000000" w:rsidDel="00000000" w:rsidP="00000000" w:rsidRDefault="00000000" w:rsidRPr="00000000" w14:paraId="00000036">
      <w:pPr>
        <w:spacing w:line="276" w:lineRule="auto"/>
        <w:contextualSpacing w:val="0"/>
        <w:jc w:val="both"/>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37">
      <w:pPr>
        <w:spacing w:line="276" w:lineRule="auto"/>
        <w:contextualSpacing w:val="0"/>
        <w:jc w:val="both"/>
        <w:rPr>
          <w:b w:val="0"/>
          <w:color w:val="000000"/>
          <w:vertAlign w:val="baseline"/>
        </w:rPr>
      </w:pPr>
      <w:r w:rsidDel="00000000" w:rsidR="00000000" w:rsidRPr="00000000">
        <w:rPr>
          <w:b w:val="1"/>
          <w:color w:val="000000"/>
          <w:vertAlign w:val="baseline"/>
          <w:rtl w:val="0"/>
        </w:rPr>
        <w:t xml:space="preserve">Judicial Law Clerk, Federal Magistrate Judge Greeley, Western District of Michigan</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Marquette,  MI (Summer 1998).</w:t>
      </w:r>
      <w:r w:rsidDel="00000000" w:rsidR="00000000" w:rsidRPr="00000000">
        <w:rPr>
          <w:rtl w:val="0"/>
        </w:rPr>
      </w:r>
    </w:p>
    <w:p w:rsidR="00000000" w:rsidDel="00000000" w:rsidP="00000000" w:rsidRDefault="00000000" w:rsidRPr="00000000" w14:paraId="00000038">
      <w:pPr>
        <w:spacing w:line="276" w:lineRule="auto"/>
        <w:contextualSpacing w:val="0"/>
        <w:jc w:val="both"/>
        <w:rPr>
          <w:color w:val="000000"/>
          <w:vertAlign w:val="baseline"/>
        </w:rPr>
      </w:pPr>
      <w:r w:rsidDel="00000000" w:rsidR="00000000" w:rsidRPr="00000000">
        <w:rPr>
          <w:color w:val="000000"/>
          <w:vertAlign w:val="baseline"/>
          <w:rtl w:val="0"/>
        </w:rPr>
        <w:t xml:space="preserve">    </w:t>
        <w:tab/>
      </w:r>
    </w:p>
    <w:p w:rsidR="00000000" w:rsidDel="00000000" w:rsidP="00000000" w:rsidRDefault="00000000" w:rsidRPr="00000000" w14:paraId="00000039">
      <w:pPr>
        <w:spacing w:line="276" w:lineRule="auto"/>
        <w:contextualSpacing w:val="0"/>
        <w:jc w:val="both"/>
        <w:rPr>
          <w:color w:val="000000"/>
          <w:vertAlign w:val="baseline"/>
        </w:rPr>
      </w:pPr>
      <w:r w:rsidDel="00000000" w:rsidR="00000000" w:rsidRPr="00000000">
        <w:rPr>
          <w:color w:val="000000"/>
          <w:vertAlign w:val="baseline"/>
          <w:rtl w:val="0"/>
        </w:rPr>
        <w:t xml:space="preserve">Wrote reports and recommendations on habeas corpus; conducted research.</w:t>
        <w:tab/>
      </w:r>
    </w:p>
    <w:p w:rsidR="00000000" w:rsidDel="00000000" w:rsidP="00000000" w:rsidRDefault="00000000" w:rsidRPr="00000000" w14:paraId="0000003A">
      <w:pPr>
        <w:spacing w:line="276" w:lineRule="auto"/>
        <w:contextualSpacing w:val="0"/>
        <w:jc w:val="both"/>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3B">
      <w:pPr>
        <w:spacing w:line="276" w:lineRule="auto"/>
        <w:contextualSpacing w:val="0"/>
        <w:jc w:val="both"/>
        <w:rPr>
          <w:b w:val="0"/>
          <w:color w:val="000000"/>
          <w:vertAlign w:val="baseline"/>
        </w:rPr>
      </w:pPr>
      <w:r w:rsidDel="00000000" w:rsidR="00000000" w:rsidRPr="00000000">
        <w:rPr>
          <w:b w:val="1"/>
          <w:color w:val="000000"/>
          <w:vertAlign w:val="baseline"/>
          <w:rtl w:val="0"/>
        </w:rPr>
        <w:t xml:space="preserve">Law Clerk,</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U.S.</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Department of Justice, U.S. Attorney's Office</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Marquette, MI (Summer 1997).</w:t>
      </w:r>
      <w:r w:rsidDel="00000000" w:rsidR="00000000" w:rsidRPr="00000000">
        <w:rPr>
          <w:rtl w:val="0"/>
        </w:rPr>
      </w:r>
    </w:p>
    <w:p w:rsidR="00000000" w:rsidDel="00000000" w:rsidP="00000000" w:rsidRDefault="00000000" w:rsidRPr="00000000" w14:paraId="0000003C">
      <w:pPr>
        <w:spacing w:line="276" w:lineRule="auto"/>
        <w:contextualSpacing w:val="0"/>
        <w:jc w:val="both"/>
        <w:rPr>
          <w:color w:val="000000"/>
          <w:vertAlign w:val="baseline"/>
        </w:rPr>
      </w:pPr>
      <w:r w:rsidDel="00000000" w:rsidR="00000000" w:rsidRPr="00000000">
        <w:rPr>
          <w:color w:val="000000"/>
          <w:vertAlign w:val="baseline"/>
          <w:rtl w:val="0"/>
        </w:rPr>
        <w:t xml:space="preserve">    </w:t>
        <w:tab/>
      </w:r>
    </w:p>
    <w:p w:rsidR="00000000" w:rsidDel="00000000" w:rsidP="00000000" w:rsidRDefault="00000000" w:rsidRPr="00000000" w14:paraId="0000003D">
      <w:pPr>
        <w:spacing w:line="276" w:lineRule="auto"/>
        <w:contextualSpacing w:val="0"/>
        <w:jc w:val="both"/>
        <w:rPr>
          <w:color w:val="000000"/>
          <w:vertAlign w:val="baseline"/>
        </w:rPr>
      </w:pPr>
      <w:r w:rsidDel="00000000" w:rsidR="00000000" w:rsidRPr="00000000">
        <w:rPr>
          <w:color w:val="000000"/>
          <w:vertAlign w:val="baseline"/>
          <w:rtl w:val="0"/>
        </w:rPr>
        <w:t xml:space="preserve">Conducted legal research and wrote legal memoranda; worked with Native American Constitutions; corresponded with Department of Interior regarding legal issues; obtained security clearance.                                             </w:t>
        <w:tab/>
        <w:t xml:space="preserve">                                                     </w:t>
      </w:r>
    </w:p>
    <w:p w:rsidR="00000000" w:rsidDel="00000000" w:rsidP="00000000" w:rsidRDefault="00000000" w:rsidRPr="00000000" w14:paraId="0000003E">
      <w:pPr>
        <w:spacing w:line="276" w:lineRule="auto"/>
        <w:contextualSpacing w:val="0"/>
        <w:jc w:val="both"/>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3F">
      <w:pPr>
        <w:spacing w:line="276" w:lineRule="auto"/>
        <w:contextualSpacing w:val="0"/>
        <w:jc w:val="both"/>
        <w:rPr>
          <w:b w:val="0"/>
          <w:color w:val="000000"/>
          <w:vertAlign w:val="baseline"/>
        </w:rPr>
      </w:pPr>
      <w:r w:rsidDel="00000000" w:rsidR="00000000" w:rsidRPr="00000000">
        <w:rPr>
          <w:b w:val="1"/>
          <w:color w:val="000000"/>
          <w:vertAlign w:val="baseline"/>
          <w:rtl w:val="0"/>
        </w:rPr>
        <w:t xml:space="preserve">Intern,</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Lawyers' Committee for Human Rights, Washington, D.C. (Summer 1994).</w:t>
      </w:r>
      <w:r w:rsidDel="00000000" w:rsidR="00000000" w:rsidRPr="00000000">
        <w:rPr>
          <w:rtl w:val="0"/>
        </w:rPr>
      </w:r>
    </w:p>
    <w:p w:rsidR="00000000" w:rsidDel="00000000" w:rsidP="00000000" w:rsidRDefault="00000000" w:rsidRPr="00000000" w14:paraId="00000040">
      <w:pPr>
        <w:spacing w:line="276" w:lineRule="auto"/>
        <w:ind w:left="460" w:hanging="440"/>
        <w:contextualSpacing w:val="0"/>
        <w:jc w:val="both"/>
        <w:rPr>
          <w:color w:val="000000"/>
          <w:vertAlign w:val="baseline"/>
        </w:rPr>
      </w:pPr>
      <w:r w:rsidDel="00000000" w:rsidR="00000000" w:rsidRPr="00000000">
        <w:rPr>
          <w:color w:val="000000"/>
          <w:vertAlign w:val="baseline"/>
          <w:rtl w:val="0"/>
        </w:rPr>
        <w:t xml:space="preserve">    </w:t>
        <w:tab/>
      </w:r>
    </w:p>
    <w:p w:rsidR="00000000" w:rsidDel="00000000" w:rsidP="00000000" w:rsidRDefault="00000000" w:rsidRPr="00000000" w14:paraId="00000041">
      <w:pPr>
        <w:spacing w:line="276" w:lineRule="auto"/>
        <w:ind w:left="460" w:hanging="440"/>
        <w:contextualSpacing w:val="0"/>
        <w:rPr>
          <w:color w:val="000000"/>
          <w:vertAlign w:val="baseline"/>
        </w:rPr>
      </w:pPr>
      <w:r w:rsidDel="00000000" w:rsidR="00000000" w:rsidRPr="00000000">
        <w:rPr>
          <w:color w:val="000000"/>
          <w:vertAlign w:val="baseline"/>
          <w:rtl w:val="0"/>
        </w:rPr>
        <w:t xml:space="preserve">Summarized Congressional hearings and State Department meetings; assisted asylum clients.</w:t>
      </w:r>
    </w:p>
    <w:p w:rsidR="00000000" w:rsidDel="00000000" w:rsidP="00000000" w:rsidRDefault="00000000" w:rsidRPr="00000000" w14:paraId="00000042">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43">
      <w:pPr>
        <w:spacing w:line="276" w:lineRule="auto"/>
        <w:contextualSpacing w:val="0"/>
        <w:rPr>
          <w:b w:val="0"/>
          <w:color w:val="000000"/>
          <w:vertAlign w:val="baseline"/>
        </w:rPr>
      </w:pPr>
      <w:r w:rsidDel="00000000" w:rsidR="00000000" w:rsidRPr="00000000">
        <w:rPr>
          <w:b w:val="1"/>
          <w:color w:val="000000"/>
          <w:vertAlign w:val="baseline"/>
          <w:rtl w:val="0"/>
        </w:rPr>
        <w:t xml:space="preserve">PUBLICATIONS AND PRESENTATIONS</w:t>
      </w:r>
      <w:r w:rsidDel="00000000" w:rsidR="00000000" w:rsidRPr="00000000">
        <w:rPr>
          <w:rtl w:val="0"/>
        </w:rPr>
      </w:r>
    </w:p>
    <w:p w:rsidR="00000000" w:rsidDel="00000000" w:rsidP="00000000" w:rsidRDefault="00000000" w:rsidRPr="00000000" w14:paraId="00000044">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45">
      <w:pPr>
        <w:spacing w:line="276" w:lineRule="auto"/>
        <w:contextualSpacing w:val="0"/>
        <w:rPr>
          <w:b w:val="0"/>
          <w:color w:val="000000"/>
          <w:vertAlign w:val="baseline"/>
        </w:rPr>
      </w:pPr>
      <w:r w:rsidDel="00000000" w:rsidR="00000000" w:rsidRPr="00000000">
        <w:rPr>
          <w:b w:val="1"/>
          <w:color w:val="000000"/>
          <w:vertAlign w:val="baseline"/>
          <w:rtl w:val="0"/>
        </w:rPr>
        <w:t xml:space="preserve">Reports</w:t>
      </w:r>
      <w:r w:rsidDel="00000000" w:rsidR="00000000" w:rsidRPr="00000000">
        <w:rPr>
          <w:rtl w:val="0"/>
        </w:rPr>
      </w:r>
    </w:p>
    <w:p w:rsidR="00000000" w:rsidDel="00000000" w:rsidP="00000000" w:rsidRDefault="00000000" w:rsidRPr="00000000" w14:paraId="00000046">
      <w:pPr>
        <w:spacing w:line="276" w:lineRule="auto"/>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47">
      <w:pPr>
        <w:spacing w:line="276" w:lineRule="auto"/>
        <w:contextualSpacing w:val="0"/>
        <w:rPr>
          <w:color w:val="000000"/>
          <w:vertAlign w:val="baseline"/>
        </w:rPr>
      </w:pPr>
      <w:r w:rsidDel="00000000" w:rsidR="00000000" w:rsidRPr="00000000">
        <w:rPr>
          <w:color w:val="000000"/>
          <w:vertAlign w:val="baseline"/>
          <w:rtl w:val="0"/>
        </w:rPr>
        <w:t xml:space="preserve">“Study of Residential Insurance Discrimination” Comprehensive study on an experiment conducted regarding Fair Housing in New Castle County, Delaware prepared in anticipation of litigation in Federal Court. </w:t>
      </w:r>
    </w:p>
    <w:p w:rsidR="00000000" w:rsidDel="00000000" w:rsidP="00000000" w:rsidRDefault="00000000" w:rsidRPr="00000000" w14:paraId="00000048">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49">
      <w:pPr>
        <w:spacing w:line="276" w:lineRule="auto"/>
        <w:contextualSpacing w:val="0"/>
        <w:rPr>
          <w:b w:val="0"/>
          <w:color w:val="000000"/>
          <w:vertAlign w:val="baseline"/>
        </w:rPr>
      </w:pPr>
      <w:r w:rsidDel="00000000" w:rsidR="00000000" w:rsidRPr="00000000">
        <w:rPr>
          <w:b w:val="1"/>
          <w:color w:val="000000"/>
          <w:vertAlign w:val="baseline"/>
          <w:rtl w:val="0"/>
        </w:rPr>
        <w:t xml:space="preserve">Publications</w:t>
      </w:r>
      <w:r w:rsidDel="00000000" w:rsidR="00000000" w:rsidRPr="00000000">
        <w:rPr>
          <w:rtl w:val="0"/>
        </w:rPr>
      </w:r>
    </w:p>
    <w:p w:rsidR="00000000" w:rsidDel="00000000" w:rsidP="00000000" w:rsidRDefault="00000000" w:rsidRPr="00000000" w14:paraId="0000004A">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4B">
      <w:pPr>
        <w:spacing w:line="276" w:lineRule="auto"/>
        <w:contextualSpacing w:val="0"/>
        <w:rPr>
          <w:b w:val="0"/>
          <w:color w:val="000000"/>
          <w:vertAlign w:val="baseline"/>
        </w:rPr>
      </w:pPr>
      <w:r w:rsidDel="00000000" w:rsidR="00000000" w:rsidRPr="00000000">
        <w:rPr>
          <w:color w:val="000000"/>
          <w:vertAlign w:val="baseline"/>
          <w:rtl w:val="0"/>
        </w:rPr>
        <w:t xml:space="preserve"> “Effects of EU Anti-corruption Mandates on the Romanian Judiciary” </w:t>
      </w:r>
      <w:r w:rsidDel="00000000" w:rsidR="00000000" w:rsidRPr="00000000">
        <w:rPr>
          <w:i w:val="1"/>
          <w:color w:val="000000"/>
          <w:vertAlign w:val="baseline"/>
          <w:rtl w:val="0"/>
        </w:rPr>
        <w:t xml:space="preserve">International Journal of Court Administration. </w:t>
      </w:r>
      <w:r w:rsidDel="00000000" w:rsidR="00000000" w:rsidRPr="00000000">
        <w:rPr>
          <w:color w:val="000000"/>
          <w:vertAlign w:val="baseline"/>
          <w:rtl w:val="0"/>
        </w:rPr>
        <w:t xml:space="preserve">(Peer reviewed journal)</w:t>
      </w:r>
      <w:r w:rsidDel="00000000" w:rsidR="00000000" w:rsidRPr="00000000">
        <w:rPr>
          <w:rtl w:val="0"/>
        </w:rPr>
      </w:r>
    </w:p>
    <w:p w:rsidR="00000000" w:rsidDel="00000000" w:rsidP="00000000" w:rsidRDefault="00000000" w:rsidRPr="00000000" w14:paraId="0000004C">
      <w:pPr>
        <w:spacing w:line="276" w:lineRule="auto"/>
        <w:contextualSpacing w:val="0"/>
        <w:rPr>
          <w:color w:val="000000"/>
          <w:vertAlign w:val="baseline"/>
        </w:rPr>
      </w:pPr>
      <w:r w:rsidDel="00000000" w:rsidR="00000000" w:rsidRPr="00000000">
        <w:rPr>
          <w:rtl w:val="0"/>
        </w:rPr>
      </w:r>
    </w:p>
    <w:p w:rsidR="00000000" w:rsidDel="00000000" w:rsidP="00000000" w:rsidRDefault="00000000" w:rsidRPr="00000000" w14:paraId="0000004D">
      <w:pPr>
        <w:spacing w:line="276" w:lineRule="auto"/>
        <w:contextualSpacing w:val="0"/>
        <w:rPr>
          <w:color w:val="000000"/>
          <w:vertAlign w:val="baseline"/>
        </w:rPr>
      </w:pPr>
      <w:r w:rsidDel="00000000" w:rsidR="00000000" w:rsidRPr="00000000">
        <w:rPr>
          <w:color w:val="000000"/>
          <w:vertAlign w:val="baseline"/>
          <w:rtl w:val="0"/>
        </w:rPr>
        <w:t xml:space="preserve">“Public Corruption and Anticorruption Measures in Romania: an Assessment of Progress” in Studying Abroad for Graduate Students: Combining Teaching and Research in a Cross –Cultural Course in Public Administration and Public Policy.  Published by NISPACee, Eds. Loessner, A., Hintea, C.  (Peer reviewed academic book)</w:t>
      </w:r>
    </w:p>
    <w:p w:rsidR="00000000" w:rsidDel="00000000" w:rsidP="00000000" w:rsidRDefault="00000000" w:rsidRPr="00000000" w14:paraId="0000004E">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4F">
      <w:pPr>
        <w:spacing w:line="276" w:lineRule="auto"/>
        <w:contextualSpacing w:val="0"/>
        <w:rPr>
          <w:b w:val="0"/>
          <w:color w:val="000000"/>
          <w:vertAlign w:val="baseline"/>
        </w:rPr>
      </w:pPr>
      <w:r w:rsidDel="00000000" w:rsidR="00000000" w:rsidRPr="00000000">
        <w:rPr>
          <w:b w:val="1"/>
          <w:color w:val="000000"/>
          <w:vertAlign w:val="baseline"/>
          <w:rtl w:val="0"/>
        </w:rPr>
        <w:t xml:space="preserve">Conference Papers and Participation</w:t>
      </w:r>
      <w:r w:rsidDel="00000000" w:rsidR="00000000" w:rsidRPr="00000000">
        <w:rPr>
          <w:rtl w:val="0"/>
        </w:rPr>
      </w:r>
    </w:p>
    <w:p w:rsidR="00000000" w:rsidDel="00000000" w:rsidP="00000000" w:rsidRDefault="00000000" w:rsidRPr="00000000" w14:paraId="00000050">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51">
      <w:pPr>
        <w:spacing w:line="276" w:lineRule="auto"/>
        <w:contextualSpacing w:val="0"/>
        <w:rPr>
          <w:color w:val="000000"/>
          <w:vertAlign w:val="baseline"/>
        </w:rPr>
      </w:pPr>
      <w:r w:rsidDel="00000000" w:rsidR="00000000" w:rsidRPr="00000000">
        <w:rPr>
          <w:color w:val="000000"/>
          <w:vertAlign w:val="baseline"/>
          <w:rtl w:val="0"/>
        </w:rPr>
        <w:t xml:space="preserve">“Analysis of the European Union Extension, the Rule of Law and the Judiciary in Romania”  </w:t>
      </w:r>
    </w:p>
    <w:p w:rsidR="00000000" w:rsidDel="00000000" w:rsidP="00000000" w:rsidRDefault="00000000" w:rsidRPr="00000000" w14:paraId="00000052">
      <w:pPr>
        <w:spacing w:line="276" w:lineRule="auto"/>
        <w:contextualSpacing w:val="0"/>
        <w:rPr>
          <w:color w:val="000000"/>
          <w:vertAlign w:val="baseline"/>
        </w:rPr>
      </w:pPr>
      <w:r w:rsidDel="00000000" w:rsidR="00000000" w:rsidRPr="00000000">
        <w:rPr>
          <w:color w:val="000000"/>
          <w:vertAlign w:val="baseline"/>
          <w:rtl w:val="0"/>
        </w:rPr>
        <w:t xml:space="preserve">submitted to Law and Society National Conference, Boston, MA, June 2013.  </w:t>
      </w:r>
    </w:p>
    <w:p w:rsidR="00000000" w:rsidDel="00000000" w:rsidP="00000000" w:rsidRDefault="00000000" w:rsidRPr="00000000" w14:paraId="00000053">
      <w:pPr>
        <w:spacing w:line="276" w:lineRule="auto"/>
        <w:contextualSpacing w:val="0"/>
        <w:rPr>
          <w:color w:val="000000"/>
          <w:vertAlign w:val="baseline"/>
        </w:rPr>
      </w:pPr>
      <w:r w:rsidDel="00000000" w:rsidR="00000000" w:rsidRPr="00000000">
        <w:rPr>
          <w:rtl w:val="0"/>
        </w:rPr>
      </w:r>
    </w:p>
    <w:p w:rsidR="00000000" w:rsidDel="00000000" w:rsidP="00000000" w:rsidRDefault="00000000" w:rsidRPr="00000000" w14:paraId="00000054">
      <w:pPr>
        <w:spacing w:line="276" w:lineRule="auto"/>
        <w:contextualSpacing w:val="0"/>
        <w:rPr>
          <w:color w:val="000000"/>
          <w:vertAlign w:val="baseline"/>
        </w:rPr>
      </w:pPr>
      <w:r w:rsidDel="00000000" w:rsidR="00000000" w:rsidRPr="00000000">
        <w:rPr>
          <w:color w:val="000000"/>
          <w:vertAlign w:val="baseline"/>
          <w:rtl w:val="0"/>
        </w:rPr>
        <w:t xml:space="preserve">“The Paradox of Gender Victimization, Rape and Hate Crimes Sentencing Enhancement in the State of New York” accepted to the Albany Law School and Albany Medical School Capital District Feminist Studies Faculty Conference, Albany, NY, January 2013.</w:t>
      </w:r>
    </w:p>
    <w:p w:rsidR="00000000" w:rsidDel="00000000" w:rsidP="00000000" w:rsidRDefault="00000000" w:rsidRPr="00000000" w14:paraId="00000055">
      <w:pPr>
        <w:spacing w:line="276" w:lineRule="auto"/>
        <w:contextualSpacing w:val="0"/>
        <w:rPr>
          <w:color w:val="000000"/>
          <w:vertAlign w:val="baseline"/>
        </w:rPr>
      </w:pPr>
      <w:r w:rsidDel="00000000" w:rsidR="00000000" w:rsidRPr="00000000">
        <w:rPr>
          <w:rtl w:val="0"/>
        </w:rPr>
      </w:r>
    </w:p>
    <w:p w:rsidR="00000000" w:rsidDel="00000000" w:rsidP="00000000" w:rsidRDefault="00000000" w:rsidRPr="00000000" w14:paraId="00000056">
      <w:pPr>
        <w:spacing w:line="276" w:lineRule="auto"/>
        <w:contextualSpacing w:val="0"/>
        <w:rPr>
          <w:color w:val="000000"/>
          <w:vertAlign w:val="baseline"/>
        </w:rPr>
      </w:pPr>
      <w:r w:rsidDel="00000000" w:rsidR="00000000" w:rsidRPr="00000000">
        <w:rPr>
          <w:color w:val="000000"/>
          <w:vertAlign w:val="baseline"/>
          <w:rtl w:val="0"/>
        </w:rPr>
        <w:t xml:space="preserve">“Effects of EU Anti-corruption Mandates on the Romanian Judiciary” accepted to American Society for Public Administration National Conference, Las Vegas, NV, March 2012.</w:t>
      </w:r>
    </w:p>
    <w:p w:rsidR="00000000" w:rsidDel="00000000" w:rsidP="00000000" w:rsidRDefault="00000000" w:rsidRPr="00000000" w14:paraId="00000057">
      <w:pPr>
        <w:spacing w:line="276" w:lineRule="auto"/>
        <w:contextualSpacing w:val="0"/>
        <w:rPr>
          <w:color w:val="000000"/>
          <w:vertAlign w:val="baseline"/>
        </w:rPr>
      </w:pPr>
      <w:r w:rsidDel="00000000" w:rsidR="00000000" w:rsidRPr="00000000">
        <w:rPr>
          <w:rtl w:val="0"/>
        </w:rPr>
      </w:r>
    </w:p>
    <w:p w:rsidR="00000000" w:rsidDel="00000000" w:rsidP="00000000" w:rsidRDefault="00000000" w:rsidRPr="00000000" w14:paraId="00000058">
      <w:pPr>
        <w:spacing w:line="276" w:lineRule="auto"/>
        <w:contextualSpacing w:val="0"/>
        <w:rPr>
          <w:color w:val="000000"/>
          <w:vertAlign w:val="baseline"/>
        </w:rPr>
      </w:pPr>
      <w:r w:rsidDel="00000000" w:rsidR="00000000" w:rsidRPr="00000000">
        <w:rPr>
          <w:color w:val="000000"/>
          <w:vertAlign w:val="baseline"/>
          <w:rtl w:val="0"/>
        </w:rPr>
        <w:t xml:space="preserve">Discussant “Public Service-Climate or Motivation” and “More Ethics” at the American Society for Public Administration National Conference, Baltimore, MD, March 2011.</w:t>
      </w:r>
    </w:p>
    <w:p w:rsidR="00000000" w:rsidDel="00000000" w:rsidP="00000000" w:rsidRDefault="00000000" w:rsidRPr="00000000" w14:paraId="00000059">
      <w:pPr>
        <w:spacing w:line="276" w:lineRule="auto"/>
        <w:contextualSpacing w:val="0"/>
        <w:rPr>
          <w:color w:val="000000"/>
          <w:vertAlign w:val="baseline"/>
        </w:rPr>
      </w:pPr>
      <w:r w:rsidDel="00000000" w:rsidR="00000000" w:rsidRPr="00000000">
        <w:rPr>
          <w:rtl w:val="0"/>
        </w:rPr>
      </w:r>
    </w:p>
    <w:p w:rsidR="00000000" w:rsidDel="00000000" w:rsidP="00000000" w:rsidRDefault="00000000" w:rsidRPr="00000000" w14:paraId="0000005A">
      <w:pPr>
        <w:spacing w:line="276" w:lineRule="auto"/>
        <w:contextualSpacing w:val="0"/>
        <w:rPr>
          <w:color w:val="000000"/>
          <w:vertAlign w:val="baseline"/>
        </w:rPr>
      </w:pPr>
      <w:r w:rsidDel="00000000" w:rsidR="00000000" w:rsidRPr="00000000">
        <w:rPr>
          <w:color w:val="000000"/>
          <w:vertAlign w:val="baseline"/>
          <w:rtl w:val="0"/>
        </w:rPr>
        <w:t xml:space="preserve">“The Adoption of Asset Management by Public Housing Authorities” presented at the 40th Annual Meeting of the Urban Affairs Association, Hawaii, HI, March 2010.</w:t>
      </w:r>
    </w:p>
    <w:p w:rsidR="00000000" w:rsidDel="00000000" w:rsidP="00000000" w:rsidRDefault="00000000" w:rsidRPr="00000000" w14:paraId="0000005B">
      <w:pPr>
        <w:spacing w:line="276" w:lineRule="auto"/>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5C">
      <w:pPr>
        <w:spacing w:line="276" w:lineRule="auto"/>
        <w:contextualSpacing w:val="0"/>
        <w:rPr>
          <w:color w:val="000000"/>
          <w:vertAlign w:val="baseline"/>
        </w:rPr>
      </w:pPr>
      <w:r w:rsidDel="00000000" w:rsidR="00000000" w:rsidRPr="00000000">
        <w:rPr>
          <w:color w:val="000000"/>
          <w:vertAlign w:val="baseline"/>
          <w:rtl w:val="0"/>
        </w:rPr>
        <w:t xml:space="preserve">“Public Corruption and Anticorruption Measures in Romania: an Assessment of Progress.” Presented at Conference of National Institute for Schools of Public Administration for Central and Eastern Europe, Bratislava, Slovakia, May 2008.</w:t>
      </w:r>
    </w:p>
    <w:p w:rsidR="00000000" w:rsidDel="00000000" w:rsidP="00000000" w:rsidRDefault="00000000" w:rsidRPr="00000000" w14:paraId="0000005D">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5E">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5F">
      <w:pPr>
        <w:spacing w:line="276" w:lineRule="auto"/>
        <w:contextualSpacing w:val="0"/>
        <w:rPr>
          <w:b w:val="0"/>
          <w:color w:val="000000"/>
          <w:vertAlign w:val="baseline"/>
        </w:rPr>
      </w:pPr>
      <w:r w:rsidDel="00000000" w:rsidR="00000000" w:rsidRPr="00000000">
        <w:rPr>
          <w:b w:val="1"/>
          <w:color w:val="000000"/>
          <w:vertAlign w:val="baseline"/>
          <w:rtl w:val="0"/>
        </w:rPr>
        <w:t xml:space="preserve">PROFESSIONAL DEVELOPMENT</w:t>
      </w:r>
      <w:r w:rsidDel="00000000" w:rsidR="00000000" w:rsidRPr="00000000">
        <w:rPr>
          <w:rtl w:val="0"/>
        </w:rPr>
      </w:r>
    </w:p>
    <w:p w:rsidR="00000000" w:rsidDel="00000000" w:rsidP="00000000" w:rsidRDefault="00000000" w:rsidRPr="00000000" w14:paraId="00000060">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61">
      <w:pPr>
        <w:spacing w:line="276" w:lineRule="auto"/>
        <w:contextualSpacing w:val="0"/>
        <w:rPr>
          <w:b w:val="0"/>
          <w:color w:val="000000"/>
          <w:vertAlign w:val="baseline"/>
        </w:rPr>
      </w:pPr>
      <w:r w:rsidDel="00000000" w:rsidR="00000000" w:rsidRPr="00000000">
        <w:rPr>
          <w:b w:val="1"/>
          <w:color w:val="000000"/>
          <w:vertAlign w:val="baseline"/>
          <w:rtl w:val="0"/>
        </w:rPr>
        <w:t xml:space="preserve">Higher Education Teaching Certificate:</w:t>
      </w:r>
      <w:r w:rsidDel="00000000" w:rsidR="00000000" w:rsidRPr="00000000">
        <w:rPr>
          <w:color w:val="000000"/>
          <w:vertAlign w:val="baseline"/>
          <w:rtl w:val="0"/>
        </w:rPr>
        <w:t xml:space="preserve"> Program offered by the University of Delaware’s Center for Teaching Effectiveness that focuses on teaching as scholarly work.</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62">
      <w:pPr>
        <w:spacing w:line="276" w:lineRule="auto"/>
        <w:contextualSpacing w:val="0"/>
        <w:rPr>
          <w:b w:val="0"/>
          <w:color w:val="000000"/>
          <w:vertAlign w:val="baseline"/>
        </w:rPr>
      </w:pPr>
      <w:r w:rsidDel="00000000" w:rsidR="00000000" w:rsidRPr="00000000">
        <w:rPr>
          <w:b w:val="1"/>
          <w:color w:val="000000"/>
          <w:vertAlign w:val="baseline"/>
          <w:rtl w:val="0"/>
        </w:rPr>
        <w:t xml:space="preserve">Lilly-East Teaching Conference: </w:t>
      </w:r>
      <w:r w:rsidDel="00000000" w:rsidR="00000000" w:rsidRPr="00000000">
        <w:rPr>
          <w:color w:val="000000"/>
          <w:vertAlign w:val="baseline"/>
          <w:rtl w:val="0"/>
        </w:rPr>
        <w:t xml:space="preserve">Conference included presentations on pedagogy research and learning at the Higher Education Level.</w:t>
      </w:r>
      <w:r w:rsidDel="00000000" w:rsidR="00000000" w:rsidRPr="00000000">
        <w:rPr>
          <w:rtl w:val="0"/>
        </w:rPr>
      </w:r>
    </w:p>
    <w:p w:rsidR="00000000" w:rsidDel="00000000" w:rsidP="00000000" w:rsidRDefault="00000000" w:rsidRPr="00000000" w14:paraId="00000063">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64">
      <w:pPr>
        <w:spacing w:line="276" w:lineRule="auto"/>
        <w:contextualSpacing w:val="0"/>
        <w:rPr>
          <w:b w:val="0"/>
          <w:color w:val="000000"/>
          <w:vertAlign w:val="baseline"/>
        </w:rPr>
      </w:pPr>
      <w:r w:rsidDel="00000000" w:rsidR="00000000" w:rsidRPr="00000000">
        <w:rPr>
          <w:b w:val="1"/>
          <w:color w:val="000000"/>
          <w:vertAlign w:val="baseline"/>
          <w:rtl w:val="0"/>
        </w:rPr>
        <w:t xml:space="preserve">ADDITIONAL LEGAL TRAINING/EDUCATION</w:t>
      </w:r>
      <w:r w:rsidDel="00000000" w:rsidR="00000000" w:rsidRPr="00000000">
        <w:rPr>
          <w:rtl w:val="0"/>
        </w:rPr>
      </w:r>
    </w:p>
    <w:p w:rsidR="00000000" w:rsidDel="00000000" w:rsidP="00000000" w:rsidRDefault="00000000" w:rsidRPr="00000000" w14:paraId="00000065">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66">
      <w:pPr>
        <w:spacing w:line="276" w:lineRule="auto"/>
        <w:contextualSpacing w:val="0"/>
        <w:rPr>
          <w:color w:val="000000"/>
          <w:vertAlign w:val="baseline"/>
        </w:rPr>
      </w:pPr>
      <w:r w:rsidDel="00000000" w:rsidR="00000000" w:rsidRPr="00000000">
        <w:rPr>
          <w:color w:val="000000"/>
          <w:vertAlign w:val="baseline"/>
          <w:rtl w:val="0"/>
        </w:rPr>
        <w:t xml:space="preserve">DC Bar Course in Legal Ethics, Washington, D.C., May 2009</w:t>
      </w:r>
    </w:p>
    <w:p w:rsidR="00000000" w:rsidDel="00000000" w:rsidP="00000000" w:rsidRDefault="00000000" w:rsidRPr="00000000" w14:paraId="00000067">
      <w:pPr>
        <w:spacing w:line="276" w:lineRule="auto"/>
        <w:contextualSpacing w:val="0"/>
        <w:rPr>
          <w:color w:val="000000"/>
          <w:vertAlign w:val="baseline"/>
        </w:rPr>
      </w:pPr>
      <w:r w:rsidDel="00000000" w:rsidR="00000000" w:rsidRPr="00000000">
        <w:rPr>
          <w:color w:val="000000"/>
          <w:vertAlign w:val="baseline"/>
          <w:rtl w:val="0"/>
        </w:rPr>
        <w:t xml:space="preserve">The Effective Deposition, ABA Course, Washington, D.C., July 2006</w:t>
      </w:r>
    </w:p>
    <w:p w:rsidR="00000000" w:rsidDel="00000000" w:rsidP="00000000" w:rsidRDefault="00000000" w:rsidRPr="00000000" w14:paraId="00000068">
      <w:pPr>
        <w:spacing w:line="276" w:lineRule="auto"/>
        <w:contextualSpacing w:val="0"/>
        <w:rPr>
          <w:color w:val="000000"/>
          <w:vertAlign w:val="baseline"/>
        </w:rPr>
      </w:pPr>
      <w:r w:rsidDel="00000000" w:rsidR="00000000" w:rsidRPr="00000000">
        <w:rPr>
          <w:color w:val="000000"/>
          <w:vertAlign w:val="baseline"/>
          <w:rtl w:val="0"/>
        </w:rPr>
        <w:t xml:space="preserve">Cross Examination, DC Bar, Course, Washington, D.C., April 2006</w:t>
      </w:r>
    </w:p>
    <w:p w:rsidR="00000000" w:rsidDel="00000000" w:rsidP="00000000" w:rsidRDefault="00000000" w:rsidRPr="00000000" w14:paraId="00000069">
      <w:pPr>
        <w:spacing w:line="276" w:lineRule="auto"/>
        <w:contextualSpacing w:val="0"/>
        <w:rPr>
          <w:color w:val="000000"/>
          <w:vertAlign w:val="baseline"/>
        </w:rPr>
      </w:pPr>
      <w:r w:rsidDel="00000000" w:rsidR="00000000" w:rsidRPr="00000000">
        <w:rPr>
          <w:color w:val="000000"/>
          <w:vertAlign w:val="baseline"/>
          <w:rtl w:val="0"/>
        </w:rPr>
        <w:t xml:space="preserve">Negotiations, ABA Course, Washington, D.C., September 2005  </w:t>
      </w:r>
    </w:p>
    <w:p w:rsidR="00000000" w:rsidDel="00000000" w:rsidP="00000000" w:rsidRDefault="00000000" w:rsidRPr="00000000" w14:paraId="0000006A">
      <w:pPr>
        <w:spacing w:line="276" w:lineRule="auto"/>
        <w:contextualSpacing w:val="0"/>
        <w:rPr>
          <w:color w:val="000000"/>
          <w:vertAlign w:val="baseline"/>
        </w:rPr>
      </w:pPr>
      <w:r w:rsidDel="00000000" w:rsidR="00000000" w:rsidRPr="00000000">
        <w:rPr>
          <w:color w:val="000000"/>
          <w:vertAlign w:val="baseline"/>
          <w:rtl w:val="0"/>
        </w:rPr>
        <w:t xml:space="preserve">ABA Conference in International Law, (3days) New York City, NY, November 2002</w:t>
      </w:r>
    </w:p>
    <w:p w:rsidR="00000000" w:rsidDel="00000000" w:rsidP="00000000" w:rsidRDefault="00000000" w:rsidRPr="00000000" w14:paraId="0000006B">
      <w:pPr>
        <w:spacing w:line="276" w:lineRule="auto"/>
        <w:contextualSpacing w:val="0"/>
        <w:rPr>
          <w:color w:val="000000"/>
          <w:vertAlign w:val="baseline"/>
        </w:rPr>
      </w:pPr>
      <w:r w:rsidDel="00000000" w:rsidR="00000000" w:rsidRPr="00000000">
        <w:rPr>
          <w:color w:val="000000"/>
          <w:vertAlign w:val="baseline"/>
          <w:rtl w:val="0"/>
        </w:rPr>
        <w:t xml:space="preserve">Deposition Training, U.S. Department of Justice (4 days) Columbia, SC 2002</w:t>
      </w:r>
    </w:p>
    <w:p w:rsidR="00000000" w:rsidDel="00000000" w:rsidP="00000000" w:rsidRDefault="00000000" w:rsidRPr="00000000" w14:paraId="0000006C">
      <w:pPr>
        <w:spacing w:line="276" w:lineRule="auto"/>
        <w:contextualSpacing w:val="0"/>
        <w:rPr>
          <w:color w:val="000000"/>
          <w:vertAlign w:val="baseline"/>
        </w:rPr>
      </w:pPr>
      <w:r w:rsidDel="00000000" w:rsidR="00000000" w:rsidRPr="00000000">
        <w:rPr>
          <w:color w:val="000000"/>
          <w:vertAlign w:val="baseline"/>
          <w:rtl w:val="0"/>
        </w:rPr>
        <w:t xml:space="preserve">Writing to Persuade Legal Writing, ABA Course, Washington, D.C., July 2001</w:t>
      </w:r>
    </w:p>
    <w:p w:rsidR="00000000" w:rsidDel="00000000" w:rsidP="00000000" w:rsidRDefault="00000000" w:rsidRPr="00000000" w14:paraId="0000006D">
      <w:pPr>
        <w:spacing w:line="276" w:lineRule="auto"/>
        <w:contextualSpacing w:val="0"/>
        <w:rPr>
          <w:color w:val="000000"/>
          <w:vertAlign w:val="baseline"/>
        </w:rPr>
      </w:pPr>
      <w:r w:rsidDel="00000000" w:rsidR="00000000" w:rsidRPr="00000000">
        <w:rPr>
          <w:color w:val="000000"/>
          <w:vertAlign w:val="baseline"/>
          <w:rtl w:val="0"/>
        </w:rPr>
        <w:t xml:space="preserve">Trial Practice Training, U.S. Department of Justice (5 days) October 2001, Columbia, SC</w:t>
      </w:r>
    </w:p>
    <w:p w:rsidR="00000000" w:rsidDel="00000000" w:rsidP="00000000" w:rsidRDefault="00000000" w:rsidRPr="00000000" w14:paraId="0000006E">
      <w:pPr>
        <w:spacing w:line="276" w:lineRule="auto"/>
        <w:contextualSpacing w:val="0"/>
        <w:rPr>
          <w:b w:val="0"/>
          <w:color w:val="000000"/>
          <w:vertAlign w:val="baseline"/>
        </w:rPr>
      </w:pPr>
      <w:r w:rsidDel="00000000" w:rsidR="00000000" w:rsidRPr="00000000">
        <w:rPr>
          <w:rtl w:val="0"/>
        </w:rPr>
      </w:r>
    </w:p>
    <w:p w:rsidR="00000000" w:rsidDel="00000000" w:rsidP="00000000" w:rsidRDefault="00000000" w:rsidRPr="00000000" w14:paraId="0000006F">
      <w:pPr>
        <w:spacing w:line="276" w:lineRule="auto"/>
        <w:contextualSpacing w:val="0"/>
        <w:rPr>
          <w:b w:val="0"/>
          <w:color w:val="000000"/>
          <w:vertAlign w:val="baseline"/>
        </w:rPr>
      </w:pPr>
      <w:r w:rsidDel="00000000" w:rsidR="00000000" w:rsidRPr="00000000">
        <w:rPr>
          <w:b w:val="1"/>
          <w:color w:val="000000"/>
          <w:vertAlign w:val="baseline"/>
          <w:rtl w:val="0"/>
        </w:rPr>
        <w:t xml:space="preserve">CERTIFICATIONS</w:t>
      </w:r>
      <w:r w:rsidDel="00000000" w:rsidR="00000000" w:rsidRPr="00000000">
        <w:rPr>
          <w:rtl w:val="0"/>
        </w:rPr>
      </w:r>
    </w:p>
    <w:p w:rsidR="00000000" w:rsidDel="00000000" w:rsidP="00000000" w:rsidRDefault="00000000" w:rsidRPr="00000000" w14:paraId="00000070">
      <w:pPr>
        <w:spacing w:line="276" w:lineRule="auto"/>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DC Bar from August 2008</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Michigan Bar from June 1999</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2"/>
        <w:szCs w:val="22"/>
        <w:u w:val="none"/>
        <w:vertAlign w:val="baseline"/>
      </w:rPr>
    </w:lvl>
    <w:lvl w:ilvl="1">
      <w:start w:val="1"/>
      <w:numFmt w:val="bullet"/>
      <w:lvlText w:val="○"/>
      <w:lvlJc w:val="left"/>
      <w:pPr>
        <w:ind w:left="1440" w:hanging="360"/>
      </w:pPr>
      <w:rPr>
        <w:rFonts w:ascii="Arial" w:cs="Arial" w:eastAsia="Arial" w:hAnsi="Arial"/>
        <w:b w:val="0"/>
        <w:i w:val="0"/>
        <w:strike w:val="0"/>
        <w:color w:val="000000"/>
        <w:sz w:val="22"/>
        <w:szCs w:val="22"/>
        <w:u w:val="none"/>
        <w:vertAlign w:val="baseline"/>
      </w:rPr>
    </w:lvl>
    <w:lvl w:ilvl="2">
      <w:start w:val="1"/>
      <w:numFmt w:val="bullet"/>
      <w:lvlText w:val="■"/>
      <w:lvlJc w:val="right"/>
      <w:pPr>
        <w:ind w:left="2160" w:hanging="18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360"/>
      </w:pPr>
      <w:rPr>
        <w:rFonts w:ascii="Arial" w:cs="Arial" w:eastAsia="Arial" w:hAnsi="Arial"/>
        <w:b w:val="0"/>
        <w:i w:val="0"/>
        <w:strike w:val="0"/>
        <w:color w:val="000000"/>
        <w:sz w:val="22"/>
        <w:szCs w:val="22"/>
        <w:u w:val="none"/>
        <w:vertAlign w:val="baseline"/>
      </w:rPr>
    </w:lvl>
    <w:lvl w:ilvl="4">
      <w:start w:val="1"/>
      <w:numFmt w:val="bullet"/>
      <w:lvlText w:val="○"/>
      <w:lvlJc w:val="left"/>
      <w:pPr>
        <w:ind w:left="3600" w:hanging="360"/>
      </w:pPr>
      <w:rPr>
        <w:rFonts w:ascii="Arial" w:cs="Arial" w:eastAsia="Arial" w:hAnsi="Arial"/>
        <w:b w:val="0"/>
        <w:i w:val="0"/>
        <w:strike w:val="0"/>
        <w:color w:val="000000"/>
        <w:sz w:val="22"/>
        <w:szCs w:val="22"/>
        <w:u w:val="none"/>
        <w:vertAlign w:val="baseline"/>
      </w:rPr>
    </w:lvl>
    <w:lvl w:ilvl="5">
      <w:start w:val="1"/>
      <w:numFmt w:val="bullet"/>
      <w:lvlText w:val="■"/>
      <w:lvlJc w:val="right"/>
      <w:pPr>
        <w:ind w:left="4320" w:hanging="18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360"/>
      </w:pPr>
      <w:rPr>
        <w:rFonts w:ascii="Arial" w:cs="Arial" w:eastAsia="Arial" w:hAnsi="Arial"/>
        <w:b w:val="0"/>
        <w:i w:val="0"/>
        <w:strike w:val="0"/>
        <w:color w:val="000000"/>
        <w:sz w:val="22"/>
        <w:szCs w:val="22"/>
        <w:u w:val="none"/>
        <w:vertAlign w:val="baseline"/>
      </w:rPr>
    </w:lvl>
    <w:lvl w:ilvl="7">
      <w:start w:val="1"/>
      <w:numFmt w:val="bullet"/>
      <w:lvlText w:val="○"/>
      <w:lvlJc w:val="left"/>
      <w:pPr>
        <w:ind w:left="5760" w:hanging="360"/>
      </w:pPr>
      <w:rPr>
        <w:rFonts w:ascii="Arial" w:cs="Arial" w:eastAsia="Arial" w:hAnsi="Arial"/>
        <w:b w:val="0"/>
        <w:i w:val="0"/>
        <w:strike w:val="0"/>
        <w:color w:val="000000"/>
        <w:sz w:val="22"/>
        <w:szCs w:val="22"/>
        <w:u w:val="none"/>
        <w:vertAlign w:val="baseline"/>
      </w:rPr>
    </w:lvl>
    <w:lvl w:ilvl="8">
      <w:start w:val="1"/>
      <w:numFmt w:val="bullet"/>
      <w:lvlText w:val="■"/>
      <w:lvlJc w:val="right"/>
      <w:pPr>
        <w:ind w:left="6480" w:hanging="180"/>
      </w:pPr>
      <w:rPr>
        <w:rFonts w:ascii="Arial" w:cs="Arial" w:eastAsia="Arial" w:hAnsi="Arial"/>
        <w:b w:val="0"/>
        <w:i w:val="0"/>
        <w:strike w:val="0"/>
        <w:color w:val="000000"/>
        <w:sz w:val="22"/>
        <w:szCs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