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F5C6" w14:textId="443827F5" w:rsidR="00124FE3" w:rsidRPr="00124FE3" w:rsidRDefault="00317B16" w:rsidP="00124FE3">
      <w:pPr>
        <w:rPr>
          <w:b/>
          <w:sz w:val="28"/>
        </w:rPr>
      </w:pPr>
      <w:r>
        <w:rPr>
          <w:b/>
          <w:sz w:val="28"/>
        </w:rPr>
        <w:t>Standard Operating Procedures</w:t>
      </w:r>
    </w:p>
    <w:p w14:paraId="480A7516" w14:textId="6C575087" w:rsidR="004C4B5F" w:rsidRPr="00124FE3" w:rsidRDefault="00317B16" w:rsidP="00124FE3">
      <w:pPr>
        <w:rPr>
          <w:b/>
        </w:rPr>
      </w:pPr>
      <w:r>
        <w:rPr>
          <w:b/>
        </w:rPr>
        <w:t>February 20, 2017</w:t>
      </w:r>
    </w:p>
    <w:p w14:paraId="5794C132" w14:textId="55276F45" w:rsidR="00317B16" w:rsidRDefault="004C4B5F" w:rsidP="00124FE3">
      <w:r>
        <w:t>Attendees:</w:t>
      </w:r>
      <w:r w:rsidR="00317B16">
        <w:t xml:space="preserve"> </w:t>
      </w:r>
      <w:r w:rsidR="00446CE2">
        <w:t xml:space="preserve">Chander, </w:t>
      </w:r>
      <w:r w:rsidR="004553C9">
        <w:t>Gee</w:t>
      </w:r>
      <w:r w:rsidR="00317B16">
        <w:t>,</w:t>
      </w:r>
      <w:r w:rsidR="00BB630D">
        <w:t xml:space="preserve"> Han,</w:t>
      </w:r>
      <w:r w:rsidR="00317B16">
        <w:t xml:space="preserve"> </w:t>
      </w:r>
      <w:r w:rsidR="000B490E">
        <w:t>Ignacio,</w:t>
      </w:r>
      <w:r w:rsidR="00446CE2">
        <w:t xml:space="preserve"> Ly, </w:t>
      </w:r>
      <w:r w:rsidR="00317B16">
        <w:t xml:space="preserve">Nimri, </w:t>
      </w:r>
      <w:r w:rsidR="00446CE2">
        <w:t>Perez</w:t>
      </w:r>
      <w:r w:rsidR="001C6D86">
        <w:t>-</w:t>
      </w:r>
      <w:proofErr w:type="spellStart"/>
      <w:r w:rsidR="000B490E">
        <w:t>Gamboa</w:t>
      </w:r>
      <w:proofErr w:type="spellEnd"/>
      <w:r w:rsidR="00446CE2">
        <w:t xml:space="preserve">, </w:t>
      </w:r>
      <w:r w:rsidR="000B490E">
        <w:t>Robles,</w:t>
      </w:r>
      <w:r w:rsidR="00317B16">
        <w:t xml:space="preserve"> Sierra, </w:t>
      </w:r>
      <w:r w:rsidR="004553C9">
        <w:t xml:space="preserve">Silva, </w:t>
      </w:r>
      <w:proofErr w:type="spellStart"/>
      <w:r w:rsidR="000B490E">
        <w:t>Tsuruga</w:t>
      </w:r>
      <w:proofErr w:type="spellEnd"/>
      <w:r w:rsidR="000B490E">
        <w:t>,</w:t>
      </w:r>
      <w:r w:rsidR="00317B16">
        <w:t xml:space="preserve"> Wang</w:t>
      </w:r>
      <w:r w:rsidR="000B490E">
        <w:t>,</w:t>
      </w:r>
      <w:r w:rsidR="001C6D86">
        <w:t xml:space="preserve"> Weyand, </w:t>
      </w:r>
      <w:r w:rsidR="00446CE2">
        <w:t>Wichert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9"/>
      </w:tblGrid>
      <w:tr w:rsidR="00124FE3" w14:paraId="3DB0D598" w14:textId="77777777" w:rsidTr="004C4B5F">
        <w:trPr>
          <w:trHeight w:val="250"/>
        </w:trPr>
        <w:tc>
          <w:tcPr>
            <w:tcW w:w="8750" w:type="dxa"/>
            <w:shd w:val="clear" w:color="auto" w:fill="E7E6E6" w:themeFill="background2"/>
          </w:tcPr>
          <w:p w14:paraId="68A9305A" w14:textId="77777777" w:rsidR="00124FE3" w:rsidRPr="00124FE3" w:rsidRDefault="00124FE3" w:rsidP="00124FE3">
            <w:pPr>
              <w:rPr>
                <w:b/>
              </w:rPr>
            </w:pPr>
            <w:r w:rsidRPr="00124FE3">
              <w:rPr>
                <w:b/>
              </w:rPr>
              <w:t>Discussion Items:</w:t>
            </w:r>
          </w:p>
        </w:tc>
      </w:tr>
      <w:tr w:rsidR="00124FE3" w14:paraId="3F709CB7" w14:textId="77777777" w:rsidTr="004C4B5F">
        <w:trPr>
          <w:trHeight w:val="2427"/>
        </w:trPr>
        <w:tc>
          <w:tcPr>
            <w:tcW w:w="8750" w:type="dxa"/>
          </w:tcPr>
          <w:p w14:paraId="43FF0D72" w14:textId="77777777" w:rsidR="00124FE3" w:rsidRDefault="00124FE3" w:rsidP="00124FE3"/>
          <w:p w14:paraId="2AB3B777" w14:textId="2294964B" w:rsidR="00124FE3" w:rsidRPr="00323C19" w:rsidRDefault="00671FFE" w:rsidP="00124FE3">
            <w:pPr>
              <w:rPr>
                <w:b/>
              </w:rPr>
            </w:pPr>
            <w:r w:rsidRPr="00323C19">
              <w:rPr>
                <w:b/>
              </w:rPr>
              <w:t>Software Purchases</w:t>
            </w:r>
            <w:r w:rsidR="00323C19" w:rsidRPr="00323C19">
              <w:rPr>
                <w:b/>
              </w:rPr>
              <w:t xml:space="preserve"> Standards</w:t>
            </w:r>
            <w:r w:rsidRPr="00323C19">
              <w:rPr>
                <w:b/>
              </w:rPr>
              <w:t>:</w:t>
            </w:r>
          </w:p>
          <w:p w14:paraId="03783938" w14:textId="3B1C5114" w:rsidR="007B05A4" w:rsidRDefault="00EA71D2" w:rsidP="00EA71D2">
            <w:pPr>
              <w:pStyle w:val="ListParagraph"/>
              <w:numPr>
                <w:ilvl w:val="0"/>
                <w:numId w:val="1"/>
              </w:numPr>
            </w:pPr>
            <w:r>
              <w:t>Some user may acquire a software without knowing that the campus already offers better solutions such as</w:t>
            </w:r>
            <w:r w:rsidR="007B05A4">
              <w:t xml:space="preserve"> pricing, tools,</w:t>
            </w:r>
            <w:r>
              <w:t xml:space="preserve"> software,</w:t>
            </w:r>
            <w:r w:rsidR="007B05A4">
              <w:t xml:space="preserve"> licenses,</w:t>
            </w:r>
            <w:r>
              <w:t xml:space="preserve"> resources, etc.</w:t>
            </w:r>
          </w:p>
          <w:p w14:paraId="5458ACA1" w14:textId="694126BE" w:rsidR="00671FFE" w:rsidRDefault="00EA71D2" w:rsidP="007B05A4">
            <w:pPr>
              <w:pStyle w:val="ListParagraph"/>
            </w:pPr>
            <w:r>
              <w:t xml:space="preserve"> </w:t>
            </w:r>
          </w:p>
          <w:p w14:paraId="2E8BE894" w14:textId="09CE775C" w:rsidR="00380A13" w:rsidRDefault="00323C19" w:rsidP="00671FFE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EA71D2">
              <w:t xml:space="preserve">echs should </w:t>
            </w:r>
            <w:r>
              <w:t xml:space="preserve">work with an Administrator Coordinator </w:t>
            </w:r>
            <w:r w:rsidR="00EA71D2">
              <w:t xml:space="preserve">or a designee to </w:t>
            </w:r>
            <w:r w:rsidR="007B05A4">
              <w:t xml:space="preserve">help coordinate </w:t>
            </w:r>
            <w:r w:rsidR="00EA71D2">
              <w:t>software purchase</w:t>
            </w:r>
            <w:r w:rsidR="007B05A4">
              <w:t>s</w:t>
            </w:r>
            <w:r w:rsidR="00EA71D2">
              <w:t xml:space="preserve">. </w:t>
            </w:r>
          </w:p>
          <w:p w14:paraId="50C5AED5" w14:textId="17E041F0" w:rsidR="009D71B1" w:rsidRDefault="009D71B1" w:rsidP="009D71B1">
            <w:pPr>
              <w:pStyle w:val="ListParagraph"/>
              <w:numPr>
                <w:ilvl w:val="0"/>
                <w:numId w:val="4"/>
              </w:numPr>
            </w:pPr>
            <w:r>
              <w:t xml:space="preserve">Other cardholders will have their procurement card disable. </w:t>
            </w:r>
          </w:p>
          <w:p w14:paraId="14B0F1DD" w14:textId="653C0B6A" w:rsidR="007B05A4" w:rsidRDefault="007B05A4" w:rsidP="007B05A4"/>
          <w:p w14:paraId="1500463E" w14:textId="518530CF" w:rsidR="0050377D" w:rsidRDefault="00206047" w:rsidP="00671FFE">
            <w:pPr>
              <w:pStyle w:val="ListParagraph"/>
              <w:numPr>
                <w:ilvl w:val="0"/>
                <w:numId w:val="1"/>
              </w:numPr>
            </w:pPr>
            <w:r>
              <w:t xml:space="preserve">Techs will be notify about future software purchasing </w:t>
            </w:r>
            <w:r w:rsidR="007B05A4">
              <w:t xml:space="preserve">prior to the purchases being </w:t>
            </w:r>
            <w:r w:rsidR="005A3876">
              <w:t>purchase.</w:t>
            </w:r>
          </w:p>
          <w:p w14:paraId="7DAE68CF" w14:textId="75620482" w:rsidR="00BB630D" w:rsidRDefault="00BB630D" w:rsidP="00BB630D"/>
          <w:p w14:paraId="4BA7BA30" w14:textId="77777777" w:rsidR="005A3876" w:rsidRDefault="00BB630D" w:rsidP="005A3876">
            <w:pPr>
              <w:pStyle w:val="ListParagraph"/>
              <w:numPr>
                <w:ilvl w:val="0"/>
                <w:numId w:val="1"/>
              </w:numPr>
            </w:pPr>
            <w:r>
              <w:t xml:space="preserve">Software Purchase Workflow </w:t>
            </w:r>
          </w:p>
          <w:p w14:paraId="125C152B" w14:textId="77777777" w:rsidR="00DF1C68" w:rsidRDefault="00DF1C68" w:rsidP="00DF1C68">
            <w:pPr>
              <w:pStyle w:val="ListParagraph"/>
              <w:numPr>
                <w:ilvl w:val="0"/>
                <w:numId w:val="4"/>
              </w:numPr>
            </w:pPr>
            <w:r>
              <w:t>User requests the software purchase on credit card</w:t>
            </w:r>
          </w:p>
          <w:p w14:paraId="49E6ECAB" w14:textId="13A41A62" w:rsidR="00DF1C68" w:rsidRDefault="00DF1C68" w:rsidP="00DF1C68">
            <w:pPr>
              <w:pStyle w:val="ListParagraph"/>
              <w:numPr>
                <w:ilvl w:val="0"/>
                <w:numId w:val="4"/>
              </w:numPr>
            </w:pPr>
            <w:r>
              <w:t>Technician checks the software and comments whether ISET, ATAC, ATI</w:t>
            </w:r>
            <w:r w:rsidR="0043489E">
              <w:t xml:space="preserve">, </w:t>
            </w:r>
            <w:r w:rsidR="00501799">
              <w:t xml:space="preserve">TSC, </w:t>
            </w:r>
            <w:r w:rsidR="0043489E">
              <w:t>and/or other departments need to support it.</w:t>
            </w:r>
          </w:p>
          <w:p w14:paraId="439E8346" w14:textId="3F77CB67" w:rsidR="00501799" w:rsidRDefault="00501799" w:rsidP="00501799">
            <w:pPr>
              <w:pStyle w:val="ListParagraph"/>
              <w:numPr>
                <w:ilvl w:val="0"/>
                <w:numId w:val="4"/>
              </w:numPr>
            </w:pPr>
            <w:r>
              <w:t xml:space="preserve">Have Dean or MPP approval for purchasing the software. The admin coordinator does the purchasing. </w:t>
            </w:r>
          </w:p>
          <w:p w14:paraId="71C30A21" w14:textId="77777777" w:rsidR="00160798" w:rsidRDefault="00160798" w:rsidP="00160798">
            <w:pPr>
              <w:pStyle w:val="ListParagraph"/>
              <w:ind w:left="1260"/>
            </w:pPr>
          </w:p>
          <w:p w14:paraId="34B2F4DA" w14:textId="00DED033" w:rsidR="00501799" w:rsidRDefault="00160798" w:rsidP="00501799">
            <w:pPr>
              <w:pStyle w:val="ListParagraph"/>
              <w:numPr>
                <w:ilvl w:val="0"/>
                <w:numId w:val="5"/>
              </w:numPr>
            </w:pPr>
            <w:r>
              <w:t xml:space="preserve">Committee suggested a Pilot Group to capture the maximum exposure. </w:t>
            </w:r>
          </w:p>
          <w:p w14:paraId="7EE5DE2F" w14:textId="0F6F7872" w:rsidR="00527A6C" w:rsidRDefault="00527A6C" w:rsidP="00527A6C">
            <w:pPr>
              <w:pStyle w:val="ListParagraph"/>
              <w:numPr>
                <w:ilvl w:val="0"/>
                <w:numId w:val="6"/>
              </w:numPr>
            </w:pPr>
            <w:r>
              <w:t>Before May</w:t>
            </w:r>
            <w:r w:rsidR="00D14748">
              <w:t xml:space="preserve"> or possibly extend date if needed. </w:t>
            </w:r>
          </w:p>
          <w:p w14:paraId="4B921D08" w14:textId="523ACC0D" w:rsidR="002F5C40" w:rsidRDefault="002F5C40" w:rsidP="002F5C40">
            <w:pPr>
              <w:pStyle w:val="ListParagraph"/>
            </w:pPr>
          </w:p>
        </w:tc>
      </w:tr>
      <w:tr w:rsidR="00124FE3" w14:paraId="47DD9AAC" w14:textId="77777777" w:rsidTr="004C4B5F">
        <w:trPr>
          <w:trHeight w:val="236"/>
        </w:trPr>
        <w:tc>
          <w:tcPr>
            <w:tcW w:w="8750" w:type="dxa"/>
            <w:shd w:val="clear" w:color="auto" w:fill="E7E6E6" w:themeFill="background2"/>
          </w:tcPr>
          <w:p w14:paraId="5E38E608" w14:textId="77777777" w:rsidR="00124FE3" w:rsidRPr="00124FE3" w:rsidRDefault="00124FE3" w:rsidP="00A23634">
            <w:pPr>
              <w:rPr>
                <w:b/>
              </w:rPr>
            </w:pPr>
            <w:r w:rsidRPr="00124FE3">
              <w:rPr>
                <w:b/>
              </w:rPr>
              <w:t>Action Items:</w:t>
            </w:r>
          </w:p>
        </w:tc>
      </w:tr>
      <w:tr w:rsidR="00124FE3" w14:paraId="3761A43E" w14:textId="77777777" w:rsidTr="004C4B5F">
        <w:trPr>
          <w:trHeight w:val="2427"/>
        </w:trPr>
        <w:tc>
          <w:tcPr>
            <w:tcW w:w="8750" w:type="dxa"/>
          </w:tcPr>
          <w:p w14:paraId="1B838331" w14:textId="5615FBE7" w:rsidR="00124FE3" w:rsidRDefault="00124FE3" w:rsidP="00A23634"/>
          <w:p w14:paraId="246DA26A" w14:textId="77777777" w:rsidR="001F5903" w:rsidRDefault="001F5903" w:rsidP="00A23634">
            <w:bookmarkStart w:id="0" w:name="_GoBack"/>
            <w:bookmarkEnd w:id="0"/>
          </w:p>
          <w:p w14:paraId="1F4CA5F3" w14:textId="77777777" w:rsidR="00124FE3" w:rsidRDefault="00124FE3" w:rsidP="00A23634"/>
          <w:tbl>
            <w:tblPr>
              <w:tblStyle w:val="TableGrid"/>
              <w:tblW w:w="8583" w:type="dxa"/>
              <w:tblLook w:val="04A0" w:firstRow="1" w:lastRow="0" w:firstColumn="1" w:lastColumn="0" w:noHBand="0" w:noVBand="1"/>
            </w:tblPr>
            <w:tblGrid>
              <w:gridCol w:w="1715"/>
              <w:gridCol w:w="1717"/>
              <w:gridCol w:w="1717"/>
              <w:gridCol w:w="1717"/>
              <w:gridCol w:w="1717"/>
            </w:tblGrid>
            <w:tr w:rsidR="004C4B5F" w14:paraId="700458BF" w14:textId="77777777" w:rsidTr="001F5903">
              <w:trPr>
                <w:trHeight w:val="539"/>
              </w:trPr>
              <w:tc>
                <w:tcPr>
                  <w:tcW w:w="1715" w:type="dxa"/>
                </w:tcPr>
                <w:p w14:paraId="5A872920" w14:textId="77777777" w:rsidR="004C4B5F" w:rsidRDefault="004C4B5F" w:rsidP="00A23634">
                  <w:r>
                    <w:t>Project Name</w:t>
                  </w:r>
                </w:p>
              </w:tc>
              <w:tc>
                <w:tcPr>
                  <w:tcW w:w="1717" w:type="dxa"/>
                </w:tcPr>
                <w:p w14:paraId="0E41A644" w14:textId="77777777" w:rsidR="004C4B5F" w:rsidRDefault="004C4B5F" w:rsidP="00A23634">
                  <w:r>
                    <w:t>Action to be Taken</w:t>
                  </w:r>
                </w:p>
              </w:tc>
              <w:tc>
                <w:tcPr>
                  <w:tcW w:w="1717" w:type="dxa"/>
                </w:tcPr>
                <w:p w14:paraId="079438ED" w14:textId="77777777" w:rsidR="004C4B5F" w:rsidRDefault="004C4B5F" w:rsidP="00A23634">
                  <w:r>
                    <w:t>Person (s) responsible</w:t>
                  </w:r>
                </w:p>
              </w:tc>
              <w:tc>
                <w:tcPr>
                  <w:tcW w:w="1717" w:type="dxa"/>
                </w:tcPr>
                <w:p w14:paraId="5C5894BE" w14:textId="77777777" w:rsidR="004C4B5F" w:rsidRDefault="004C4B5F" w:rsidP="00A23634">
                  <w:r>
                    <w:t>Due Date</w:t>
                  </w:r>
                </w:p>
              </w:tc>
              <w:tc>
                <w:tcPr>
                  <w:tcW w:w="1717" w:type="dxa"/>
                </w:tcPr>
                <w:p w14:paraId="4D4F2326" w14:textId="77777777" w:rsidR="004C4B5F" w:rsidRDefault="004C4B5F" w:rsidP="00A23634">
                  <w:r>
                    <w:t>Notes</w:t>
                  </w:r>
                </w:p>
              </w:tc>
            </w:tr>
            <w:tr w:rsidR="004C4B5F" w14:paraId="7F862D1F" w14:textId="77777777" w:rsidTr="001F5903">
              <w:trPr>
                <w:trHeight w:val="277"/>
              </w:trPr>
              <w:tc>
                <w:tcPr>
                  <w:tcW w:w="1715" w:type="dxa"/>
                </w:tcPr>
                <w:p w14:paraId="6BBE3EBB" w14:textId="56A855D2" w:rsidR="004C4B5F" w:rsidRDefault="009D71B1" w:rsidP="00A23634">
                  <w:r>
                    <w:t>Digital Workflow</w:t>
                  </w:r>
                </w:p>
              </w:tc>
              <w:tc>
                <w:tcPr>
                  <w:tcW w:w="1717" w:type="dxa"/>
                </w:tcPr>
                <w:p w14:paraId="7C798F21" w14:textId="2BADB8F0" w:rsidR="004C4B5F" w:rsidRDefault="00160798" w:rsidP="00A23634">
                  <w:r>
                    <w:t xml:space="preserve">Help facilitate the purchasing process. </w:t>
                  </w:r>
                </w:p>
              </w:tc>
              <w:tc>
                <w:tcPr>
                  <w:tcW w:w="1717" w:type="dxa"/>
                </w:tcPr>
                <w:p w14:paraId="5E74E749" w14:textId="200001D7" w:rsidR="004C4B5F" w:rsidRDefault="009D71B1" w:rsidP="00A23634">
                  <w:r>
                    <w:t xml:space="preserve">Jim </w:t>
                  </w:r>
                  <w:proofErr w:type="spellStart"/>
                  <w:r>
                    <w:t>O’linger</w:t>
                  </w:r>
                  <w:proofErr w:type="spellEnd"/>
                </w:p>
              </w:tc>
              <w:tc>
                <w:tcPr>
                  <w:tcW w:w="1717" w:type="dxa"/>
                </w:tcPr>
                <w:p w14:paraId="45D9D6ED" w14:textId="552AC0B7" w:rsidR="004C4B5F" w:rsidRDefault="009D71B1" w:rsidP="00A23634">
                  <w:r>
                    <w:t>Within 6 months</w:t>
                  </w:r>
                </w:p>
              </w:tc>
              <w:tc>
                <w:tcPr>
                  <w:tcW w:w="1717" w:type="dxa"/>
                </w:tcPr>
                <w:p w14:paraId="51172228" w14:textId="77777777" w:rsidR="004C4B5F" w:rsidRDefault="004C4B5F" w:rsidP="00A23634"/>
              </w:tc>
            </w:tr>
            <w:tr w:rsidR="004C4B5F" w14:paraId="608998B6" w14:textId="77777777" w:rsidTr="001F5903">
              <w:trPr>
                <w:trHeight w:val="277"/>
              </w:trPr>
              <w:tc>
                <w:tcPr>
                  <w:tcW w:w="1715" w:type="dxa"/>
                </w:tcPr>
                <w:p w14:paraId="597E013C" w14:textId="03206D70" w:rsidR="004C4B5F" w:rsidRDefault="00160798" w:rsidP="00A23634">
                  <w:r>
                    <w:t xml:space="preserve">List of Techs  and </w:t>
                  </w:r>
                  <w:proofErr w:type="spellStart"/>
                  <w:r>
                    <w:t>Procard</w:t>
                  </w:r>
                  <w:proofErr w:type="spellEnd"/>
                  <w:r>
                    <w:t xml:space="preserve"> Holders</w:t>
                  </w:r>
                </w:p>
              </w:tc>
              <w:tc>
                <w:tcPr>
                  <w:tcW w:w="1717" w:type="dxa"/>
                </w:tcPr>
                <w:p w14:paraId="5202481E" w14:textId="2B5101A8" w:rsidR="004C4B5F" w:rsidRDefault="00160798" w:rsidP="00160798">
                  <w:r>
                    <w:t xml:space="preserve">Need a list of who owns cards and designate someone. </w:t>
                  </w:r>
                </w:p>
              </w:tc>
              <w:tc>
                <w:tcPr>
                  <w:tcW w:w="1717" w:type="dxa"/>
                </w:tcPr>
                <w:p w14:paraId="3C958143" w14:textId="23FA217F" w:rsidR="004C4B5F" w:rsidRDefault="00527A6C" w:rsidP="00A23634">
                  <w:r>
                    <w:t xml:space="preserve">Wang will send a list for her college. </w:t>
                  </w:r>
                </w:p>
              </w:tc>
              <w:tc>
                <w:tcPr>
                  <w:tcW w:w="1717" w:type="dxa"/>
                </w:tcPr>
                <w:p w14:paraId="4E8CC36D" w14:textId="6528A5D7" w:rsidR="004C4B5F" w:rsidRDefault="00160798" w:rsidP="00A23634">
                  <w:r>
                    <w:t>As soon as possible.</w:t>
                  </w:r>
                </w:p>
              </w:tc>
              <w:tc>
                <w:tcPr>
                  <w:tcW w:w="1717" w:type="dxa"/>
                </w:tcPr>
                <w:p w14:paraId="0AD5B77C" w14:textId="77777777" w:rsidR="004C4B5F" w:rsidRDefault="004C4B5F" w:rsidP="00A23634"/>
                <w:p w14:paraId="09320F82" w14:textId="0492B27A" w:rsidR="001F5903" w:rsidRDefault="001F5903" w:rsidP="00A23634"/>
              </w:tc>
            </w:tr>
            <w:tr w:rsidR="001F5903" w14:paraId="2BAD8E9A" w14:textId="77777777" w:rsidTr="001F5903">
              <w:trPr>
                <w:trHeight w:val="277"/>
              </w:trPr>
              <w:tc>
                <w:tcPr>
                  <w:tcW w:w="1715" w:type="dxa"/>
                </w:tcPr>
                <w:p w14:paraId="7B831D9E" w14:textId="00FFBA9E" w:rsidR="001F5903" w:rsidRDefault="001F5903" w:rsidP="00A23634">
                  <w:r>
                    <w:lastRenderedPageBreak/>
                    <w:t>Develop PDF</w:t>
                  </w:r>
                </w:p>
              </w:tc>
              <w:tc>
                <w:tcPr>
                  <w:tcW w:w="1717" w:type="dxa"/>
                </w:tcPr>
                <w:p w14:paraId="701424FD" w14:textId="039068ED" w:rsidR="001F5903" w:rsidRDefault="001F5903" w:rsidP="00160798">
                  <w:r>
                    <w:t xml:space="preserve">PDF will be develop before the digital workflow. </w:t>
                  </w:r>
                </w:p>
              </w:tc>
              <w:tc>
                <w:tcPr>
                  <w:tcW w:w="1717" w:type="dxa"/>
                </w:tcPr>
                <w:p w14:paraId="4FDC0202" w14:textId="427FED4E" w:rsidR="001F5903" w:rsidRDefault="001F5903" w:rsidP="00A23634">
                  <w:r>
                    <w:t>David Nimri</w:t>
                  </w:r>
                </w:p>
              </w:tc>
              <w:tc>
                <w:tcPr>
                  <w:tcW w:w="1717" w:type="dxa"/>
                </w:tcPr>
                <w:p w14:paraId="4645E98F" w14:textId="624C9E18" w:rsidR="001F5903" w:rsidRDefault="001F5903" w:rsidP="00A23634">
                  <w:r>
                    <w:t>As soon as possible.</w:t>
                  </w:r>
                </w:p>
              </w:tc>
              <w:tc>
                <w:tcPr>
                  <w:tcW w:w="1717" w:type="dxa"/>
                </w:tcPr>
                <w:p w14:paraId="031DDCD5" w14:textId="77777777" w:rsidR="001F5903" w:rsidRDefault="001F5903" w:rsidP="00A23634"/>
              </w:tc>
            </w:tr>
          </w:tbl>
          <w:p w14:paraId="19B45796" w14:textId="77777777" w:rsidR="00124FE3" w:rsidRDefault="00124FE3" w:rsidP="00A23634"/>
          <w:p w14:paraId="3690C453" w14:textId="77777777" w:rsidR="00124FE3" w:rsidRDefault="00124FE3" w:rsidP="00A23634"/>
          <w:p w14:paraId="6AC86BC8" w14:textId="77777777" w:rsidR="00124FE3" w:rsidRDefault="00124FE3" w:rsidP="00A23634"/>
          <w:p w14:paraId="25DBCA60" w14:textId="77777777" w:rsidR="00124FE3" w:rsidRDefault="00124FE3" w:rsidP="00A23634"/>
          <w:p w14:paraId="7BEF7BF2" w14:textId="77777777" w:rsidR="00124FE3" w:rsidRDefault="00124FE3" w:rsidP="00A23634"/>
          <w:p w14:paraId="2D72E029" w14:textId="77777777" w:rsidR="00124FE3" w:rsidRDefault="00124FE3" w:rsidP="00A23634"/>
          <w:p w14:paraId="2B0E5871" w14:textId="77777777" w:rsidR="00124FE3" w:rsidRDefault="00124FE3" w:rsidP="00A23634"/>
          <w:p w14:paraId="6063AED5" w14:textId="77777777" w:rsidR="00124FE3" w:rsidRDefault="00124FE3" w:rsidP="00A23634"/>
          <w:p w14:paraId="6B36FBAA" w14:textId="77777777" w:rsidR="00124FE3" w:rsidRDefault="00124FE3" w:rsidP="00A23634"/>
        </w:tc>
      </w:tr>
      <w:tr w:rsidR="00124FE3" w14:paraId="2575C4EA" w14:textId="77777777" w:rsidTr="004C4B5F">
        <w:trPr>
          <w:trHeight w:val="236"/>
        </w:trPr>
        <w:tc>
          <w:tcPr>
            <w:tcW w:w="8750" w:type="dxa"/>
            <w:shd w:val="clear" w:color="auto" w:fill="E7E6E6" w:themeFill="background2"/>
          </w:tcPr>
          <w:p w14:paraId="37E69F30" w14:textId="77777777" w:rsidR="00124FE3" w:rsidRPr="00124FE3" w:rsidRDefault="00124FE3" w:rsidP="00A23634">
            <w:pPr>
              <w:rPr>
                <w:b/>
              </w:rPr>
            </w:pPr>
            <w:r w:rsidRPr="00124FE3">
              <w:rPr>
                <w:b/>
              </w:rPr>
              <w:lastRenderedPageBreak/>
              <w:t>Recommendation</w:t>
            </w:r>
            <w:r>
              <w:rPr>
                <w:b/>
              </w:rPr>
              <w:t>(</w:t>
            </w:r>
            <w:r w:rsidRPr="00124FE3">
              <w:rPr>
                <w:b/>
              </w:rPr>
              <w:t>s</w:t>
            </w:r>
            <w:r>
              <w:rPr>
                <w:b/>
              </w:rPr>
              <w:t>)</w:t>
            </w:r>
            <w:r w:rsidRPr="00124FE3">
              <w:rPr>
                <w:b/>
              </w:rPr>
              <w:t>:</w:t>
            </w:r>
          </w:p>
        </w:tc>
      </w:tr>
      <w:tr w:rsidR="00124FE3" w14:paraId="2A35394A" w14:textId="77777777" w:rsidTr="004C4B5F">
        <w:trPr>
          <w:trHeight w:val="2427"/>
        </w:trPr>
        <w:tc>
          <w:tcPr>
            <w:tcW w:w="8750" w:type="dxa"/>
          </w:tcPr>
          <w:p w14:paraId="320FFBA2" w14:textId="34FD9F8E" w:rsidR="00124FE3" w:rsidRDefault="00527A6C" w:rsidP="00A23634">
            <w:r>
              <w:t>None.</w:t>
            </w:r>
          </w:p>
        </w:tc>
      </w:tr>
    </w:tbl>
    <w:p w14:paraId="56E391A4" w14:textId="77777777" w:rsidR="00124FE3" w:rsidRDefault="00124FE3" w:rsidP="00124FE3"/>
    <w:sectPr w:rsidR="00124FE3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43AD" w14:textId="77777777" w:rsidR="00062A1C" w:rsidRDefault="00062A1C" w:rsidP="00124FE3">
      <w:pPr>
        <w:spacing w:after="0" w:line="240" w:lineRule="auto"/>
      </w:pPr>
      <w:r>
        <w:separator/>
      </w:r>
    </w:p>
  </w:endnote>
  <w:endnote w:type="continuationSeparator" w:id="0">
    <w:p w14:paraId="28287F78" w14:textId="77777777" w:rsidR="00062A1C" w:rsidRDefault="00062A1C" w:rsidP="0012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57FF" w14:textId="77777777" w:rsidR="00062A1C" w:rsidRDefault="00062A1C" w:rsidP="00124FE3">
      <w:pPr>
        <w:spacing w:after="0" w:line="240" w:lineRule="auto"/>
      </w:pPr>
      <w:r>
        <w:separator/>
      </w:r>
    </w:p>
  </w:footnote>
  <w:footnote w:type="continuationSeparator" w:id="0">
    <w:p w14:paraId="59518CDA" w14:textId="77777777" w:rsidR="00062A1C" w:rsidRDefault="00062A1C" w:rsidP="0012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A14F4" w14:textId="4560FE96" w:rsidR="00124FE3" w:rsidRDefault="00124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D9CB" w14:textId="3513A379" w:rsidR="00124FE3" w:rsidRDefault="00124FE3" w:rsidP="00124FE3">
    <w:pPr>
      <w:pStyle w:val="Header"/>
      <w:jc w:val="center"/>
    </w:pPr>
    <w:r w:rsidRPr="00E273CA">
      <w:rPr>
        <w:rFonts w:ascii="Arial Narrow" w:hAnsi="Arial Narrow" w:cs="Arial"/>
        <w:b/>
        <w:noProof/>
        <w:sz w:val="24"/>
        <w:szCs w:val="24"/>
      </w:rPr>
      <w:drawing>
        <wp:inline distT="0" distB="0" distL="0" distR="0" wp14:anchorId="158901EA" wp14:editId="441B3A49">
          <wp:extent cx="1837150" cy="1047750"/>
          <wp:effectExtent l="0" t="0" r="0" b="0"/>
          <wp:docPr id="2" name="Picture 2" descr="C:\Users\000113528\Downloads\csusb_logo_1-main_INFORMATION-TECHNOLOGY-SERVICES_bw_rgb_rgb_1200_6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0113528\Downloads\csusb_logo_1-main_INFORMATION-TECHNOLOGY-SERVICES_bw_rgb_rgb_1200_68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61" cy="107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E471" w14:textId="19F77570" w:rsidR="00124FE3" w:rsidRDefault="00124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B67"/>
    <w:multiLevelType w:val="hybridMultilevel"/>
    <w:tmpl w:val="81CC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757"/>
    <w:multiLevelType w:val="hybridMultilevel"/>
    <w:tmpl w:val="2488EE6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FF50B68"/>
    <w:multiLevelType w:val="hybridMultilevel"/>
    <w:tmpl w:val="749E63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40096"/>
    <w:multiLevelType w:val="hybridMultilevel"/>
    <w:tmpl w:val="67C67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0DC2"/>
    <w:multiLevelType w:val="hybridMultilevel"/>
    <w:tmpl w:val="E1DE9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C35F14"/>
    <w:multiLevelType w:val="hybridMultilevel"/>
    <w:tmpl w:val="A402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E3"/>
    <w:rsid w:val="00062A1C"/>
    <w:rsid w:val="000B490E"/>
    <w:rsid w:val="00124FE3"/>
    <w:rsid w:val="001448B2"/>
    <w:rsid w:val="00160798"/>
    <w:rsid w:val="001C6D86"/>
    <w:rsid w:val="001F5903"/>
    <w:rsid w:val="00206047"/>
    <w:rsid w:val="002F5C40"/>
    <w:rsid w:val="00317B16"/>
    <w:rsid w:val="00323C19"/>
    <w:rsid w:val="00380A13"/>
    <w:rsid w:val="003C6ECB"/>
    <w:rsid w:val="0043489E"/>
    <w:rsid w:val="00446CE2"/>
    <w:rsid w:val="004553C9"/>
    <w:rsid w:val="004C4B5F"/>
    <w:rsid w:val="00501799"/>
    <w:rsid w:val="0050377D"/>
    <w:rsid w:val="00527A6C"/>
    <w:rsid w:val="005A3876"/>
    <w:rsid w:val="00671FFE"/>
    <w:rsid w:val="007B05A4"/>
    <w:rsid w:val="009D71B1"/>
    <w:rsid w:val="00BB630D"/>
    <w:rsid w:val="00CB532A"/>
    <w:rsid w:val="00D14748"/>
    <w:rsid w:val="00D43451"/>
    <w:rsid w:val="00DC6C80"/>
    <w:rsid w:val="00DF1C68"/>
    <w:rsid w:val="00E45396"/>
    <w:rsid w:val="00E7054A"/>
    <w:rsid w:val="00E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7624"/>
  <w15:chartTrackingRefBased/>
  <w15:docId w15:val="{7BAB5DA2-E2D7-4BDD-B50C-4A3B4C2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E3"/>
  </w:style>
  <w:style w:type="paragraph" w:styleId="Footer">
    <w:name w:val="footer"/>
    <w:basedOn w:val="Normal"/>
    <w:link w:val="FooterChar"/>
    <w:uiPriority w:val="99"/>
    <w:unhideWhenUsed/>
    <w:rsid w:val="0012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E3"/>
  </w:style>
  <w:style w:type="paragraph" w:styleId="ListParagraph">
    <w:name w:val="List Paragraph"/>
    <w:basedOn w:val="Normal"/>
    <w:uiPriority w:val="34"/>
    <w:qFormat/>
    <w:rsid w:val="0067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9267-74E1-498B-80D2-E4DB9169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Alvarado</dc:creator>
  <cp:keywords/>
  <dc:description/>
  <cp:lastModifiedBy>Alicia Silva</cp:lastModifiedBy>
  <cp:revision>17</cp:revision>
  <dcterms:created xsi:type="dcterms:W3CDTF">2017-02-28T19:50:00Z</dcterms:created>
  <dcterms:modified xsi:type="dcterms:W3CDTF">2017-03-01T17:33:00Z</dcterms:modified>
</cp:coreProperties>
</file>