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CC262" w14:textId="77777777" w:rsidR="00E47601" w:rsidRDefault="00A83194">
      <w:pPr>
        <w:pStyle w:val="BodyText"/>
        <w:ind w:left="2331" w:firstLine="0"/>
        <w:rPr>
          <w:sz w:val="20"/>
        </w:rPr>
      </w:pPr>
      <w:r>
        <w:rPr>
          <w:noProof/>
        </w:rPr>
        <w:pict w14:anchorId="6FE5442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0;margin-top:21.6pt;width:273.6pt;height:110.55pt;z-index:251659264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" filled="f" stroked="f">
            <v:textbox style="mso-fit-shape-to-text:t">
              <w:txbxContent>
                <w:p w14:paraId="40B88F88" w14:textId="77777777" w:rsidR="00A83194" w:rsidRPr="00B51072" w:rsidRDefault="00A83194" w:rsidP="00A83194">
                  <w:pPr>
                    <w:pBdr>
                      <w:top w:val="single" w:sz="24" w:space="8" w:color="4A66AC" w:themeColor="accent1"/>
                      <w:bottom w:val="single" w:sz="24" w:space="8" w:color="4A66AC" w:themeColor="accent1"/>
                    </w:pBdr>
                    <w:jc w:val="center"/>
                    <w:rPr>
                      <w:iCs/>
                      <w:color w:val="121428" w:themeColor="text2" w:themeShade="80"/>
                      <w:sz w:val="24"/>
                      <w:szCs w:val="24"/>
                    </w:rPr>
                  </w:pPr>
                  <w:r w:rsidRPr="00B51072">
                    <w:rPr>
                      <w:iCs/>
                      <w:color w:val="121428" w:themeColor="text2" w:themeShade="80"/>
                      <w:sz w:val="24"/>
                      <w:szCs w:val="24"/>
                    </w:rPr>
                    <w:t>Faculty Center for Excellence</w:t>
                  </w:r>
                </w:p>
                <w:p w14:paraId="03673478" w14:textId="68BF4092" w:rsidR="00A83194" w:rsidRPr="00B51072" w:rsidRDefault="00F00DE5" w:rsidP="00A83194">
                  <w:pPr>
                    <w:pBdr>
                      <w:top w:val="single" w:sz="24" w:space="8" w:color="4A66AC" w:themeColor="accent1"/>
                      <w:bottom w:val="single" w:sz="24" w:space="8" w:color="4A66AC" w:themeColor="accent1"/>
                    </w:pBdr>
                    <w:jc w:val="center"/>
                    <w:rPr>
                      <w:iCs/>
                      <w:color w:val="121428" w:themeColor="text2" w:themeShade="80"/>
                      <w:sz w:val="24"/>
                    </w:rPr>
                  </w:pPr>
                  <w:r>
                    <w:rPr>
                      <w:iCs/>
                      <w:color w:val="121428" w:themeColor="text2" w:themeShade="80"/>
                      <w:sz w:val="24"/>
                    </w:rPr>
                    <w:t xml:space="preserve">After Hours </w:t>
                  </w:r>
                  <w:bookmarkStart w:id="0" w:name="_GoBack"/>
                  <w:bookmarkEnd w:id="0"/>
                  <w:r w:rsidR="00A83194" w:rsidRPr="00B51072">
                    <w:rPr>
                      <w:iCs/>
                      <w:color w:val="121428" w:themeColor="text2" w:themeShade="80"/>
                      <w:sz w:val="24"/>
                    </w:rPr>
                    <w:t>Space Usage and Events Policy 2019</w:t>
                  </w:r>
                </w:p>
                <w:p w14:paraId="29548DD4" w14:textId="77777777" w:rsidR="00A83194" w:rsidRDefault="00A83194"/>
              </w:txbxContent>
            </v:textbox>
            <w10:wrap type="topAndBottom" anchorx="page"/>
          </v:shape>
        </w:pict>
      </w:r>
    </w:p>
    <w:p w14:paraId="72FA1FD7" w14:textId="77777777" w:rsidR="00E47601" w:rsidRDefault="00E47601">
      <w:pPr>
        <w:pStyle w:val="BodyText"/>
        <w:spacing w:before="11"/>
        <w:ind w:left="0" w:firstLine="0"/>
        <w:rPr>
          <w:sz w:val="14"/>
        </w:rPr>
      </w:pPr>
    </w:p>
    <w:p w14:paraId="00A45DB7" w14:textId="77777777" w:rsidR="00E47601" w:rsidRDefault="00A83194">
      <w:pPr>
        <w:pStyle w:val="BodyText"/>
        <w:spacing w:before="273"/>
        <w:ind w:left="120" w:right="90" w:firstLine="0"/>
      </w:pPr>
      <w:bookmarkStart w:id="1" w:name="MTCVC_Rental_Policies_&amp;_Procedures_&amp;_App"/>
      <w:bookmarkStart w:id="2" w:name="SPACE_RENTAL_POLICIES_&amp;_PROCEDURES"/>
      <w:bookmarkEnd w:id="1"/>
      <w:bookmarkEnd w:id="2"/>
      <w:r>
        <w:t>The Faculty Center for Excellence</w:t>
      </w:r>
      <w:r w:rsidR="00F00DE5">
        <w:t xml:space="preserve"> (</w:t>
      </w:r>
      <w:r>
        <w:t>FCE</w:t>
      </w:r>
      <w:r w:rsidR="00F00DE5">
        <w:t xml:space="preserve">) can accommodate a variety of </w:t>
      </w:r>
      <w:r>
        <w:t>faculty</w:t>
      </w:r>
      <w:r w:rsidR="00F00DE5">
        <w:t xml:space="preserve"> events and functions. To insure the safety of our guest and to preserve our facility</w:t>
      </w:r>
      <w:r w:rsidR="00F00DE5">
        <w:t>, the following policies &amp; procedures will be strictly enforced.</w:t>
      </w:r>
    </w:p>
    <w:p w14:paraId="3CABEA75" w14:textId="77777777" w:rsidR="000F0D37" w:rsidRDefault="000F0D37">
      <w:pPr>
        <w:pStyle w:val="BodyText"/>
        <w:spacing w:before="273"/>
        <w:ind w:left="120" w:right="90" w:firstLine="0"/>
      </w:pPr>
    </w:p>
    <w:p w14:paraId="2A4E4E18" w14:textId="77777777" w:rsidR="00E47601" w:rsidRPr="000F0D37" w:rsidRDefault="00A83194" w:rsidP="000F0D37">
      <w:pPr>
        <w:pStyle w:val="BodyText"/>
        <w:ind w:left="119" w:right="183" w:firstLine="0"/>
        <w:jc w:val="center"/>
        <w:rPr>
          <w:i/>
          <w:color w:val="C00000"/>
          <w:u w:val="single"/>
        </w:rPr>
      </w:pPr>
      <w:r w:rsidRPr="000F0D37">
        <w:rPr>
          <w:i/>
          <w:color w:val="C00000"/>
          <w:u w:val="single"/>
        </w:rPr>
        <w:t>*</w:t>
      </w:r>
      <w:r w:rsidR="00F00DE5" w:rsidRPr="000F0D37">
        <w:rPr>
          <w:i/>
          <w:color w:val="C00000"/>
          <w:u w:val="single"/>
        </w:rPr>
        <w:t>The facility may not be used for activities deemed inappropriate by the partners of the Center.</w:t>
      </w:r>
    </w:p>
    <w:p w14:paraId="1916A784" w14:textId="77777777" w:rsidR="00E47601" w:rsidRDefault="00E47601">
      <w:pPr>
        <w:pStyle w:val="BodyText"/>
        <w:spacing w:before="6"/>
        <w:ind w:left="0" w:firstLine="0"/>
        <w:rPr>
          <w:sz w:val="24"/>
        </w:rPr>
      </w:pPr>
    </w:p>
    <w:p w14:paraId="152540A8" w14:textId="77777777" w:rsidR="00E47601" w:rsidRPr="000F0D37" w:rsidRDefault="00A83194" w:rsidP="000F0D37">
      <w:pPr>
        <w:pStyle w:val="ListParagraph"/>
        <w:numPr>
          <w:ilvl w:val="0"/>
          <w:numId w:val="10"/>
        </w:numPr>
        <w:tabs>
          <w:tab w:val="left" w:pos="840"/>
        </w:tabs>
        <w:spacing w:line="250" w:lineRule="exact"/>
        <w:rPr>
          <w:sz w:val="20"/>
        </w:rPr>
      </w:pPr>
      <w:bookmarkStart w:id="3" w:name="Food_and_Beverage/Catering:"/>
      <w:bookmarkEnd w:id="3"/>
      <w:r>
        <w:t xml:space="preserve">When using </w:t>
      </w:r>
      <w:r w:rsidR="000F0D37">
        <w:t>the FCE after hours, you are responsible for your own set-up, catering, IT &amp; A/V, and housekeeping.</w:t>
      </w:r>
      <w:r>
        <w:t xml:space="preserve"> </w:t>
      </w:r>
    </w:p>
    <w:p w14:paraId="512E2E5E" w14:textId="77777777" w:rsidR="000F0D37" w:rsidRDefault="000F0D37" w:rsidP="000F0D37">
      <w:pPr>
        <w:tabs>
          <w:tab w:val="left" w:pos="840"/>
        </w:tabs>
        <w:spacing w:line="250" w:lineRule="exact"/>
        <w:rPr>
          <w:sz w:val="20"/>
        </w:rPr>
      </w:pPr>
    </w:p>
    <w:p w14:paraId="73B5B4F8" w14:textId="77777777" w:rsidR="000F0D37" w:rsidRDefault="000F0D37" w:rsidP="000F0D37">
      <w:pPr>
        <w:pStyle w:val="ListParagraph"/>
        <w:numPr>
          <w:ilvl w:val="0"/>
          <w:numId w:val="9"/>
        </w:numPr>
        <w:tabs>
          <w:tab w:val="left" w:pos="840"/>
        </w:tabs>
        <w:ind w:right="475"/>
      </w:pPr>
      <w:r>
        <w:t>Furniture and equipment may be rearranged to meet group needs, however, at the event’s conclusion the room must be returned to the original</w:t>
      </w:r>
      <w:r>
        <w:rPr>
          <w:spacing w:val="-2"/>
        </w:rPr>
        <w:t xml:space="preserve"> </w:t>
      </w:r>
      <w:r>
        <w:t>arrangement.</w:t>
      </w:r>
    </w:p>
    <w:p w14:paraId="1CEC92B8" w14:textId="77777777" w:rsidR="000F0D37" w:rsidRDefault="000F0D37" w:rsidP="000F0D37">
      <w:pPr>
        <w:pStyle w:val="ListParagraph"/>
        <w:numPr>
          <w:ilvl w:val="0"/>
          <w:numId w:val="9"/>
        </w:numPr>
        <w:tabs>
          <w:tab w:val="left" w:pos="840"/>
        </w:tabs>
      </w:pPr>
      <w:r>
        <w:t>Nothing may be affixed to walls or other surfaces without prior</w:t>
      </w:r>
      <w:r>
        <w:rPr>
          <w:spacing w:val="-9"/>
        </w:rPr>
        <w:t xml:space="preserve"> </w:t>
      </w:r>
      <w:r>
        <w:t>approval.</w:t>
      </w:r>
    </w:p>
    <w:p w14:paraId="3AC563CD" w14:textId="77777777" w:rsidR="000F0D37" w:rsidRDefault="000F0D37" w:rsidP="001A4B44">
      <w:pPr>
        <w:pStyle w:val="ListParagraph"/>
        <w:numPr>
          <w:ilvl w:val="0"/>
          <w:numId w:val="9"/>
        </w:numPr>
        <w:tabs>
          <w:tab w:val="left" w:pos="840"/>
        </w:tabs>
      </w:pPr>
      <w:r>
        <w:t>Our projection system uses a standard VGA cord [15 pin D-sub]. It is your responsibility to schedule time in advance of your meeting to verify your equipment is compatible with our system</w:t>
      </w:r>
      <w:r>
        <w:t xml:space="preserve"> and/or if you need training</w:t>
      </w:r>
      <w:r>
        <w:t xml:space="preserve">. </w:t>
      </w:r>
      <w:r w:rsidRPr="000F0D37">
        <w:rPr>
          <w:spacing w:val="-3"/>
        </w:rPr>
        <w:t xml:space="preserve">If </w:t>
      </w:r>
      <w:r>
        <w:t>you do not verify this in advance, we may not be able to accommodate your needs.</w:t>
      </w:r>
      <w:r>
        <w:t xml:space="preserve"> We have 2 student assistants on-site Monday through Friday to assist with your needs. </w:t>
      </w:r>
    </w:p>
    <w:p w14:paraId="419289D6" w14:textId="77777777" w:rsidR="000F0D37" w:rsidRDefault="000F0D37" w:rsidP="000F0D37">
      <w:pPr>
        <w:tabs>
          <w:tab w:val="left" w:pos="840"/>
        </w:tabs>
      </w:pPr>
    </w:p>
    <w:p w14:paraId="2DBEB2D5" w14:textId="77777777" w:rsidR="000F0D37" w:rsidRDefault="000F0D37" w:rsidP="000F0D37">
      <w:pPr>
        <w:pStyle w:val="ListParagraph"/>
        <w:numPr>
          <w:ilvl w:val="0"/>
          <w:numId w:val="9"/>
        </w:numPr>
        <w:tabs>
          <w:tab w:val="left" w:pos="840"/>
        </w:tabs>
        <w:ind w:right="357"/>
      </w:pPr>
      <w:r>
        <w:t>Space/rooms will be opened according to the time indicated on the</w:t>
      </w:r>
      <w:r>
        <w:t xml:space="preserve"> reservation request</w:t>
      </w:r>
      <w:r>
        <w:t xml:space="preserve">. If set-up time is needed, please include that on your </w:t>
      </w:r>
      <w:r>
        <w:t>reservation and we will try our best to accommodate.</w:t>
      </w:r>
    </w:p>
    <w:p w14:paraId="07DF51ED" w14:textId="77777777" w:rsidR="000F0D37" w:rsidRDefault="000F0D37" w:rsidP="001A4B44">
      <w:pPr>
        <w:tabs>
          <w:tab w:val="left" w:pos="840"/>
        </w:tabs>
      </w:pPr>
    </w:p>
    <w:p w14:paraId="1D569B96" w14:textId="77777777" w:rsidR="001A4B44" w:rsidRDefault="001A4B44" w:rsidP="001A4B44">
      <w:pPr>
        <w:pStyle w:val="BodyText"/>
        <w:numPr>
          <w:ilvl w:val="0"/>
          <w:numId w:val="9"/>
        </w:numPr>
        <w:ind w:right="183"/>
      </w:pPr>
      <w:r>
        <w:t>User is responsible for clean-up during and at the conclusion of the event. An inspection will be performed by</w:t>
      </w:r>
      <w:r>
        <w:t xml:space="preserve"> the FCE upon the conclusion of your event</w:t>
      </w:r>
      <w:r>
        <w:t>. Any damages incurred as a result of the event will be the responsibility of the user.</w:t>
      </w:r>
      <w:r>
        <w:t xml:space="preserve">  (Clean-up: trash thrown away, tables wiped down, chairs pushed in, all equipment   and facility lights turned off)</w:t>
      </w:r>
    </w:p>
    <w:p w14:paraId="1E9B7C98" w14:textId="77777777" w:rsidR="001A4B44" w:rsidRDefault="001A4B44" w:rsidP="001A4B44">
      <w:pPr>
        <w:pStyle w:val="ListParagraph"/>
      </w:pPr>
    </w:p>
    <w:p w14:paraId="4E07A869" w14:textId="77777777" w:rsidR="001A4B44" w:rsidRDefault="001A4B44" w:rsidP="001A4B44">
      <w:pPr>
        <w:pStyle w:val="BodyText"/>
        <w:numPr>
          <w:ilvl w:val="0"/>
          <w:numId w:val="9"/>
        </w:numPr>
        <w:ind w:right="183"/>
      </w:pPr>
      <w:r>
        <w:t xml:space="preserve">FCE </w:t>
      </w:r>
      <w:r>
        <w:t>does not assume responsibility for personal property left by the user or guests prior to, during, or following the function.</w:t>
      </w:r>
    </w:p>
    <w:p w14:paraId="16D4B224" w14:textId="77777777" w:rsidR="001A4B44" w:rsidRDefault="001A4B44" w:rsidP="001A4B44">
      <w:pPr>
        <w:pStyle w:val="ListParagraph"/>
      </w:pPr>
    </w:p>
    <w:p w14:paraId="78C2DB6D" w14:textId="77777777" w:rsidR="001A4B44" w:rsidRDefault="001A4B44" w:rsidP="001A4B44">
      <w:pPr>
        <w:pStyle w:val="BodyText"/>
        <w:numPr>
          <w:ilvl w:val="0"/>
          <w:numId w:val="9"/>
        </w:numPr>
        <w:ind w:right="183"/>
      </w:pPr>
      <w:r>
        <w:t>Lock facility doors and return key at the following next business day per the FCE key check-out policy.</w:t>
      </w:r>
    </w:p>
    <w:p w14:paraId="6668E852" w14:textId="77777777" w:rsidR="008F5987" w:rsidRDefault="008F5987" w:rsidP="008F5987">
      <w:pPr>
        <w:pStyle w:val="ListParagraph"/>
      </w:pPr>
    </w:p>
    <w:p w14:paraId="61A57837" w14:textId="77777777" w:rsidR="008F5987" w:rsidRPr="008F5987" w:rsidRDefault="008F5987" w:rsidP="008F5987">
      <w:pPr>
        <w:pStyle w:val="BodyText"/>
        <w:ind w:right="183" w:firstLine="0"/>
        <w:jc w:val="center"/>
        <w:rPr>
          <w:i/>
          <w:color w:val="C00000"/>
        </w:rPr>
      </w:pPr>
    </w:p>
    <w:p w14:paraId="2401BB6F" w14:textId="77777777" w:rsidR="001A4B44" w:rsidRDefault="001A4B44" w:rsidP="001A4B44">
      <w:pPr>
        <w:pStyle w:val="ListParagraph"/>
      </w:pPr>
    </w:p>
    <w:p w14:paraId="718068EA" w14:textId="77777777" w:rsidR="001A4B44" w:rsidRDefault="001A4B44" w:rsidP="001A4B44">
      <w:pPr>
        <w:pStyle w:val="BodyText"/>
        <w:ind w:right="183"/>
      </w:pPr>
    </w:p>
    <w:p w14:paraId="6645BFCF" w14:textId="77777777" w:rsidR="001A4B44" w:rsidRDefault="001A4B44" w:rsidP="001A4B44">
      <w:pPr>
        <w:pStyle w:val="BodyText"/>
        <w:ind w:right="183"/>
      </w:pPr>
    </w:p>
    <w:p w14:paraId="1CDC4A22" w14:textId="77777777" w:rsidR="001A4B44" w:rsidRPr="00B51072" w:rsidRDefault="001A4B44" w:rsidP="001A4B44">
      <w:pPr>
        <w:pStyle w:val="BodyText"/>
        <w:ind w:right="183"/>
        <w:rPr>
          <w:b/>
        </w:rPr>
      </w:pPr>
    </w:p>
    <w:p w14:paraId="4A14BD56" w14:textId="77777777" w:rsidR="001A4B44" w:rsidRPr="00B51072" w:rsidRDefault="001A4B44" w:rsidP="00B51072">
      <w:pPr>
        <w:pStyle w:val="BodyText"/>
        <w:ind w:right="183" w:firstLine="0"/>
        <w:rPr>
          <w:b/>
        </w:rPr>
      </w:pPr>
      <w:r w:rsidRPr="00B51072">
        <w:rPr>
          <w:b/>
        </w:rPr>
        <w:t>I have read and agree with the terms and conditions of this agreement.</w:t>
      </w:r>
    </w:p>
    <w:p w14:paraId="18B074EB" w14:textId="77777777" w:rsidR="001A4B44" w:rsidRDefault="001A4B44" w:rsidP="001A4B44">
      <w:pPr>
        <w:pStyle w:val="BodyText"/>
        <w:ind w:right="183" w:firstLine="0"/>
      </w:pPr>
    </w:p>
    <w:p w14:paraId="44822BB2" w14:textId="77777777" w:rsidR="00B51072" w:rsidRDefault="001A4B44" w:rsidP="00B51072">
      <w:pPr>
        <w:pStyle w:val="BodyText"/>
        <w:ind w:right="183" w:firstLine="0"/>
      </w:pPr>
      <w:r>
        <w:t xml:space="preserve"> </w:t>
      </w:r>
      <w:r>
        <w:t xml:space="preserve">Print </w:t>
      </w:r>
      <w:r w:rsidR="00B51072">
        <w:t>Name: _____________________</w:t>
      </w:r>
    </w:p>
    <w:p w14:paraId="50D31AB6" w14:textId="77777777" w:rsidR="00B51072" w:rsidRDefault="00B51072" w:rsidP="00B51072">
      <w:pPr>
        <w:pStyle w:val="ListParagraph"/>
      </w:pPr>
    </w:p>
    <w:p w14:paraId="4DB4AA28" w14:textId="77777777" w:rsidR="00B51072" w:rsidRDefault="00B51072" w:rsidP="00B51072">
      <w:pPr>
        <w:pStyle w:val="BodyText"/>
        <w:ind w:right="183" w:firstLine="0"/>
      </w:pPr>
      <w:r>
        <w:t>Signature: _______________________</w:t>
      </w:r>
      <w:r w:rsidR="001A4B44">
        <w:t xml:space="preserve"> </w:t>
      </w:r>
      <w:r>
        <w:t>Date: ________________</w:t>
      </w:r>
    </w:p>
    <w:p w14:paraId="26F0ABE8" w14:textId="77777777" w:rsidR="00B51072" w:rsidRDefault="00B51072" w:rsidP="00B51072">
      <w:pPr>
        <w:pStyle w:val="BodyText"/>
        <w:ind w:right="183" w:firstLine="0"/>
      </w:pPr>
    </w:p>
    <w:p w14:paraId="79FFA1EB" w14:textId="77777777" w:rsidR="001A4B44" w:rsidRDefault="00B51072" w:rsidP="00B51072">
      <w:pPr>
        <w:pStyle w:val="BodyText"/>
        <w:ind w:right="183" w:firstLine="0"/>
      </w:pPr>
      <w:r>
        <w:t>FCE Authorized Approver: ______________________</w:t>
      </w:r>
      <w:r w:rsidR="001A4B44">
        <w:t xml:space="preserve"> </w:t>
      </w:r>
      <w:r>
        <w:t>Date: ________________</w:t>
      </w:r>
    </w:p>
    <w:p w14:paraId="5EF3AEE1" w14:textId="77777777" w:rsidR="00B51072" w:rsidRPr="00B51072" w:rsidRDefault="00B51072" w:rsidP="00B51072"/>
    <w:p w14:paraId="4588C6FA" w14:textId="77777777" w:rsidR="00B51072" w:rsidRPr="00B51072" w:rsidRDefault="00B51072" w:rsidP="00B51072"/>
    <w:p w14:paraId="2B464B79" w14:textId="77777777" w:rsidR="00B51072" w:rsidRPr="00B51072" w:rsidRDefault="00B51072" w:rsidP="00B51072"/>
    <w:p w14:paraId="42CA34F4" w14:textId="77777777" w:rsidR="008F5987" w:rsidRPr="008F5987" w:rsidRDefault="008F5987" w:rsidP="008F5987">
      <w:pPr>
        <w:pStyle w:val="BodyText"/>
        <w:ind w:right="183" w:firstLine="0"/>
        <w:jc w:val="center"/>
        <w:rPr>
          <w:b/>
          <w:i/>
          <w:color w:val="C00000"/>
          <w:sz w:val="16"/>
        </w:rPr>
      </w:pPr>
      <w:r w:rsidRPr="008F5987">
        <w:rPr>
          <w:b/>
          <w:i/>
          <w:color w:val="C00000"/>
          <w:sz w:val="16"/>
        </w:rPr>
        <w:t>*Failure to abide by the rules and procedures will result in revocation of center usage.</w:t>
      </w:r>
    </w:p>
    <w:p w14:paraId="625E3FDE" w14:textId="77777777" w:rsidR="00B51072" w:rsidRPr="00B51072" w:rsidRDefault="00B51072" w:rsidP="00B51072"/>
    <w:p w14:paraId="54C50F93" w14:textId="77777777" w:rsidR="00B51072" w:rsidRPr="00B51072" w:rsidRDefault="00B51072" w:rsidP="00B51072"/>
    <w:p w14:paraId="26F351C5" w14:textId="77777777" w:rsidR="00B51072" w:rsidRPr="00B51072" w:rsidRDefault="00B51072" w:rsidP="00B51072"/>
    <w:p w14:paraId="5F94C476" w14:textId="77777777" w:rsidR="00B51072" w:rsidRDefault="00B51072" w:rsidP="00B51072">
      <w:pPr>
        <w:tabs>
          <w:tab w:val="left" w:pos="4764"/>
        </w:tabs>
      </w:pPr>
      <w:r>
        <w:tab/>
      </w:r>
    </w:p>
    <w:p w14:paraId="6941D129" w14:textId="77777777" w:rsidR="00B51072" w:rsidRPr="00B51072" w:rsidRDefault="00B51072" w:rsidP="00B51072">
      <w:pPr>
        <w:tabs>
          <w:tab w:val="left" w:pos="4764"/>
        </w:tabs>
        <w:sectPr w:rsidR="00B51072" w:rsidRPr="00B51072">
          <w:footerReference w:type="default" r:id="rId8"/>
          <w:pgSz w:w="12240" w:h="15840"/>
          <w:pgMar w:top="640" w:right="620" w:bottom="820" w:left="600" w:header="0" w:footer="630" w:gutter="0"/>
          <w:cols w:space="720"/>
        </w:sectPr>
      </w:pPr>
      <w:r>
        <w:tab/>
      </w:r>
    </w:p>
    <w:p w14:paraId="1D01FA1F" w14:textId="77777777" w:rsidR="00000000" w:rsidRDefault="00F00DE5" w:rsidP="008F5987">
      <w:pPr>
        <w:pStyle w:val="Heading1"/>
        <w:spacing w:before="77" w:line="288" w:lineRule="exact"/>
      </w:pPr>
      <w:bookmarkStart w:id="4" w:name="Audio/Visual_Services_&amp;_Equipment"/>
      <w:bookmarkEnd w:id="4"/>
    </w:p>
    <w:sectPr w:rsidR="00000000" w:rsidSect="008F5987">
      <w:footerReference w:type="default" r:id="rId9"/>
      <w:pgSz w:w="12240" w:h="15840"/>
      <w:pgMar w:top="640" w:right="620" w:bottom="820" w:left="600" w:header="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9240A" w14:textId="77777777" w:rsidR="00000000" w:rsidRDefault="00F00DE5">
      <w:r>
        <w:separator/>
      </w:r>
    </w:p>
  </w:endnote>
  <w:endnote w:type="continuationSeparator" w:id="0">
    <w:p w14:paraId="407C1C8E" w14:textId="77777777" w:rsidR="00000000" w:rsidRDefault="00F0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4A66AC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625"/>
      <w:gridCol w:w="5625"/>
    </w:tblGrid>
    <w:tr w:rsidR="00B51072" w14:paraId="1A85B3F7" w14:textId="77777777">
      <w:tc>
        <w:tcPr>
          <w:tcW w:w="2500" w:type="pct"/>
          <w:shd w:val="clear" w:color="auto" w:fill="4A66AC" w:themeFill="accent1"/>
          <w:vAlign w:val="center"/>
        </w:tcPr>
        <w:p w14:paraId="2D61C1F4" w14:textId="77777777" w:rsidR="00B51072" w:rsidRDefault="00B51072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99D3849DF8F74EF2968D96F066D94BB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F5987">
                <w:rPr>
                  <w:caps/>
                  <w:color w:val="FFFFFF" w:themeColor="background1"/>
                  <w:sz w:val="18"/>
                  <w:szCs w:val="18"/>
                </w:rPr>
                <w:t>2/4/2019 CW</w:t>
              </w:r>
            </w:sdtContent>
          </w:sdt>
        </w:p>
      </w:tc>
      <w:tc>
        <w:tcPr>
          <w:tcW w:w="2500" w:type="pct"/>
          <w:shd w:val="clear" w:color="auto" w:fill="4A66AC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10314A4D88204B0C88D10CB8658B6AF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A5A6FF4" w14:textId="77777777" w:rsidR="00B51072" w:rsidRDefault="008F5987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FCE SPACE USAGE POLICIES AND PRECEDURES</w:t>
              </w:r>
            </w:p>
          </w:sdtContent>
        </w:sdt>
      </w:tc>
    </w:tr>
  </w:tbl>
  <w:p w14:paraId="1655D9C8" w14:textId="77777777" w:rsidR="00E47601" w:rsidRDefault="00E47601">
    <w:pPr>
      <w:pStyle w:val="BodyText"/>
      <w:spacing w:line="14" w:lineRule="auto"/>
      <w:ind w:left="0" w:firstLine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73D41" w14:textId="77777777" w:rsidR="00E47601" w:rsidRDefault="00E47601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38106" w14:textId="77777777" w:rsidR="00000000" w:rsidRDefault="00F00DE5">
      <w:r>
        <w:separator/>
      </w:r>
    </w:p>
  </w:footnote>
  <w:footnote w:type="continuationSeparator" w:id="0">
    <w:p w14:paraId="4C8D5202" w14:textId="77777777" w:rsidR="00000000" w:rsidRDefault="00F0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2AD2"/>
    <w:multiLevelType w:val="hybridMultilevel"/>
    <w:tmpl w:val="FE828EA8"/>
    <w:lvl w:ilvl="0" w:tplc="4810F84E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AC49E78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EB48D660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9AD0BA30"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6BCC0B66"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BBB81CC0"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44C804DC"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A76034A"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A420C95C"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" w15:restartNumberingAfterBreak="0">
    <w:nsid w:val="3402610C"/>
    <w:multiLevelType w:val="hybridMultilevel"/>
    <w:tmpl w:val="B3DC8474"/>
    <w:lvl w:ilvl="0" w:tplc="D63428D4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EA064A2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306ABB78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5CAEFB08"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261E96DA"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B0BE010E"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E84E742E"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95E05ABE"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8B5CC20C"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2" w15:restartNumberingAfterBreak="0">
    <w:nsid w:val="46876503"/>
    <w:multiLevelType w:val="hybridMultilevel"/>
    <w:tmpl w:val="CBF63E16"/>
    <w:lvl w:ilvl="0" w:tplc="4148E944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E4805DE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88FA4936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1A8CB628"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96248850"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EABCD0E8"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D02829E2"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43B04640"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98AEE108"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3" w15:restartNumberingAfterBreak="0">
    <w:nsid w:val="54616197"/>
    <w:multiLevelType w:val="hybridMultilevel"/>
    <w:tmpl w:val="5B4AA7EA"/>
    <w:lvl w:ilvl="0" w:tplc="2B082F0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2D22750">
      <w:numFmt w:val="bullet"/>
      <w:lvlText w:val="•"/>
      <w:lvlJc w:val="left"/>
      <w:pPr>
        <w:ind w:left="1534" w:hanging="361"/>
      </w:pPr>
      <w:rPr>
        <w:rFonts w:hint="default"/>
      </w:rPr>
    </w:lvl>
    <w:lvl w:ilvl="2" w:tplc="8820CCA0">
      <w:numFmt w:val="bullet"/>
      <w:lvlText w:val="•"/>
      <w:lvlJc w:val="left"/>
      <w:pPr>
        <w:ind w:left="2588" w:hanging="361"/>
      </w:pPr>
      <w:rPr>
        <w:rFonts w:hint="default"/>
      </w:rPr>
    </w:lvl>
    <w:lvl w:ilvl="3" w:tplc="8AEAC562">
      <w:numFmt w:val="bullet"/>
      <w:lvlText w:val="•"/>
      <w:lvlJc w:val="left"/>
      <w:pPr>
        <w:ind w:left="3642" w:hanging="361"/>
      </w:pPr>
      <w:rPr>
        <w:rFonts w:hint="default"/>
      </w:rPr>
    </w:lvl>
    <w:lvl w:ilvl="4" w:tplc="F5542680">
      <w:numFmt w:val="bullet"/>
      <w:lvlText w:val="•"/>
      <w:lvlJc w:val="left"/>
      <w:pPr>
        <w:ind w:left="4696" w:hanging="361"/>
      </w:pPr>
      <w:rPr>
        <w:rFonts w:hint="default"/>
      </w:rPr>
    </w:lvl>
    <w:lvl w:ilvl="5" w:tplc="7A0A6640">
      <w:numFmt w:val="bullet"/>
      <w:lvlText w:val="•"/>
      <w:lvlJc w:val="left"/>
      <w:pPr>
        <w:ind w:left="5750" w:hanging="361"/>
      </w:pPr>
      <w:rPr>
        <w:rFonts w:hint="default"/>
      </w:rPr>
    </w:lvl>
    <w:lvl w:ilvl="6" w:tplc="26F4B6F0">
      <w:numFmt w:val="bullet"/>
      <w:lvlText w:val="•"/>
      <w:lvlJc w:val="left"/>
      <w:pPr>
        <w:ind w:left="6804" w:hanging="361"/>
      </w:pPr>
      <w:rPr>
        <w:rFonts w:hint="default"/>
      </w:rPr>
    </w:lvl>
    <w:lvl w:ilvl="7" w:tplc="A280A5BC">
      <w:numFmt w:val="bullet"/>
      <w:lvlText w:val="•"/>
      <w:lvlJc w:val="left"/>
      <w:pPr>
        <w:ind w:left="7858" w:hanging="361"/>
      </w:pPr>
      <w:rPr>
        <w:rFonts w:hint="default"/>
      </w:rPr>
    </w:lvl>
    <w:lvl w:ilvl="8" w:tplc="C7022F7C"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4" w15:restartNumberingAfterBreak="0">
    <w:nsid w:val="54F50AD5"/>
    <w:multiLevelType w:val="hybridMultilevel"/>
    <w:tmpl w:val="66A060C8"/>
    <w:lvl w:ilvl="0" w:tplc="62303412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87A3152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959ABA96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97C050BE"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D92A8F0"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A06A8F36"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92902042"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D7349846"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3C947EF8"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5" w15:restartNumberingAfterBreak="0">
    <w:nsid w:val="565B1625"/>
    <w:multiLevelType w:val="hybridMultilevel"/>
    <w:tmpl w:val="6B7AB9B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62CF6CB6"/>
    <w:multiLevelType w:val="hybridMultilevel"/>
    <w:tmpl w:val="C5328E9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w w:val="100"/>
        <w:sz w:val="22"/>
        <w:szCs w:val="22"/>
      </w:rPr>
    </w:lvl>
    <w:lvl w:ilvl="1" w:tplc="121ABC0C">
      <w:numFmt w:val="bullet"/>
      <w:lvlText w:val="□"/>
      <w:lvlJc w:val="left"/>
      <w:pPr>
        <w:ind w:left="156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72646FE">
      <w:numFmt w:val="bullet"/>
      <w:lvlText w:val="•"/>
      <w:lvlJc w:val="left"/>
      <w:pPr>
        <w:ind w:left="2611" w:hanging="361"/>
      </w:pPr>
      <w:rPr>
        <w:rFonts w:hint="default"/>
      </w:rPr>
    </w:lvl>
    <w:lvl w:ilvl="3" w:tplc="E62EF3FA">
      <w:numFmt w:val="bullet"/>
      <w:lvlText w:val="•"/>
      <w:lvlJc w:val="left"/>
      <w:pPr>
        <w:ind w:left="3662" w:hanging="361"/>
      </w:pPr>
      <w:rPr>
        <w:rFonts w:hint="default"/>
      </w:rPr>
    </w:lvl>
    <w:lvl w:ilvl="4" w:tplc="501E073E">
      <w:numFmt w:val="bullet"/>
      <w:lvlText w:val="•"/>
      <w:lvlJc w:val="left"/>
      <w:pPr>
        <w:ind w:left="4713" w:hanging="361"/>
      </w:pPr>
      <w:rPr>
        <w:rFonts w:hint="default"/>
      </w:rPr>
    </w:lvl>
    <w:lvl w:ilvl="5" w:tplc="3DAAEDCA">
      <w:numFmt w:val="bullet"/>
      <w:lvlText w:val="•"/>
      <w:lvlJc w:val="left"/>
      <w:pPr>
        <w:ind w:left="5764" w:hanging="361"/>
      </w:pPr>
      <w:rPr>
        <w:rFonts w:hint="default"/>
      </w:rPr>
    </w:lvl>
    <w:lvl w:ilvl="6" w:tplc="F5AC82B0">
      <w:numFmt w:val="bullet"/>
      <w:lvlText w:val="•"/>
      <w:lvlJc w:val="left"/>
      <w:pPr>
        <w:ind w:left="6815" w:hanging="361"/>
      </w:pPr>
      <w:rPr>
        <w:rFonts w:hint="default"/>
      </w:rPr>
    </w:lvl>
    <w:lvl w:ilvl="7" w:tplc="2556D050">
      <w:numFmt w:val="bullet"/>
      <w:lvlText w:val="•"/>
      <w:lvlJc w:val="left"/>
      <w:pPr>
        <w:ind w:left="7866" w:hanging="361"/>
      </w:pPr>
      <w:rPr>
        <w:rFonts w:hint="default"/>
      </w:rPr>
    </w:lvl>
    <w:lvl w:ilvl="8" w:tplc="193C8550">
      <w:numFmt w:val="bullet"/>
      <w:lvlText w:val="•"/>
      <w:lvlJc w:val="left"/>
      <w:pPr>
        <w:ind w:left="8917" w:hanging="361"/>
      </w:pPr>
      <w:rPr>
        <w:rFonts w:hint="default"/>
      </w:rPr>
    </w:lvl>
  </w:abstractNum>
  <w:abstractNum w:abstractNumId="7" w15:restartNumberingAfterBreak="0">
    <w:nsid w:val="68ED189B"/>
    <w:multiLevelType w:val="hybridMultilevel"/>
    <w:tmpl w:val="54F0DF6C"/>
    <w:lvl w:ilvl="0" w:tplc="EB5A87CC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13EC48C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A080E952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79AB3D6"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9DDA50A8"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BB982540"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92C87CB2"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587C2176"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F120DFC4"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8" w15:restartNumberingAfterBreak="0">
    <w:nsid w:val="709F4F9C"/>
    <w:multiLevelType w:val="hybridMultilevel"/>
    <w:tmpl w:val="A3301460"/>
    <w:lvl w:ilvl="0" w:tplc="037AC9EC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3C6AE74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1D90A3A6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C29447BC"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8D90325E"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9EEC60B6"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970E7782"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44C23BB4"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F6D8759C"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9" w15:restartNumberingAfterBreak="0">
    <w:nsid w:val="7DED5030"/>
    <w:multiLevelType w:val="hybridMultilevel"/>
    <w:tmpl w:val="103E74A8"/>
    <w:lvl w:ilvl="0" w:tplc="CED41124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21ABC0C">
      <w:numFmt w:val="bullet"/>
      <w:lvlText w:val="□"/>
      <w:lvlJc w:val="left"/>
      <w:pPr>
        <w:ind w:left="156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72646FE">
      <w:numFmt w:val="bullet"/>
      <w:lvlText w:val="•"/>
      <w:lvlJc w:val="left"/>
      <w:pPr>
        <w:ind w:left="2611" w:hanging="361"/>
      </w:pPr>
      <w:rPr>
        <w:rFonts w:hint="default"/>
      </w:rPr>
    </w:lvl>
    <w:lvl w:ilvl="3" w:tplc="E62EF3FA">
      <w:numFmt w:val="bullet"/>
      <w:lvlText w:val="•"/>
      <w:lvlJc w:val="left"/>
      <w:pPr>
        <w:ind w:left="3662" w:hanging="361"/>
      </w:pPr>
      <w:rPr>
        <w:rFonts w:hint="default"/>
      </w:rPr>
    </w:lvl>
    <w:lvl w:ilvl="4" w:tplc="501E073E">
      <w:numFmt w:val="bullet"/>
      <w:lvlText w:val="•"/>
      <w:lvlJc w:val="left"/>
      <w:pPr>
        <w:ind w:left="4713" w:hanging="361"/>
      </w:pPr>
      <w:rPr>
        <w:rFonts w:hint="default"/>
      </w:rPr>
    </w:lvl>
    <w:lvl w:ilvl="5" w:tplc="3DAAEDCA">
      <w:numFmt w:val="bullet"/>
      <w:lvlText w:val="•"/>
      <w:lvlJc w:val="left"/>
      <w:pPr>
        <w:ind w:left="5764" w:hanging="361"/>
      </w:pPr>
      <w:rPr>
        <w:rFonts w:hint="default"/>
      </w:rPr>
    </w:lvl>
    <w:lvl w:ilvl="6" w:tplc="F5AC82B0">
      <w:numFmt w:val="bullet"/>
      <w:lvlText w:val="•"/>
      <w:lvlJc w:val="left"/>
      <w:pPr>
        <w:ind w:left="6815" w:hanging="361"/>
      </w:pPr>
      <w:rPr>
        <w:rFonts w:hint="default"/>
      </w:rPr>
    </w:lvl>
    <w:lvl w:ilvl="7" w:tplc="2556D050">
      <w:numFmt w:val="bullet"/>
      <w:lvlText w:val="•"/>
      <w:lvlJc w:val="left"/>
      <w:pPr>
        <w:ind w:left="7866" w:hanging="361"/>
      </w:pPr>
      <w:rPr>
        <w:rFonts w:hint="default"/>
      </w:rPr>
    </w:lvl>
    <w:lvl w:ilvl="8" w:tplc="193C8550">
      <w:numFmt w:val="bullet"/>
      <w:lvlText w:val="•"/>
      <w:lvlJc w:val="left"/>
      <w:pPr>
        <w:ind w:left="8917" w:hanging="361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601"/>
    <w:rsid w:val="000F0D37"/>
    <w:rsid w:val="001A4B44"/>
    <w:rsid w:val="008F5987"/>
    <w:rsid w:val="00A83194"/>
    <w:rsid w:val="00B51072"/>
    <w:rsid w:val="00E47601"/>
    <w:rsid w:val="00F0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E94C95A"/>
  <w15:docId w15:val="{D7D5E0A0-81BE-49BA-AD43-F7FD1DCD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87" w:lineRule="exact"/>
      <w:ind w:left="120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83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19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3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19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D3849DF8F74EF2968D96F066D9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4350-6E15-496E-9BC4-B48E63827516}"/>
      </w:docPartPr>
      <w:docPartBody>
        <w:p w:rsidR="00000000" w:rsidRDefault="0034168B" w:rsidP="0034168B">
          <w:pPr>
            <w:pStyle w:val="99D3849DF8F74EF2968D96F066D94BB8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10314A4D88204B0C88D10CB8658B6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B3379-BE1D-46DA-8B18-459A56BD439C}"/>
      </w:docPartPr>
      <w:docPartBody>
        <w:p w:rsidR="00000000" w:rsidRDefault="0034168B" w:rsidP="0034168B">
          <w:pPr>
            <w:pStyle w:val="10314A4D88204B0C88D10CB8658B6AF0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B"/>
    <w:rsid w:val="0034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D3849DF8F74EF2968D96F066D94BB8">
    <w:name w:val="99D3849DF8F74EF2968D96F066D94BB8"/>
    <w:rsid w:val="0034168B"/>
  </w:style>
  <w:style w:type="paragraph" w:customStyle="1" w:styleId="10314A4D88204B0C88D10CB8658B6AF0">
    <w:name w:val="10314A4D88204B0C88D10CB8658B6AF0"/>
    <w:rsid w:val="00341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20FAA-6779-4DF1-B53F-2BACEBE0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2/4/2019 CW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2/4/2019 CW</dc:title>
  <dc:creator>FCE SPACE USAGE POLICIES AND PRECEDURES</dc:creator>
  <cp:lastModifiedBy>Cassandra Walls</cp:lastModifiedBy>
  <cp:revision>3</cp:revision>
  <cp:lastPrinted>2019-02-12T20:55:00Z</cp:lastPrinted>
  <dcterms:created xsi:type="dcterms:W3CDTF">2019-02-12T20:04:00Z</dcterms:created>
  <dcterms:modified xsi:type="dcterms:W3CDTF">2019-02-12T20:56:00Z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2013-01-16T00:00:00Z</vt:filetime>
  </property>
  <property fmtid="{D5CDD505-2E9C-101B-9397-08002B2CF9AE}" pid="3" name="Creator">
    <vt:lpwstr>Adobe Acrobat 10.1.4</vt:lpwstr>
  </property>
  <property fmtid="{D5CDD505-2E9C-101B-9397-08002B2CF9AE}" pid="4" name="LastSaved">
    <vt:filetime>2019-02-12T00:00:00Z</vt:filetime>
  </property>
</Properties>
</file>