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15" w:rsidRPr="00F13C7C" w:rsidRDefault="00F13C7C" w:rsidP="00FC54C5">
      <w:pPr>
        <w:jc w:val="center"/>
        <w:rPr>
          <w:b/>
          <w:sz w:val="32"/>
          <w:szCs w:val="32"/>
        </w:rPr>
      </w:pPr>
      <w:r w:rsidRPr="00F13C7C">
        <w:rPr>
          <w:b/>
          <w:sz w:val="32"/>
          <w:szCs w:val="32"/>
        </w:rPr>
        <w:t>Financial Affairs Collaboration Team (FACT)</w:t>
      </w:r>
    </w:p>
    <w:p w:rsidR="00FC54C5" w:rsidRPr="00F13C7C" w:rsidRDefault="00A71E6C" w:rsidP="00FC5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6</w:t>
      </w:r>
      <w:r w:rsidR="00497B74">
        <w:rPr>
          <w:b/>
          <w:sz w:val="32"/>
          <w:szCs w:val="32"/>
        </w:rPr>
        <w:t>, 2016</w:t>
      </w:r>
    </w:p>
    <w:p w:rsidR="00FC54C5" w:rsidRPr="00F13C7C" w:rsidRDefault="007F11C4" w:rsidP="00355E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</w:p>
    <w:p w:rsidR="00FC54C5" w:rsidRDefault="00F13C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172720</wp:posOffset>
                </wp:positionV>
                <wp:extent cx="64617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7CDC8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6pt,13.6pt" to="487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" strokecolor="black [3213]" strokeweight="1.25pt"/>
            </w:pict>
          </mc:Fallback>
        </mc:AlternateContent>
      </w:r>
    </w:p>
    <w:p w:rsidR="00470CD0" w:rsidRPr="00470CD0" w:rsidRDefault="005365F9" w:rsidP="00DD6C7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F11C4" w:rsidRDefault="007F11C4" w:rsidP="007F11C4">
      <w:pPr>
        <w:rPr>
          <w:b/>
          <w:sz w:val="24"/>
          <w:szCs w:val="24"/>
        </w:rPr>
      </w:pPr>
      <w:r w:rsidRPr="00AB7EC0">
        <w:rPr>
          <w:b/>
          <w:sz w:val="24"/>
          <w:szCs w:val="24"/>
        </w:rPr>
        <w:t>Present:</w:t>
      </w:r>
      <w:r>
        <w:rPr>
          <w:b/>
          <w:sz w:val="24"/>
          <w:szCs w:val="24"/>
        </w:rPr>
        <w:t xml:space="preserve"> </w:t>
      </w:r>
    </w:p>
    <w:p w:rsidR="007F11C4" w:rsidRDefault="007F11C4" w:rsidP="007F11C4">
      <w:pPr>
        <w:rPr>
          <w:sz w:val="24"/>
          <w:szCs w:val="24"/>
        </w:rPr>
      </w:pPr>
      <w:r w:rsidRPr="00A61908">
        <w:rPr>
          <w:sz w:val="24"/>
          <w:szCs w:val="24"/>
        </w:rPr>
        <w:t>Anderson</w:t>
      </w:r>
      <w:r>
        <w:rPr>
          <w:sz w:val="24"/>
          <w:szCs w:val="24"/>
        </w:rPr>
        <w:t>,</w:t>
      </w:r>
      <w:r w:rsidR="003713C8" w:rsidDel="003713C8">
        <w:rPr>
          <w:sz w:val="24"/>
          <w:szCs w:val="24"/>
        </w:rPr>
        <w:t xml:space="preserve"> </w:t>
      </w:r>
      <w:r w:rsidR="00DE0602">
        <w:rPr>
          <w:sz w:val="24"/>
          <w:szCs w:val="24"/>
        </w:rPr>
        <w:t xml:space="preserve">Badulis, </w:t>
      </w:r>
      <w:r w:rsidR="00D62FBC">
        <w:rPr>
          <w:sz w:val="24"/>
          <w:szCs w:val="24"/>
        </w:rPr>
        <w:t xml:space="preserve">Calderon, </w:t>
      </w:r>
      <w:r w:rsidRPr="00A61908">
        <w:rPr>
          <w:sz w:val="24"/>
          <w:szCs w:val="24"/>
        </w:rPr>
        <w:t>Che</w:t>
      </w:r>
      <w:r w:rsidR="00DE0602">
        <w:rPr>
          <w:sz w:val="24"/>
          <w:szCs w:val="24"/>
        </w:rPr>
        <w:t xml:space="preserve">ster, </w:t>
      </w:r>
      <w:r w:rsidR="006B07B5">
        <w:rPr>
          <w:sz w:val="24"/>
          <w:szCs w:val="24"/>
        </w:rPr>
        <w:t>Contreras,</w:t>
      </w:r>
      <w:r w:rsidR="006B07B5" w:rsidRPr="00070C99">
        <w:rPr>
          <w:sz w:val="24"/>
          <w:szCs w:val="24"/>
        </w:rPr>
        <w:t xml:space="preserve"> </w:t>
      </w:r>
      <w:r w:rsidR="00DE0602">
        <w:rPr>
          <w:sz w:val="24"/>
          <w:szCs w:val="24"/>
        </w:rPr>
        <w:t xml:space="preserve">DeLeon, </w:t>
      </w:r>
      <w:r w:rsidR="008B0EDB">
        <w:rPr>
          <w:sz w:val="24"/>
          <w:szCs w:val="24"/>
        </w:rPr>
        <w:t xml:space="preserve">Farre, </w:t>
      </w:r>
      <w:r>
        <w:rPr>
          <w:sz w:val="24"/>
          <w:szCs w:val="24"/>
        </w:rPr>
        <w:t xml:space="preserve">Fuller, </w:t>
      </w:r>
      <w:r w:rsidR="004D42A9">
        <w:rPr>
          <w:sz w:val="24"/>
          <w:szCs w:val="24"/>
        </w:rPr>
        <w:t xml:space="preserve">Guzman, </w:t>
      </w:r>
      <w:r w:rsidR="00DE0602">
        <w:rPr>
          <w:sz w:val="24"/>
          <w:szCs w:val="24"/>
        </w:rPr>
        <w:t xml:space="preserve">Iannolo, </w:t>
      </w:r>
      <w:r w:rsidR="003D3BE2">
        <w:rPr>
          <w:sz w:val="24"/>
          <w:szCs w:val="24"/>
        </w:rPr>
        <w:t xml:space="preserve">Kelley, </w:t>
      </w:r>
      <w:r>
        <w:rPr>
          <w:sz w:val="24"/>
          <w:szCs w:val="24"/>
        </w:rPr>
        <w:t>Kuenz</w:t>
      </w:r>
      <w:r w:rsidRPr="00A61908">
        <w:rPr>
          <w:sz w:val="24"/>
          <w:szCs w:val="24"/>
        </w:rPr>
        <w:t>,</w:t>
      </w:r>
      <w:r w:rsidR="00070C99">
        <w:rPr>
          <w:sz w:val="24"/>
          <w:szCs w:val="24"/>
        </w:rPr>
        <w:t xml:space="preserve"> Levin,</w:t>
      </w:r>
      <w:r w:rsidRPr="00A61908">
        <w:rPr>
          <w:sz w:val="24"/>
          <w:szCs w:val="24"/>
        </w:rPr>
        <w:t xml:space="preserve"> </w:t>
      </w:r>
      <w:r w:rsidR="008B0EDB" w:rsidRPr="00A61908">
        <w:rPr>
          <w:sz w:val="24"/>
          <w:szCs w:val="24"/>
        </w:rPr>
        <w:t>Lindsey,</w:t>
      </w:r>
      <w:r w:rsidR="00070C99">
        <w:rPr>
          <w:sz w:val="24"/>
          <w:szCs w:val="24"/>
        </w:rPr>
        <w:t xml:space="preserve"> Lopez,</w:t>
      </w:r>
      <w:r w:rsidR="008B0EDB">
        <w:rPr>
          <w:sz w:val="24"/>
          <w:szCs w:val="24"/>
        </w:rPr>
        <w:t xml:space="preserve"> </w:t>
      </w:r>
      <w:r w:rsidR="00AB62E9">
        <w:rPr>
          <w:sz w:val="24"/>
          <w:szCs w:val="24"/>
        </w:rPr>
        <w:t>Maculsay,</w:t>
      </w:r>
      <w:r w:rsidRPr="00A61908">
        <w:rPr>
          <w:sz w:val="24"/>
          <w:szCs w:val="24"/>
        </w:rPr>
        <w:t xml:space="preserve"> Prado, Smith,</w:t>
      </w:r>
      <w:r w:rsidR="00DE0602">
        <w:rPr>
          <w:sz w:val="24"/>
          <w:szCs w:val="24"/>
        </w:rPr>
        <w:t xml:space="preserve"> </w:t>
      </w:r>
      <w:r w:rsidRPr="00A61908">
        <w:rPr>
          <w:sz w:val="24"/>
          <w:szCs w:val="24"/>
        </w:rPr>
        <w:t xml:space="preserve">Valencia, </w:t>
      </w:r>
      <w:r w:rsidR="00A132BE">
        <w:rPr>
          <w:sz w:val="24"/>
          <w:szCs w:val="24"/>
        </w:rPr>
        <w:t>Walls</w:t>
      </w:r>
      <w:r w:rsidR="008B0EDB">
        <w:rPr>
          <w:sz w:val="24"/>
          <w:szCs w:val="24"/>
        </w:rPr>
        <w:t xml:space="preserve">, </w:t>
      </w:r>
      <w:r w:rsidR="008B0EDB" w:rsidRPr="00A61908">
        <w:rPr>
          <w:sz w:val="24"/>
          <w:szCs w:val="24"/>
        </w:rPr>
        <w:t>Watkins</w:t>
      </w:r>
    </w:p>
    <w:p w:rsidR="00F21612" w:rsidRDefault="00F21612" w:rsidP="007F11C4">
      <w:pPr>
        <w:rPr>
          <w:sz w:val="24"/>
          <w:szCs w:val="24"/>
        </w:rPr>
      </w:pPr>
    </w:p>
    <w:p w:rsidR="007F11C4" w:rsidRPr="00AB7EC0" w:rsidRDefault="007F11C4" w:rsidP="007F11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</w:p>
    <w:p w:rsidR="007F11C4" w:rsidRDefault="00D62FBC" w:rsidP="007F11C4">
      <w:pPr>
        <w:rPr>
          <w:sz w:val="24"/>
          <w:szCs w:val="24"/>
        </w:rPr>
      </w:pPr>
      <w:r>
        <w:rPr>
          <w:sz w:val="24"/>
          <w:szCs w:val="24"/>
        </w:rPr>
        <w:t xml:space="preserve">Aguirre, </w:t>
      </w:r>
      <w:r w:rsidR="00310D9E">
        <w:rPr>
          <w:sz w:val="24"/>
          <w:szCs w:val="24"/>
        </w:rPr>
        <w:t>Alejandre</w:t>
      </w:r>
      <w:r w:rsidR="00F4726A">
        <w:rPr>
          <w:sz w:val="24"/>
          <w:szCs w:val="24"/>
        </w:rPr>
        <w:t>, Lopez</w:t>
      </w:r>
      <w:r w:rsidR="00310D9E">
        <w:rPr>
          <w:sz w:val="24"/>
          <w:szCs w:val="24"/>
        </w:rPr>
        <w:t xml:space="preserve">, </w:t>
      </w:r>
      <w:r w:rsidR="00282247">
        <w:rPr>
          <w:sz w:val="24"/>
          <w:szCs w:val="24"/>
        </w:rPr>
        <w:t>Salge</w:t>
      </w:r>
    </w:p>
    <w:p w:rsidR="006B07B5" w:rsidRDefault="006B07B5" w:rsidP="007F11C4">
      <w:pPr>
        <w:rPr>
          <w:sz w:val="24"/>
          <w:szCs w:val="24"/>
        </w:rPr>
      </w:pPr>
    </w:p>
    <w:p w:rsidR="006B07B5" w:rsidRDefault="006B07B5" w:rsidP="007F11C4">
      <w:pPr>
        <w:rPr>
          <w:b/>
          <w:sz w:val="24"/>
          <w:szCs w:val="24"/>
        </w:rPr>
      </w:pPr>
      <w:r>
        <w:rPr>
          <w:b/>
          <w:sz w:val="24"/>
          <w:szCs w:val="24"/>
        </w:rPr>
        <w:t>Guest:</w:t>
      </w:r>
    </w:p>
    <w:p w:rsidR="006B07B5" w:rsidRPr="006B07B5" w:rsidRDefault="006B07B5" w:rsidP="007F11C4">
      <w:pPr>
        <w:rPr>
          <w:sz w:val="24"/>
          <w:szCs w:val="24"/>
        </w:rPr>
      </w:pPr>
      <w:r>
        <w:rPr>
          <w:sz w:val="24"/>
          <w:szCs w:val="24"/>
        </w:rPr>
        <w:t>Andrea Beechko</w:t>
      </w:r>
    </w:p>
    <w:p w:rsidR="00702036" w:rsidRDefault="00702036" w:rsidP="00702036">
      <w:pPr>
        <w:rPr>
          <w:b/>
          <w:sz w:val="24"/>
          <w:szCs w:val="24"/>
        </w:rPr>
      </w:pPr>
    </w:p>
    <w:p w:rsidR="00702036" w:rsidRPr="00A71E6C" w:rsidRDefault="00A71E6C" w:rsidP="0070203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Guest</w:t>
      </w:r>
    </w:p>
    <w:p w:rsidR="00702036" w:rsidRDefault="00A71E6C" w:rsidP="00702036">
      <w:pPr>
        <w:rPr>
          <w:sz w:val="24"/>
          <w:szCs w:val="24"/>
        </w:rPr>
      </w:pPr>
      <w:r>
        <w:rPr>
          <w:sz w:val="24"/>
          <w:szCs w:val="24"/>
        </w:rPr>
        <w:t xml:space="preserve">Karen Davis – Payroll </w:t>
      </w:r>
      <w:r w:rsidR="008D5255">
        <w:rPr>
          <w:sz w:val="24"/>
          <w:szCs w:val="24"/>
        </w:rPr>
        <w:t>Manager</w:t>
      </w:r>
    </w:p>
    <w:p w:rsidR="008D5255" w:rsidRDefault="005367E6" w:rsidP="005367E6">
      <w:pPr>
        <w:ind w:left="720"/>
        <w:rPr>
          <w:sz w:val="24"/>
          <w:szCs w:val="24"/>
        </w:rPr>
      </w:pPr>
      <w:r>
        <w:rPr>
          <w:sz w:val="24"/>
          <w:szCs w:val="24"/>
        </w:rPr>
        <w:t>Karen announced that</w:t>
      </w:r>
      <w:r w:rsidR="004174FD">
        <w:rPr>
          <w:sz w:val="24"/>
          <w:szCs w:val="24"/>
        </w:rPr>
        <w:t xml:space="preserve"> she is accepted the position as the</w:t>
      </w:r>
      <w:r>
        <w:rPr>
          <w:sz w:val="24"/>
          <w:szCs w:val="24"/>
        </w:rPr>
        <w:t xml:space="preserve"> Payroll Manager. The Payroll </w:t>
      </w:r>
      <w:r w:rsidR="008D5255">
        <w:rPr>
          <w:sz w:val="24"/>
          <w:szCs w:val="24"/>
        </w:rPr>
        <w:t>Tech</w:t>
      </w:r>
      <w:r>
        <w:rPr>
          <w:sz w:val="24"/>
          <w:szCs w:val="24"/>
        </w:rPr>
        <w:t>nician</w:t>
      </w:r>
      <w:r w:rsidR="008D5255">
        <w:rPr>
          <w:sz w:val="24"/>
          <w:szCs w:val="24"/>
        </w:rPr>
        <w:t xml:space="preserve"> III position</w:t>
      </w:r>
      <w:r>
        <w:rPr>
          <w:sz w:val="24"/>
          <w:szCs w:val="24"/>
        </w:rPr>
        <w:t xml:space="preserve"> is</w:t>
      </w:r>
      <w:r w:rsidR="008D5255">
        <w:rPr>
          <w:sz w:val="24"/>
          <w:szCs w:val="24"/>
        </w:rPr>
        <w:t xml:space="preserve"> now open. </w:t>
      </w:r>
    </w:p>
    <w:p w:rsidR="00702036" w:rsidRDefault="00702036" w:rsidP="008B404F">
      <w:pPr>
        <w:rPr>
          <w:sz w:val="24"/>
          <w:szCs w:val="24"/>
        </w:rPr>
      </w:pPr>
    </w:p>
    <w:p w:rsidR="00002BDA" w:rsidRPr="006408EE" w:rsidRDefault="00086D84" w:rsidP="008B404F">
      <w:pPr>
        <w:rPr>
          <w:b/>
          <w:sz w:val="24"/>
          <w:szCs w:val="24"/>
          <w:u w:val="single"/>
        </w:rPr>
      </w:pPr>
      <w:r w:rsidRPr="00086D84">
        <w:rPr>
          <w:b/>
          <w:sz w:val="24"/>
          <w:szCs w:val="24"/>
          <w:u w:val="single"/>
        </w:rPr>
        <w:t>General</w:t>
      </w:r>
      <w:r w:rsidR="00CB38D9">
        <w:rPr>
          <w:sz w:val="24"/>
          <w:szCs w:val="24"/>
        </w:rPr>
        <w:t xml:space="preserve"> </w:t>
      </w:r>
    </w:p>
    <w:p w:rsidR="006253D5" w:rsidRDefault="00D62FBC" w:rsidP="006253D5">
      <w:pPr>
        <w:rPr>
          <w:sz w:val="24"/>
          <w:szCs w:val="24"/>
        </w:rPr>
      </w:pPr>
      <w:r>
        <w:rPr>
          <w:sz w:val="24"/>
          <w:szCs w:val="24"/>
        </w:rPr>
        <w:t>Dena introduced Linda Gutterud to the group, the Interim Executive Director of Procurement &amp; Support Services.</w:t>
      </w:r>
    </w:p>
    <w:p w:rsidR="005367E6" w:rsidRDefault="005367E6" w:rsidP="006253D5">
      <w:pPr>
        <w:rPr>
          <w:sz w:val="24"/>
          <w:szCs w:val="24"/>
        </w:rPr>
      </w:pPr>
    </w:p>
    <w:p w:rsidR="003B63BA" w:rsidRDefault="005367E6" w:rsidP="005367E6">
      <w:pPr>
        <w:rPr>
          <w:sz w:val="24"/>
          <w:szCs w:val="24"/>
        </w:rPr>
      </w:pPr>
      <w:r>
        <w:rPr>
          <w:sz w:val="24"/>
          <w:szCs w:val="24"/>
        </w:rPr>
        <w:t>Andrea</w:t>
      </w:r>
      <w:r w:rsidR="003B63BA">
        <w:rPr>
          <w:sz w:val="24"/>
          <w:szCs w:val="24"/>
        </w:rPr>
        <w:t xml:space="preserve"> Beechko shared that the Data Warehouse is undergoing maintenance.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690"/>
        <w:gridCol w:w="4765"/>
      </w:tblGrid>
      <w:tr w:rsidR="003B63BA" w:rsidTr="003B63BA">
        <w:tc>
          <w:tcPr>
            <w:tcW w:w="2335" w:type="dxa"/>
            <w:shd w:val="clear" w:color="auto" w:fill="D9D9D9" w:themeFill="background1" w:themeFillShade="D9"/>
          </w:tcPr>
          <w:p w:rsidR="003B63BA" w:rsidRDefault="003B63BA" w:rsidP="00536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3B63BA" w:rsidRDefault="003B63BA" w:rsidP="00AB7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Scheduled to </w:t>
            </w:r>
            <w:r w:rsidR="00AB7758">
              <w:rPr>
                <w:sz w:val="24"/>
                <w:szCs w:val="24"/>
              </w:rPr>
              <w:t>be down</w:t>
            </w:r>
          </w:p>
        </w:tc>
        <w:tc>
          <w:tcPr>
            <w:tcW w:w="4765" w:type="dxa"/>
            <w:shd w:val="clear" w:color="auto" w:fill="D9D9D9" w:themeFill="background1" w:themeFillShade="D9"/>
          </w:tcPr>
          <w:p w:rsidR="003B63BA" w:rsidRDefault="003B63BA" w:rsidP="00AB7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Scheduled to b</w:t>
            </w:r>
            <w:r w:rsidR="00AB7758">
              <w:rPr>
                <w:sz w:val="24"/>
                <w:szCs w:val="24"/>
              </w:rPr>
              <w:t>e back up</w:t>
            </w:r>
          </w:p>
        </w:tc>
      </w:tr>
      <w:tr w:rsidR="003B63BA" w:rsidTr="003B63BA">
        <w:tc>
          <w:tcPr>
            <w:tcW w:w="2335" w:type="dxa"/>
          </w:tcPr>
          <w:p w:rsidR="003B63BA" w:rsidRDefault="003B63BA" w:rsidP="00536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CFS Finance System</w:t>
            </w:r>
          </w:p>
        </w:tc>
        <w:tc>
          <w:tcPr>
            <w:tcW w:w="3690" w:type="dxa"/>
          </w:tcPr>
          <w:p w:rsidR="003B63BA" w:rsidRDefault="003B63BA" w:rsidP="00536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21 at 1pm</w:t>
            </w:r>
          </w:p>
        </w:tc>
        <w:tc>
          <w:tcPr>
            <w:tcW w:w="4765" w:type="dxa"/>
          </w:tcPr>
          <w:p w:rsidR="003B63BA" w:rsidRDefault="003B63BA" w:rsidP="00536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25 at </w:t>
            </w:r>
            <w:r w:rsidR="00AB7758">
              <w:rPr>
                <w:sz w:val="24"/>
                <w:szCs w:val="24"/>
              </w:rPr>
              <w:t>10am</w:t>
            </w:r>
          </w:p>
        </w:tc>
      </w:tr>
      <w:tr w:rsidR="003B63BA" w:rsidTr="003B63BA">
        <w:tc>
          <w:tcPr>
            <w:tcW w:w="2335" w:type="dxa"/>
          </w:tcPr>
          <w:p w:rsidR="003B63BA" w:rsidRDefault="003B63BA" w:rsidP="00536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Warehouse</w:t>
            </w:r>
          </w:p>
        </w:tc>
        <w:tc>
          <w:tcPr>
            <w:tcW w:w="3690" w:type="dxa"/>
          </w:tcPr>
          <w:p w:rsidR="003B63BA" w:rsidRDefault="003B63BA" w:rsidP="00536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 at 8pm</w:t>
            </w:r>
          </w:p>
        </w:tc>
        <w:tc>
          <w:tcPr>
            <w:tcW w:w="4765" w:type="dxa"/>
          </w:tcPr>
          <w:p w:rsidR="003B63BA" w:rsidRDefault="003B63BA" w:rsidP="00536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25 at 10am</w:t>
            </w:r>
          </w:p>
        </w:tc>
      </w:tr>
    </w:tbl>
    <w:p w:rsidR="00AB7758" w:rsidRDefault="003B63BA" w:rsidP="005367E6">
      <w:pPr>
        <w:rPr>
          <w:sz w:val="24"/>
          <w:szCs w:val="24"/>
        </w:rPr>
      </w:pPr>
      <w:r>
        <w:rPr>
          <w:sz w:val="24"/>
          <w:szCs w:val="24"/>
        </w:rPr>
        <w:t xml:space="preserve">Andrea will inquire about a clone </w:t>
      </w:r>
      <w:r w:rsidR="00AB7758">
        <w:rPr>
          <w:sz w:val="24"/>
          <w:szCs w:val="24"/>
        </w:rPr>
        <w:t>production</w:t>
      </w:r>
      <w:r>
        <w:rPr>
          <w:sz w:val="24"/>
          <w:szCs w:val="24"/>
        </w:rPr>
        <w:t xml:space="preserve"> site</w:t>
      </w:r>
      <w:r w:rsidR="00AB7758">
        <w:rPr>
          <w:sz w:val="24"/>
          <w:szCs w:val="24"/>
        </w:rPr>
        <w:t xml:space="preserve"> t</w:t>
      </w:r>
      <w:r>
        <w:rPr>
          <w:sz w:val="24"/>
          <w:szCs w:val="24"/>
        </w:rPr>
        <w:t>emporarily instead of a full blackout.</w:t>
      </w:r>
    </w:p>
    <w:p w:rsidR="00AB7758" w:rsidRDefault="00AB7758" w:rsidP="005367E6">
      <w:pPr>
        <w:rPr>
          <w:sz w:val="24"/>
          <w:szCs w:val="24"/>
        </w:rPr>
      </w:pPr>
    </w:p>
    <w:p w:rsidR="005367E6" w:rsidRDefault="003B63BA" w:rsidP="005367E6">
      <w:pPr>
        <w:rPr>
          <w:sz w:val="24"/>
          <w:szCs w:val="24"/>
        </w:rPr>
      </w:pPr>
      <w:r>
        <w:rPr>
          <w:sz w:val="24"/>
          <w:szCs w:val="24"/>
        </w:rPr>
        <w:t>Additionally, Andrea is open to coordinate college speci</w:t>
      </w:r>
      <w:r w:rsidR="005367E6">
        <w:rPr>
          <w:sz w:val="24"/>
          <w:szCs w:val="24"/>
        </w:rPr>
        <w:t>fic training labs.</w:t>
      </w:r>
    </w:p>
    <w:p w:rsidR="005367E6" w:rsidRDefault="005367E6" w:rsidP="005367E6">
      <w:pPr>
        <w:rPr>
          <w:sz w:val="24"/>
          <w:szCs w:val="24"/>
        </w:rPr>
      </w:pPr>
    </w:p>
    <w:p w:rsidR="005367E6" w:rsidRDefault="005367E6" w:rsidP="005367E6">
      <w:pPr>
        <w:rPr>
          <w:sz w:val="24"/>
          <w:szCs w:val="24"/>
        </w:rPr>
      </w:pPr>
      <w:r>
        <w:rPr>
          <w:sz w:val="24"/>
          <w:szCs w:val="24"/>
        </w:rPr>
        <w:t xml:space="preserve">PAES winter quarter </w:t>
      </w:r>
      <w:r w:rsidR="000811CE">
        <w:rPr>
          <w:sz w:val="24"/>
          <w:szCs w:val="24"/>
        </w:rPr>
        <w:t xml:space="preserve">list is </w:t>
      </w:r>
      <w:r>
        <w:rPr>
          <w:sz w:val="24"/>
          <w:szCs w:val="24"/>
        </w:rPr>
        <w:t xml:space="preserve">coming soon. </w:t>
      </w:r>
    </w:p>
    <w:p w:rsidR="00595144" w:rsidRDefault="00595144" w:rsidP="005367E6">
      <w:pPr>
        <w:rPr>
          <w:sz w:val="24"/>
          <w:szCs w:val="24"/>
        </w:rPr>
      </w:pPr>
    </w:p>
    <w:p w:rsidR="00595144" w:rsidRDefault="00595144" w:rsidP="00595144">
      <w:pPr>
        <w:rPr>
          <w:sz w:val="24"/>
          <w:szCs w:val="24"/>
        </w:rPr>
      </w:pPr>
      <w:r>
        <w:rPr>
          <w:sz w:val="24"/>
          <w:szCs w:val="24"/>
        </w:rPr>
        <w:t xml:space="preserve">Comments/feedback on individual conference topics can be sent to Dena to forward on. </w:t>
      </w:r>
    </w:p>
    <w:p w:rsidR="00D62FBC" w:rsidRDefault="00D62FBC" w:rsidP="006253D5">
      <w:pPr>
        <w:rPr>
          <w:sz w:val="24"/>
          <w:szCs w:val="24"/>
        </w:rPr>
      </w:pPr>
    </w:p>
    <w:p w:rsidR="009073F1" w:rsidRDefault="00F13C7C" w:rsidP="0035651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Accounting</w:t>
      </w:r>
    </w:p>
    <w:p w:rsidR="003F21AA" w:rsidRPr="00AB7758" w:rsidRDefault="00872026" w:rsidP="00AB775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B7758">
        <w:rPr>
          <w:sz w:val="24"/>
          <w:szCs w:val="24"/>
        </w:rPr>
        <w:t xml:space="preserve">YE Deadlines – </w:t>
      </w:r>
      <w:r w:rsidR="00AB7758" w:rsidRPr="00AB7758">
        <w:rPr>
          <w:sz w:val="24"/>
          <w:szCs w:val="24"/>
        </w:rPr>
        <w:t xml:space="preserve">There will be </w:t>
      </w:r>
      <w:r w:rsidRPr="00AB7758">
        <w:rPr>
          <w:sz w:val="24"/>
          <w:szCs w:val="24"/>
        </w:rPr>
        <w:t xml:space="preserve">4 or 5 reminders </w:t>
      </w:r>
      <w:r w:rsidR="00AB7758" w:rsidRPr="00AB7758">
        <w:rPr>
          <w:sz w:val="24"/>
          <w:szCs w:val="24"/>
        </w:rPr>
        <w:t xml:space="preserve">sent </w:t>
      </w:r>
      <w:r w:rsidRPr="00AB7758">
        <w:rPr>
          <w:sz w:val="24"/>
          <w:szCs w:val="24"/>
        </w:rPr>
        <w:t>to Colleagues</w:t>
      </w:r>
      <w:r w:rsidR="00AB7758" w:rsidRPr="00AB7758">
        <w:rPr>
          <w:sz w:val="24"/>
          <w:szCs w:val="24"/>
        </w:rPr>
        <w:t xml:space="preserve"> regarding year end deadlines</w:t>
      </w:r>
      <w:r w:rsidRPr="00AB7758">
        <w:rPr>
          <w:sz w:val="24"/>
          <w:szCs w:val="24"/>
        </w:rPr>
        <w:t xml:space="preserve">. </w:t>
      </w:r>
    </w:p>
    <w:p w:rsidR="00872026" w:rsidRPr="00AB7758" w:rsidRDefault="00AB7758" w:rsidP="00AB775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CSU Business </w:t>
      </w:r>
      <w:r w:rsidR="00872026" w:rsidRPr="00AB7758">
        <w:rPr>
          <w:sz w:val="24"/>
          <w:szCs w:val="24"/>
        </w:rPr>
        <w:t xml:space="preserve">Conference – </w:t>
      </w:r>
      <w:r w:rsidRPr="00AB7758">
        <w:rPr>
          <w:sz w:val="24"/>
          <w:szCs w:val="24"/>
        </w:rPr>
        <w:t xml:space="preserve">There was </w:t>
      </w:r>
      <w:r w:rsidR="00872026" w:rsidRPr="00AB7758">
        <w:rPr>
          <w:sz w:val="24"/>
          <w:szCs w:val="24"/>
        </w:rPr>
        <w:t xml:space="preserve">1 campus that </w:t>
      </w:r>
      <w:r>
        <w:rPr>
          <w:sz w:val="24"/>
          <w:szCs w:val="24"/>
        </w:rPr>
        <w:t>presented on campus</w:t>
      </w:r>
      <w:r w:rsidR="00872026" w:rsidRPr="00AB7758">
        <w:rPr>
          <w:sz w:val="24"/>
          <w:szCs w:val="24"/>
        </w:rPr>
        <w:t xml:space="preserve"> trainings</w:t>
      </w:r>
      <w:r w:rsidRPr="00AB7758">
        <w:rPr>
          <w:sz w:val="24"/>
          <w:szCs w:val="24"/>
        </w:rPr>
        <w:t xml:space="preserve">/workshops. Del will </w:t>
      </w:r>
      <w:r w:rsidR="00872026" w:rsidRPr="00AB7758">
        <w:rPr>
          <w:sz w:val="24"/>
          <w:szCs w:val="24"/>
        </w:rPr>
        <w:t xml:space="preserve">send </w:t>
      </w:r>
      <w:hyperlink r:id="rId7" w:history="1">
        <w:r w:rsidRPr="00D429E8">
          <w:rPr>
            <w:rStyle w:val="Hyperlink"/>
            <w:sz w:val="24"/>
            <w:szCs w:val="24"/>
          </w:rPr>
          <w:t xml:space="preserve">this </w:t>
        </w:r>
        <w:r w:rsidR="00872026" w:rsidRPr="00D429E8">
          <w:rPr>
            <w:rStyle w:val="Hyperlink"/>
            <w:sz w:val="24"/>
            <w:szCs w:val="24"/>
          </w:rPr>
          <w:t>presentation</w:t>
        </w:r>
      </w:hyperlink>
      <w:r w:rsidRPr="00AB7758">
        <w:rPr>
          <w:sz w:val="24"/>
          <w:szCs w:val="24"/>
        </w:rPr>
        <w:t xml:space="preserve"> to the group and is requesting feedback/</w:t>
      </w:r>
      <w:r w:rsidR="00872026" w:rsidRPr="00AB7758">
        <w:rPr>
          <w:sz w:val="24"/>
          <w:szCs w:val="24"/>
        </w:rPr>
        <w:t xml:space="preserve">interest. </w:t>
      </w:r>
    </w:p>
    <w:p w:rsidR="00872026" w:rsidRPr="00AB7758" w:rsidRDefault="00B74D01" w:rsidP="00AB775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B7758">
        <w:rPr>
          <w:sz w:val="24"/>
          <w:szCs w:val="24"/>
        </w:rPr>
        <w:t xml:space="preserve">Program code drop – set to </w:t>
      </w:r>
      <w:r w:rsidR="00AB7758" w:rsidRPr="00AB7758">
        <w:rPr>
          <w:sz w:val="24"/>
          <w:szCs w:val="24"/>
        </w:rPr>
        <w:t>occur</w:t>
      </w:r>
      <w:r w:rsidRPr="00AB7758">
        <w:rPr>
          <w:sz w:val="24"/>
          <w:szCs w:val="24"/>
        </w:rPr>
        <w:t xml:space="preserve"> beginning of next fiscal year. </w:t>
      </w:r>
    </w:p>
    <w:p w:rsidR="009B7F67" w:rsidRPr="00AB7758" w:rsidRDefault="00FA62FB" w:rsidP="00AB775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Pivot table session – We will discuss this at the next FACT meeting</w:t>
      </w:r>
      <w:r w:rsidR="001F22B2">
        <w:rPr>
          <w:sz w:val="24"/>
          <w:szCs w:val="24"/>
        </w:rPr>
        <w:t xml:space="preserve">. The group is encouraged to bring their </w:t>
      </w:r>
      <w:r w:rsidR="00757C5C">
        <w:rPr>
          <w:sz w:val="24"/>
          <w:szCs w:val="24"/>
        </w:rPr>
        <w:t>laptops</w:t>
      </w:r>
      <w:r w:rsidR="001F22B2">
        <w:rPr>
          <w:sz w:val="24"/>
          <w:szCs w:val="24"/>
        </w:rPr>
        <w:t xml:space="preserve"> with data set examples.</w:t>
      </w:r>
    </w:p>
    <w:p w:rsidR="00061ECC" w:rsidRPr="00AB7758" w:rsidRDefault="001330F6" w:rsidP="00AB775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B7758">
        <w:rPr>
          <w:sz w:val="24"/>
          <w:szCs w:val="24"/>
        </w:rPr>
        <w:t>Account number review</w:t>
      </w:r>
      <w:r w:rsidR="00FD50EC">
        <w:rPr>
          <w:sz w:val="24"/>
          <w:szCs w:val="24"/>
        </w:rPr>
        <w:t xml:space="preserve"> request from last meeting -</w:t>
      </w:r>
      <w:r w:rsidRPr="00AB7758">
        <w:rPr>
          <w:sz w:val="24"/>
          <w:szCs w:val="24"/>
        </w:rPr>
        <w:t xml:space="preserve"> </w:t>
      </w:r>
      <w:r w:rsidR="005B0477" w:rsidRPr="00AB7758">
        <w:rPr>
          <w:sz w:val="24"/>
          <w:szCs w:val="24"/>
        </w:rPr>
        <w:t xml:space="preserve">Jacqueline will post an </w:t>
      </w:r>
      <w:hyperlink r:id="rId8" w:history="1">
        <w:r w:rsidR="005B0477" w:rsidRPr="0059390D">
          <w:rPr>
            <w:rStyle w:val="Hyperlink"/>
            <w:sz w:val="24"/>
            <w:szCs w:val="24"/>
          </w:rPr>
          <w:t>online document</w:t>
        </w:r>
      </w:hyperlink>
      <w:bookmarkStart w:id="0" w:name="_GoBack"/>
      <w:bookmarkEnd w:id="0"/>
      <w:r w:rsidR="005B0477" w:rsidRPr="00AB7758">
        <w:rPr>
          <w:sz w:val="24"/>
          <w:szCs w:val="24"/>
        </w:rPr>
        <w:t xml:space="preserve"> for collaborative feedback. </w:t>
      </w:r>
    </w:p>
    <w:p w:rsidR="001330F6" w:rsidRPr="003F21AA" w:rsidRDefault="001330F6" w:rsidP="003F21AA">
      <w:pPr>
        <w:rPr>
          <w:sz w:val="24"/>
          <w:szCs w:val="24"/>
        </w:rPr>
      </w:pPr>
    </w:p>
    <w:p w:rsidR="00F13C7C" w:rsidRDefault="00F13C7C" w:rsidP="00A83F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Auxiliary Financial Services</w:t>
      </w:r>
    </w:p>
    <w:p w:rsidR="001B0F29" w:rsidRDefault="00FA62FB" w:rsidP="003F21AA">
      <w:pPr>
        <w:rPr>
          <w:sz w:val="24"/>
          <w:szCs w:val="24"/>
        </w:rPr>
      </w:pPr>
      <w:r>
        <w:rPr>
          <w:sz w:val="24"/>
          <w:szCs w:val="24"/>
        </w:rPr>
        <w:t xml:space="preserve">Lisa shared with the group that she received an </w:t>
      </w:r>
      <w:r w:rsidR="00E55AB9">
        <w:rPr>
          <w:sz w:val="24"/>
          <w:szCs w:val="24"/>
        </w:rPr>
        <w:t>invoic</w:t>
      </w:r>
      <w:r>
        <w:rPr>
          <w:sz w:val="24"/>
          <w:szCs w:val="24"/>
        </w:rPr>
        <w:t>e from a Center on campus which is not authorized to be doing so on behalf of the</w:t>
      </w:r>
      <w:r w:rsidR="00E55AB9">
        <w:rPr>
          <w:sz w:val="24"/>
          <w:szCs w:val="24"/>
        </w:rPr>
        <w:t xml:space="preserve"> state or</w:t>
      </w:r>
      <w:r>
        <w:rPr>
          <w:sz w:val="24"/>
          <w:szCs w:val="24"/>
        </w:rPr>
        <w:t xml:space="preserve"> the</w:t>
      </w:r>
      <w:r w:rsidR="00E55AB9">
        <w:rPr>
          <w:sz w:val="24"/>
          <w:szCs w:val="24"/>
        </w:rPr>
        <w:t xml:space="preserve"> aux</w:t>
      </w:r>
      <w:r>
        <w:rPr>
          <w:sz w:val="24"/>
          <w:szCs w:val="24"/>
        </w:rPr>
        <w:t>iliaries</w:t>
      </w:r>
      <w:r w:rsidR="00E55AB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Lisa discourages this type of processing and requests that invoicing continue through the appropriate departments. </w:t>
      </w:r>
    </w:p>
    <w:p w:rsidR="001B0F29" w:rsidRPr="005A3AA3" w:rsidRDefault="001B0F29" w:rsidP="003F21AA">
      <w:pPr>
        <w:rPr>
          <w:sz w:val="24"/>
          <w:szCs w:val="24"/>
        </w:rPr>
      </w:pPr>
    </w:p>
    <w:p w:rsidR="006408EE" w:rsidRPr="001748D9" w:rsidRDefault="00F13C7C" w:rsidP="00CF74B1">
      <w:pPr>
        <w:rPr>
          <w:b/>
          <w:sz w:val="24"/>
          <w:szCs w:val="24"/>
          <w:u w:val="single"/>
        </w:rPr>
      </w:pPr>
      <w:r w:rsidRPr="00F13C7C">
        <w:rPr>
          <w:b/>
          <w:sz w:val="24"/>
          <w:szCs w:val="24"/>
          <w:u w:val="single"/>
        </w:rPr>
        <w:t>Budget</w:t>
      </w:r>
    </w:p>
    <w:p w:rsidR="003F21AA" w:rsidRDefault="00A71E6C" w:rsidP="008B404F">
      <w:pPr>
        <w:rPr>
          <w:sz w:val="24"/>
          <w:szCs w:val="24"/>
        </w:rPr>
      </w:pPr>
      <w:r>
        <w:rPr>
          <w:sz w:val="24"/>
          <w:szCs w:val="24"/>
        </w:rPr>
        <w:t>FY 16/17 Intra-Department Budget Transfer Submissions – Results of Doodle Poll</w:t>
      </w:r>
    </w:p>
    <w:p w:rsidR="008D5255" w:rsidRDefault="00156B9A" w:rsidP="008D525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Based on the Doodle Poll, </w:t>
      </w:r>
      <w:r w:rsidR="008D5255">
        <w:rPr>
          <w:sz w:val="24"/>
          <w:szCs w:val="24"/>
        </w:rPr>
        <w:t xml:space="preserve">September </w:t>
      </w:r>
      <w:r>
        <w:rPr>
          <w:sz w:val="24"/>
          <w:szCs w:val="24"/>
        </w:rPr>
        <w:t>will be open for baseline adjustments after the initial load and March will be open for</w:t>
      </w:r>
      <w:r w:rsidR="008D5255">
        <w:rPr>
          <w:sz w:val="24"/>
          <w:szCs w:val="24"/>
        </w:rPr>
        <w:t xml:space="preserve"> midyear adjustments</w:t>
      </w:r>
      <w:r>
        <w:rPr>
          <w:sz w:val="24"/>
          <w:szCs w:val="24"/>
        </w:rPr>
        <w:t xml:space="preserve">. </w:t>
      </w:r>
      <w:r w:rsidR="008D5255">
        <w:rPr>
          <w:sz w:val="24"/>
          <w:szCs w:val="24"/>
        </w:rPr>
        <w:t xml:space="preserve"> </w:t>
      </w:r>
    </w:p>
    <w:p w:rsidR="00A71E6C" w:rsidRDefault="00A71E6C" w:rsidP="008B404F">
      <w:pPr>
        <w:rPr>
          <w:sz w:val="24"/>
          <w:szCs w:val="24"/>
        </w:rPr>
      </w:pPr>
      <w:r>
        <w:rPr>
          <w:sz w:val="24"/>
          <w:szCs w:val="24"/>
        </w:rPr>
        <w:t>Discontinue use of Budget Entries in SB-002 – Faculty Release Time Reimbursement</w:t>
      </w:r>
    </w:p>
    <w:p w:rsidR="00F4726A" w:rsidRDefault="00156B9A" w:rsidP="00F4726A">
      <w:pPr>
        <w:ind w:left="720"/>
        <w:rPr>
          <w:sz w:val="24"/>
          <w:szCs w:val="24"/>
        </w:rPr>
      </w:pPr>
      <w:r>
        <w:rPr>
          <w:sz w:val="24"/>
          <w:szCs w:val="24"/>
        </w:rPr>
        <w:t>The f</w:t>
      </w:r>
      <w:r w:rsidR="00F4726A">
        <w:rPr>
          <w:sz w:val="24"/>
          <w:szCs w:val="24"/>
        </w:rPr>
        <w:t xml:space="preserve">orm </w:t>
      </w:r>
      <w:r>
        <w:rPr>
          <w:sz w:val="24"/>
          <w:szCs w:val="24"/>
        </w:rPr>
        <w:t xml:space="preserve">has been </w:t>
      </w:r>
      <w:r w:rsidR="00F4726A">
        <w:rPr>
          <w:sz w:val="24"/>
          <w:szCs w:val="24"/>
        </w:rPr>
        <w:t xml:space="preserve">updated </w:t>
      </w:r>
      <w:r>
        <w:rPr>
          <w:sz w:val="24"/>
          <w:szCs w:val="24"/>
        </w:rPr>
        <w:t>which removes</w:t>
      </w:r>
      <w:r w:rsidR="00F4726A">
        <w:rPr>
          <w:sz w:val="24"/>
          <w:szCs w:val="24"/>
        </w:rPr>
        <w:t xml:space="preserve"> Budget a</w:t>
      </w:r>
      <w:r>
        <w:rPr>
          <w:sz w:val="24"/>
          <w:szCs w:val="24"/>
        </w:rPr>
        <w:t>nd Procurement from the process.</w:t>
      </w:r>
    </w:p>
    <w:p w:rsidR="00A71E6C" w:rsidRDefault="00A71E6C" w:rsidP="008B404F">
      <w:pPr>
        <w:rPr>
          <w:sz w:val="24"/>
          <w:szCs w:val="24"/>
        </w:rPr>
      </w:pPr>
      <w:r>
        <w:rPr>
          <w:sz w:val="24"/>
          <w:szCs w:val="24"/>
        </w:rPr>
        <w:t>Budget Distribution for Campus Based IRPs and Unit 6 GSIs</w:t>
      </w:r>
    </w:p>
    <w:p w:rsidR="001B6CFD" w:rsidRDefault="001B6CFD" w:rsidP="001B6CF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Some employees were paid for a campus based IRP. </w:t>
      </w:r>
      <w:r w:rsidR="00156B9A">
        <w:rPr>
          <w:sz w:val="24"/>
          <w:szCs w:val="24"/>
        </w:rPr>
        <w:t>The Budget Office will be d</w:t>
      </w:r>
      <w:r>
        <w:rPr>
          <w:sz w:val="24"/>
          <w:szCs w:val="24"/>
        </w:rPr>
        <w:t xml:space="preserve">istributing budget to cover the cost, </w:t>
      </w:r>
      <w:r w:rsidR="00156B9A">
        <w:rPr>
          <w:sz w:val="24"/>
          <w:szCs w:val="24"/>
        </w:rPr>
        <w:t xml:space="preserve">retroactive </w:t>
      </w:r>
      <w:r>
        <w:rPr>
          <w:sz w:val="24"/>
          <w:szCs w:val="24"/>
        </w:rPr>
        <w:t xml:space="preserve">to July. </w:t>
      </w:r>
      <w:r w:rsidR="005F45D1">
        <w:rPr>
          <w:sz w:val="24"/>
          <w:szCs w:val="24"/>
        </w:rPr>
        <w:t>Unit 6 finally settled and GSIs</w:t>
      </w:r>
      <w:r w:rsidR="00156B9A">
        <w:rPr>
          <w:sz w:val="24"/>
          <w:szCs w:val="24"/>
        </w:rPr>
        <w:t xml:space="preserve"> were</w:t>
      </w:r>
      <w:r w:rsidR="005F45D1">
        <w:rPr>
          <w:sz w:val="24"/>
          <w:szCs w:val="24"/>
        </w:rPr>
        <w:t xml:space="preserve"> posted in March. </w:t>
      </w:r>
    </w:p>
    <w:p w:rsidR="00A54DA4" w:rsidRDefault="00A54DA4" w:rsidP="00A54DA4">
      <w:pPr>
        <w:ind w:left="720"/>
        <w:rPr>
          <w:sz w:val="24"/>
          <w:szCs w:val="24"/>
        </w:rPr>
      </w:pPr>
    </w:p>
    <w:p w:rsidR="00A71E6C" w:rsidRPr="003F21AA" w:rsidRDefault="00A71E6C" w:rsidP="008B404F">
      <w:pPr>
        <w:rPr>
          <w:sz w:val="24"/>
          <w:szCs w:val="24"/>
        </w:rPr>
      </w:pPr>
    </w:p>
    <w:p w:rsidR="00830354" w:rsidRDefault="00F13C7C" w:rsidP="003F21AA">
      <w:pPr>
        <w:rPr>
          <w:b/>
          <w:sz w:val="24"/>
          <w:szCs w:val="24"/>
          <w:u w:val="single"/>
        </w:rPr>
      </w:pPr>
      <w:r w:rsidRPr="00F13C7C">
        <w:rPr>
          <w:b/>
          <w:sz w:val="24"/>
          <w:szCs w:val="24"/>
          <w:u w:val="single"/>
        </w:rPr>
        <w:t>Support Services</w:t>
      </w:r>
    </w:p>
    <w:p w:rsidR="00687BA9" w:rsidRDefault="00AB0D29" w:rsidP="003F21AA">
      <w:pPr>
        <w:rPr>
          <w:sz w:val="24"/>
          <w:szCs w:val="24"/>
        </w:rPr>
      </w:pPr>
      <w:r>
        <w:rPr>
          <w:sz w:val="24"/>
          <w:szCs w:val="24"/>
        </w:rPr>
        <w:t>It is the d</w:t>
      </w:r>
      <w:r w:rsidR="00687BA9">
        <w:rPr>
          <w:sz w:val="24"/>
          <w:szCs w:val="24"/>
        </w:rPr>
        <w:t>epartments</w:t>
      </w:r>
      <w:r>
        <w:rPr>
          <w:sz w:val="24"/>
          <w:szCs w:val="24"/>
        </w:rPr>
        <w:t>’ responsibility to close POs with the Purchasing Office.</w:t>
      </w:r>
      <w:r w:rsidR="00687BA9">
        <w:rPr>
          <w:sz w:val="24"/>
          <w:szCs w:val="24"/>
        </w:rPr>
        <w:t xml:space="preserve"> </w:t>
      </w:r>
      <w:r w:rsidR="00650A13">
        <w:rPr>
          <w:sz w:val="24"/>
          <w:szCs w:val="24"/>
        </w:rPr>
        <w:t xml:space="preserve"> Andrea </w:t>
      </w:r>
      <w:r>
        <w:rPr>
          <w:sz w:val="24"/>
          <w:szCs w:val="24"/>
        </w:rPr>
        <w:t>will assist with reports showing which</w:t>
      </w:r>
      <w:r w:rsidR="00650A13">
        <w:rPr>
          <w:sz w:val="24"/>
          <w:szCs w:val="24"/>
        </w:rPr>
        <w:t xml:space="preserve"> departments </w:t>
      </w:r>
      <w:r>
        <w:rPr>
          <w:sz w:val="24"/>
          <w:szCs w:val="24"/>
        </w:rPr>
        <w:t xml:space="preserve">have </w:t>
      </w:r>
      <w:r w:rsidR="00650A13">
        <w:rPr>
          <w:sz w:val="24"/>
          <w:szCs w:val="24"/>
        </w:rPr>
        <w:t xml:space="preserve">open POs. </w:t>
      </w:r>
    </w:p>
    <w:p w:rsidR="00197CFB" w:rsidRDefault="00197CFB" w:rsidP="003F21AA">
      <w:pPr>
        <w:rPr>
          <w:sz w:val="24"/>
          <w:szCs w:val="24"/>
        </w:rPr>
      </w:pPr>
    </w:p>
    <w:p w:rsidR="004A6B21" w:rsidRDefault="00197CFB" w:rsidP="003F21AA">
      <w:pPr>
        <w:rPr>
          <w:sz w:val="24"/>
          <w:szCs w:val="24"/>
        </w:rPr>
      </w:pPr>
      <w:r>
        <w:rPr>
          <w:sz w:val="24"/>
          <w:szCs w:val="24"/>
        </w:rPr>
        <w:t>Concur –</w:t>
      </w:r>
    </w:p>
    <w:p w:rsidR="004A6B21" w:rsidRDefault="004A6B21" w:rsidP="004A6B2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Concur is available for </w:t>
      </w:r>
      <w:r w:rsidR="00197CFB" w:rsidRPr="004A6B21">
        <w:rPr>
          <w:sz w:val="24"/>
          <w:szCs w:val="24"/>
        </w:rPr>
        <w:t xml:space="preserve">UEC </w:t>
      </w:r>
      <w:r>
        <w:rPr>
          <w:sz w:val="24"/>
          <w:szCs w:val="24"/>
        </w:rPr>
        <w:t xml:space="preserve">travelers </w:t>
      </w:r>
    </w:p>
    <w:p w:rsidR="004A6B21" w:rsidRDefault="004A6B21" w:rsidP="004A6B2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Concur training sessions are lessening, but Cindy is still available to do i</w:t>
      </w:r>
      <w:r w:rsidR="001B2C6F" w:rsidRPr="004A6B21">
        <w:rPr>
          <w:sz w:val="24"/>
          <w:szCs w:val="24"/>
        </w:rPr>
        <w:t xml:space="preserve">ndividual </w:t>
      </w:r>
      <w:r>
        <w:rPr>
          <w:sz w:val="24"/>
          <w:szCs w:val="24"/>
        </w:rPr>
        <w:t>sessions</w:t>
      </w:r>
    </w:p>
    <w:p w:rsidR="00595144" w:rsidRDefault="00595144" w:rsidP="004A6B2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Departments need to be mindful of their divisional approval workflow requirements</w:t>
      </w:r>
    </w:p>
    <w:p w:rsidR="00595144" w:rsidRDefault="00595144" w:rsidP="003F21AA">
      <w:pPr>
        <w:rPr>
          <w:sz w:val="24"/>
          <w:szCs w:val="24"/>
        </w:rPr>
      </w:pPr>
    </w:p>
    <w:p w:rsidR="00595144" w:rsidRDefault="00595144" w:rsidP="003F21AA">
      <w:pPr>
        <w:rPr>
          <w:sz w:val="24"/>
          <w:szCs w:val="24"/>
        </w:rPr>
      </w:pPr>
      <w:r>
        <w:rPr>
          <w:sz w:val="24"/>
          <w:szCs w:val="24"/>
        </w:rPr>
        <w:t xml:space="preserve">Requisitions – </w:t>
      </w:r>
    </w:p>
    <w:p w:rsidR="00595144" w:rsidRDefault="00595144" w:rsidP="0059514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Linda requested the group to share with </w:t>
      </w:r>
      <w:r w:rsidR="00FA62FB" w:rsidRPr="00595144">
        <w:rPr>
          <w:sz w:val="24"/>
          <w:szCs w:val="24"/>
        </w:rPr>
        <w:t xml:space="preserve">requisitioners </w:t>
      </w:r>
      <w:r>
        <w:rPr>
          <w:sz w:val="24"/>
          <w:szCs w:val="24"/>
        </w:rPr>
        <w:t>across campus to use the correct category codes when entering requisitions (</w:t>
      </w:r>
      <w:r w:rsidRPr="00595144">
        <w:rPr>
          <w:sz w:val="24"/>
          <w:szCs w:val="24"/>
        </w:rPr>
        <w:t>CMS_CFS@lists.csusb.edu</w:t>
      </w:r>
      <w:r>
        <w:rPr>
          <w:sz w:val="24"/>
          <w:szCs w:val="24"/>
        </w:rPr>
        <w:t>)</w:t>
      </w:r>
    </w:p>
    <w:p w:rsidR="00E57C63" w:rsidRPr="00595144" w:rsidRDefault="00FA62FB" w:rsidP="00663613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595144">
        <w:rPr>
          <w:sz w:val="24"/>
          <w:szCs w:val="24"/>
        </w:rPr>
        <w:t xml:space="preserve">  </w:t>
      </w:r>
      <w:r w:rsidR="00595144" w:rsidRPr="00595144">
        <w:rPr>
          <w:sz w:val="24"/>
          <w:szCs w:val="24"/>
        </w:rPr>
        <w:t xml:space="preserve">Linda will investigate usefulness of </w:t>
      </w:r>
      <w:r w:rsidR="00595144">
        <w:rPr>
          <w:sz w:val="24"/>
          <w:szCs w:val="24"/>
        </w:rPr>
        <w:t>category codes</w:t>
      </w:r>
    </w:p>
    <w:p w:rsidR="000D761E" w:rsidRDefault="000D761E" w:rsidP="00E57C63">
      <w:pPr>
        <w:rPr>
          <w:sz w:val="24"/>
          <w:szCs w:val="24"/>
        </w:rPr>
      </w:pPr>
    </w:p>
    <w:sectPr w:rsidR="000D761E" w:rsidSect="00FD22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C0" w:rsidRDefault="00B801C0" w:rsidP="00AE43B2">
      <w:pPr>
        <w:spacing w:line="240" w:lineRule="auto"/>
      </w:pPr>
      <w:r>
        <w:separator/>
      </w:r>
    </w:p>
  </w:endnote>
  <w:endnote w:type="continuationSeparator" w:id="0">
    <w:p w:rsidR="00B801C0" w:rsidRDefault="00B801C0" w:rsidP="00AE4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C0" w:rsidRDefault="00B801C0" w:rsidP="00AE43B2">
      <w:pPr>
        <w:spacing w:line="240" w:lineRule="auto"/>
      </w:pPr>
      <w:r>
        <w:separator/>
      </w:r>
    </w:p>
  </w:footnote>
  <w:footnote w:type="continuationSeparator" w:id="0">
    <w:p w:rsidR="00B801C0" w:rsidRDefault="00B801C0" w:rsidP="00AE43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57DF"/>
    <w:multiLevelType w:val="hybridMultilevel"/>
    <w:tmpl w:val="2D1E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76BD"/>
    <w:multiLevelType w:val="hybridMultilevel"/>
    <w:tmpl w:val="F5044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A03CE"/>
    <w:multiLevelType w:val="hybridMultilevel"/>
    <w:tmpl w:val="582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4B18"/>
    <w:multiLevelType w:val="hybridMultilevel"/>
    <w:tmpl w:val="4AB807B4"/>
    <w:lvl w:ilvl="0" w:tplc="506EF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12FED"/>
    <w:multiLevelType w:val="hybridMultilevel"/>
    <w:tmpl w:val="B364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76BAB"/>
    <w:multiLevelType w:val="hybridMultilevel"/>
    <w:tmpl w:val="2D1E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E6059"/>
    <w:multiLevelType w:val="hybridMultilevel"/>
    <w:tmpl w:val="24542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D462A"/>
    <w:multiLevelType w:val="hybridMultilevel"/>
    <w:tmpl w:val="F4785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C5"/>
    <w:rsid w:val="000016EA"/>
    <w:rsid w:val="00002BDA"/>
    <w:rsid w:val="00002F9F"/>
    <w:rsid w:val="000310DA"/>
    <w:rsid w:val="00031A59"/>
    <w:rsid w:val="0003398E"/>
    <w:rsid w:val="0003496B"/>
    <w:rsid w:val="00045787"/>
    <w:rsid w:val="00061ECC"/>
    <w:rsid w:val="000651DF"/>
    <w:rsid w:val="00070C99"/>
    <w:rsid w:val="000811CE"/>
    <w:rsid w:val="00082D47"/>
    <w:rsid w:val="00086D84"/>
    <w:rsid w:val="00090D75"/>
    <w:rsid w:val="00093269"/>
    <w:rsid w:val="000A410E"/>
    <w:rsid w:val="000B33ED"/>
    <w:rsid w:val="000C49B5"/>
    <w:rsid w:val="000C5F29"/>
    <w:rsid w:val="000C5F6A"/>
    <w:rsid w:val="000D320C"/>
    <w:rsid w:val="000D761E"/>
    <w:rsid w:val="000E2356"/>
    <w:rsid w:val="000E52E9"/>
    <w:rsid w:val="000F0F6E"/>
    <w:rsid w:val="000F21ED"/>
    <w:rsid w:val="001118B9"/>
    <w:rsid w:val="001140C6"/>
    <w:rsid w:val="001315A5"/>
    <w:rsid w:val="001330F6"/>
    <w:rsid w:val="00140000"/>
    <w:rsid w:val="00140E6E"/>
    <w:rsid w:val="00141DDA"/>
    <w:rsid w:val="001464CA"/>
    <w:rsid w:val="0014658F"/>
    <w:rsid w:val="001506C7"/>
    <w:rsid w:val="00156B9A"/>
    <w:rsid w:val="001605AD"/>
    <w:rsid w:val="00164331"/>
    <w:rsid w:val="00166B44"/>
    <w:rsid w:val="00167E33"/>
    <w:rsid w:val="0017031B"/>
    <w:rsid w:val="0017391C"/>
    <w:rsid w:val="001748D9"/>
    <w:rsid w:val="00175F81"/>
    <w:rsid w:val="00176C5B"/>
    <w:rsid w:val="00176ECA"/>
    <w:rsid w:val="00180EED"/>
    <w:rsid w:val="0018317B"/>
    <w:rsid w:val="00197CFB"/>
    <w:rsid w:val="001B0F29"/>
    <w:rsid w:val="001B2C6F"/>
    <w:rsid w:val="001B6CFD"/>
    <w:rsid w:val="001C3348"/>
    <w:rsid w:val="001C3376"/>
    <w:rsid w:val="001C54F7"/>
    <w:rsid w:val="001C56CC"/>
    <w:rsid w:val="001E1AB8"/>
    <w:rsid w:val="001F22B2"/>
    <w:rsid w:val="001F516B"/>
    <w:rsid w:val="002000FF"/>
    <w:rsid w:val="00206305"/>
    <w:rsid w:val="00213451"/>
    <w:rsid w:val="00221733"/>
    <w:rsid w:val="00223B87"/>
    <w:rsid w:val="00244662"/>
    <w:rsid w:val="0026262E"/>
    <w:rsid w:val="00263139"/>
    <w:rsid w:val="00274286"/>
    <w:rsid w:val="00275B8C"/>
    <w:rsid w:val="0028223A"/>
    <w:rsid w:val="00282247"/>
    <w:rsid w:val="00287325"/>
    <w:rsid w:val="00290031"/>
    <w:rsid w:val="0029190A"/>
    <w:rsid w:val="00292083"/>
    <w:rsid w:val="002957EA"/>
    <w:rsid w:val="002A0ACE"/>
    <w:rsid w:val="002A3CA2"/>
    <w:rsid w:val="002B5B70"/>
    <w:rsid w:val="002B69BC"/>
    <w:rsid w:val="002B6AA6"/>
    <w:rsid w:val="002B6FD4"/>
    <w:rsid w:val="002C09CB"/>
    <w:rsid w:val="002D05BE"/>
    <w:rsid w:val="002D1A85"/>
    <w:rsid w:val="002D34F9"/>
    <w:rsid w:val="002D69F2"/>
    <w:rsid w:val="00304AEB"/>
    <w:rsid w:val="00307956"/>
    <w:rsid w:val="00310D9E"/>
    <w:rsid w:val="00313816"/>
    <w:rsid w:val="00315122"/>
    <w:rsid w:val="00326D8F"/>
    <w:rsid w:val="0032773C"/>
    <w:rsid w:val="00330D9F"/>
    <w:rsid w:val="00331A36"/>
    <w:rsid w:val="00331C03"/>
    <w:rsid w:val="003335F1"/>
    <w:rsid w:val="003412EE"/>
    <w:rsid w:val="00355E68"/>
    <w:rsid w:val="0035651D"/>
    <w:rsid w:val="00361506"/>
    <w:rsid w:val="003713C8"/>
    <w:rsid w:val="00380A8E"/>
    <w:rsid w:val="003813F3"/>
    <w:rsid w:val="00387441"/>
    <w:rsid w:val="003922A4"/>
    <w:rsid w:val="00395EF6"/>
    <w:rsid w:val="003969C1"/>
    <w:rsid w:val="00396B5C"/>
    <w:rsid w:val="003B60B6"/>
    <w:rsid w:val="003B63BA"/>
    <w:rsid w:val="003C4175"/>
    <w:rsid w:val="003D3BE2"/>
    <w:rsid w:val="003F058F"/>
    <w:rsid w:val="003F21AA"/>
    <w:rsid w:val="003F2ABB"/>
    <w:rsid w:val="003F45FD"/>
    <w:rsid w:val="0041263A"/>
    <w:rsid w:val="004148F8"/>
    <w:rsid w:val="004174FD"/>
    <w:rsid w:val="00421956"/>
    <w:rsid w:val="004343B5"/>
    <w:rsid w:val="00435FF4"/>
    <w:rsid w:val="0043753B"/>
    <w:rsid w:val="004431C9"/>
    <w:rsid w:val="00445963"/>
    <w:rsid w:val="00457015"/>
    <w:rsid w:val="0046324F"/>
    <w:rsid w:val="00465A84"/>
    <w:rsid w:val="00470988"/>
    <w:rsid w:val="00470CD0"/>
    <w:rsid w:val="00472A49"/>
    <w:rsid w:val="004757EA"/>
    <w:rsid w:val="00491420"/>
    <w:rsid w:val="00496086"/>
    <w:rsid w:val="0049671D"/>
    <w:rsid w:val="00497B74"/>
    <w:rsid w:val="004A2F0F"/>
    <w:rsid w:val="004A6B21"/>
    <w:rsid w:val="004B4F0E"/>
    <w:rsid w:val="004C67CC"/>
    <w:rsid w:val="004D42A9"/>
    <w:rsid w:val="004E0848"/>
    <w:rsid w:val="004E4576"/>
    <w:rsid w:val="004E64C3"/>
    <w:rsid w:val="004F07F9"/>
    <w:rsid w:val="004F5211"/>
    <w:rsid w:val="00510B65"/>
    <w:rsid w:val="005219DF"/>
    <w:rsid w:val="005365F9"/>
    <w:rsid w:val="005367E6"/>
    <w:rsid w:val="00542F9D"/>
    <w:rsid w:val="00545460"/>
    <w:rsid w:val="00554BB3"/>
    <w:rsid w:val="00563EF5"/>
    <w:rsid w:val="0059390D"/>
    <w:rsid w:val="0059501F"/>
    <w:rsid w:val="00595144"/>
    <w:rsid w:val="005A3AA3"/>
    <w:rsid w:val="005B0477"/>
    <w:rsid w:val="005B1C7A"/>
    <w:rsid w:val="005C1208"/>
    <w:rsid w:val="005C398F"/>
    <w:rsid w:val="005C7301"/>
    <w:rsid w:val="005F2821"/>
    <w:rsid w:val="005F45D1"/>
    <w:rsid w:val="005F523C"/>
    <w:rsid w:val="006253D5"/>
    <w:rsid w:val="006408EE"/>
    <w:rsid w:val="00644C11"/>
    <w:rsid w:val="00647AA5"/>
    <w:rsid w:val="00650A13"/>
    <w:rsid w:val="00650F57"/>
    <w:rsid w:val="00651195"/>
    <w:rsid w:val="00655471"/>
    <w:rsid w:val="00674A9A"/>
    <w:rsid w:val="00684C0C"/>
    <w:rsid w:val="00684D4D"/>
    <w:rsid w:val="006858F2"/>
    <w:rsid w:val="00686C30"/>
    <w:rsid w:val="00687BA9"/>
    <w:rsid w:val="006A1A6F"/>
    <w:rsid w:val="006A6F3B"/>
    <w:rsid w:val="006B07B5"/>
    <w:rsid w:val="006D4452"/>
    <w:rsid w:val="006E3042"/>
    <w:rsid w:val="006E5136"/>
    <w:rsid w:val="006F66F2"/>
    <w:rsid w:val="00702036"/>
    <w:rsid w:val="00706F5C"/>
    <w:rsid w:val="00720C56"/>
    <w:rsid w:val="0072636E"/>
    <w:rsid w:val="00731070"/>
    <w:rsid w:val="0073122B"/>
    <w:rsid w:val="00743F6E"/>
    <w:rsid w:val="00752B61"/>
    <w:rsid w:val="00757989"/>
    <w:rsid w:val="00757C5C"/>
    <w:rsid w:val="007632AC"/>
    <w:rsid w:val="00765CD4"/>
    <w:rsid w:val="00775C50"/>
    <w:rsid w:val="007810FB"/>
    <w:rsid w:val="00784E71"/>
    <w:rsid w:val="00787569"/>
    <w:rsid w:val="0079282F"/>
    <w:rsid w:val="007956CC"/>
    <w:rsid w:val="00796F30"/>
    <w:rsid w:val="00797FF6"/>
    <w:rsid w:val="007A62AE"/>
    <w:rsid w:val="007B1241"/>
    <w:rsid w:val="007C3AD3"/>
    <w:rsid w:val="007E65B0"/>
    <w:rsid w:val="007F11C4"/>
    <w:rsid w:val="007F4832"/>
    <w:rsid w:val="00800B5A"/>
    <w:rsid w:val="00803726"/>
    <w:rsid w:val="00805018"/>
    <w:rsid w:val="008068AF"/>
    <w:rsid w:val="00810302"/>
    <w:rsid w:val="00812444"/>
    <w:rsid w:val="00813B21"/>
    <w:rsid w:val="008172AF"/>
    <w:rsid w:val="00823D96"/>
    <w:rsid w:val="00824EBA"/>
    <w:rsid w:val="00830354"/>
    <w:rsid w:val="0083501B"/>
    <w:rsid w:val="00840634"/>
    <w:rsid w:val="008455A9"/>
    <w:rsid w:val="00846BEC"/>
    <w:rsid w:val="00856B5D"/>
    <w:rsid w:val="00870DD7"/>
    <w:rsid w:val="00871861"/>
    <w:rsid w:val="00872026"/>
    <w:rsid w:val="00877E3C"/>
    <w:rsid w:val="008808C8"/>
    <w:rsid w:val="0088591C"/>
    <w:rsid w:val="00892DC0"/>
    <w:rsid w:val="00896543"/>
    <w:rsid w:val="00896603"/>
    <w:rsid w:val="008A10A1"/>
    <w:rsid w:val="008B0EDB"/>
    <w:rsid w:val="008B2058"/>
    <w:rsid w:val="008B404F"/>
    <w:rsid w:val="008B5943"/>
    <w:rsid w:val="008D5255"/>
    <w:rsid w:val="008E36B8"/>
    <w:rsid w:val="008F31ED"/>
    <w:rsid w:val="00904959"/>
    <w:rsid w:val="00905F76"/>
    <w:rsid w:val="00906DEA"/>
    <w:rsid w:val="009073F1"/>
    <w:rsid w:val="00915E22"/>
    <w:rsid w:val="00920483"/>
    <w:rsid w:val="009221BD"/>
    <w:rsid w:val="00933F17"/>
    <w:rsid w:val="00954608"/>
    <w:rsid w:val="00960926"/>
    <w:rsid w:val="0096399B"/>
    <w:rsid w:val="00966CFC"/>
    <w:rsid w:val="00973ED8"/>
    <w:rsid w:val="00975545"/>
    <w:rsid w:val="009978BC"/>
    <w:rsid w:val="009B7F67"/>
    <w:rsid w:val="009C6AA0"/>
    <w:rsid w:val="009D43ED"/>
    <w:rsid w:val="00A04BD8"/>
    <w:rsid w:val="00A1328F"/>
    <w:rsid w:val="00A132BE"/>
    <w:rsid w:val="00A1771C"/>
    <w:rsid w:val="00A252BA"/>
    <w:rsid w:val="00A33DA0"/>
    <w:rsid w:val="00A34C1F"/>
    <w:rsid w:val="00A44498"/>
    <w:rsid w:val="00A45217"/>
    <w:rsid w:val="00A54DA4"/>
    <w:rsid w:val="00A55BD9"/>
    <w:rsid w:val="00A61908"/>
    <w:rsid w:val="00A70525"/>
    <w:rsid w:val="00A71E6C"/>
    <w:rsid w:val="00A83F58"/>
    <w:rsid w:val="00A93614"/>
    <w:rsid w:val="00AA64A2"/>
    <w:rsid w:val="00AA7624"/>
    <w:rsid w:val="00AB0D29"/>
    <w:rsid w:val="00AB62E9"/>
    <w:rsid w:val="00AB7758"/>
    <w:rsid w:val="00AB7B1A"/>
    <w:rsid w:val="00AC095C"/>
    <w:rsid w:val="00AD6E68"/>
    <w:rsid w:val="00AE43B2"/>
    <w:rsid w:val="00AE6C53"/>
    <w:rsid w:val="00AE75DA"/>
    <w:rsid w:val="00AE7D5D"/>
    <w:rsid w:val="00AF1BBC"/>
    <w:rsid w:val="00AF5781"/>
    <w:rsid w:val="00AF6E56"/>
    <w:rsid w:val="00B0205D"/>
    <w:rsid w:val="00B241FA"/>
    <w:rsid w:val="00B45F79"/>
    <w:rsid w:val="00B626C9"/>
    <w:rsid w:val="00B631F9"/>
    <w:rsid w:val="00B710C3"/>
    <w:rsid w:val="00B74D01"/>
    <w:rsid w:val="00B801C0"/>
    <w:rsid w:val="00B82D42"/>
    <w:rsid w:val="00B83408"/>
    <w:rsid w:val="00B865A5"/>
    <w:rsid w:val="00B9335A"/>
    <w:rsid w:val="00BA2B11"/>
    <w:rsid w:val="00BA3AC0"/>
    <w:rsid w:val="00BA6767"/>
    <w:rsid w:val="00BB69AF"/>
    <w:rsid w:val="00BB7B56"/>
    <w:rsid w:val="00BC3529"/>
    <w:rsid w:val="00BC47E7"/>
    <w:rsid w:val="00BE1DD6"/>
    <w:rsid w:val="00BE7D18"/>
    <w:rsid w:val="00BF178A"/>
    <w:rsid w:val="00BF463C"/>
    <w:rsid w:val="00C00DD0"/>
    <w:rsid w:val="00C036DC"/>
    <w:rsid w:val="00C05D10"/>
    <w:rsid w:val="00C2024E"/>
    <w:rsid w:val="00C404C8"/>
    <w:rsid w:val="00C45237"/>
    <w:rsid w:val="00C457D7"/>
    <w:rsid w:val="00C47ADB"/>
    <w:rsid w:val="00C54471"/>
    <w:rsid w:val="00C552F5"/>
    <w:rsid w:val="00C56B27"/>
    <w:rsid w:val="00C57C53"/>
    <w:rsid w:val="00C64777"/>
    <w:rsid w:val="00CB0F20"/>
    <w:rsid w:val="00CB38D9"/>
    <w:rsid w:val="00CB5002"/>
    <w:rsid w:val="00CB6FF8"/>
    <w:rsid w:val="00CC4097"/>
    <w:rsid w:val="00CD68D7"/>
    <w:rsid w:val="00CE05FB"/>
    <w:rsid w:val="00CE639F"/>
    <w:rsid w:val="00CF0572"/>
    <w:rsid w:val="00CF62E3"/>
    <w:rsid w:val="00CF74B1"/>
    <w:rsid w:val="00D00547"/>
    <w:rsid w:val="00D10A2A"/>
    <w:rsid w:val="00D203C9"/>
    <w:rsid w:val="00D429E8"/>
    <w:rsid w:val="00D46EBF"/>
    <w:rsid w:val="00D61AF6"/>
    <w:rsid w:val="00D62FBC"/>
    <w:rsid w:val="00D63E05"/>
    <w:rsid w:val="00D67F8A"/>
    <w:rsid w:val="00D71429"/>
    <w:rsid w:val="00D80081"/>
    <w:rsid w:val="00D80A2A"/>
    <w:rsid w:val="00D86819"/>
    <w:rsid w:val="00DB636E"/>
    <w:rsid w:val="00DB794C"/>
    <w:rsid w:val="00DD0E22"/>
    <w:rsid w:val="00DD5F95"/>
    <w:rsid w:val="00DD6C73"/>
    <w:rsid w:val="00DE0602"/>
    <w:rsid w:val="00DE0C0C"/>
    <w:rsid w:val="00E00779"/>
    <w:rsid w:val="00E0092A"/>
    <w:rsid w:val="00E02FA5"/>
    <w:rsid w:val="00E13AF3"/>
    <w:rsid w:val="00E14FA1"/>
    <w:rsid w:val="00E167AB"/>
    <w:rsid w:val="00E16E43"/>
    <w:rsid w:val="00E22CA2"/>
    <w:rsid w:val="00E31CF5"/>
    <w:rsid w:val="00E363D1"/>
    <w:rsid w:val="00E419A8"/>
    <w:rsid w:val="00E501C6"/>
    <w:rsid w:val="00E55A64"/>
    <w:rsid w:val="00E55AB9"/>
    <w:rsid w:val="00E57C63"/>
    <w:rsid w:val="00E63F69"/>
    <w:rsid w:val="00E83AB6"/>
    <w:rsid w:val="00E84753"/>
    <w:rsid w:val="00E868E8"/>
    <w:rsid w:val="00EA0924"/>
    <w:rsid w:val="00EA57F3"/>
    <w:rsid w:val="00EC3072"/>
    <w:rsid w:val="00EE18A0"/>
    <w:rsid w:val="00EE18FC"/>
    <w:rsid w:val="00EF0C61"/>
    <w:rsid w:val="00EF363A"/>
    <w:rsid w:val="00F03CF7"/>
    <w:rsid w:val="00F045F8"/>
    <w:rsid w:val="00F078F6"/>
    <w:rsid w:val="00F07B9F"/>
    <w:rsid w:val="00F13A7D"/>
    <w:rsid w:val="00F13C7C"/>
    <w:rsid w:val="00F21612"/>
    <w:rsid w:val="00F228FD"/>
    <w:rsid w:val="00F27AA3"/>
    <w:rsid w:val="00F36670"/>
    <w:rsid w:val="00F43563"/>
    <w:rsid w:val="00F46613"/>
    <w:rsid w:val="00F4726A"/>
    <w:rsid w:val="00F63863"/>
    <w:rsid w:val="00F63A75"/>
    <w:rsid w:val="00F707E6"/>
    <w:rsid w:val="00F75F1E"/>
    <w:rsid w:val="00F81140"/>
    <w:rsid w:val="00F93BD7"/>
    <w:rsid w:val="00F95EDA"/>
    <w:rsid w:val="00FA62FB"/>
    <w:rsid w:val="00FC20B3"/>
    <w:rsid w:val="00FC54C5"/>
    <w:rsid w:val="00FD22F5"/>
    <w:rsid w:val="00FD50EC"/>
    <w:rsid w:val="00FE090B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3880E5-7B7A-4C1E-9DE6-2EE05E02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B2"/>
  </w:style>
  <w:style w:type="paragraph" w:styleId="Footer">
    <w:name w:val="footer"/>
    <w:basedOn w:val="Normal"/>
    <w:link w:val="Foot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B2"/>
  </w:style>
  <w:style w:type="character" w:styleId="Hyperlink">
    <w:name w:val="Hyperlink"/>
    <w:basedOn w:val="DefaultParagraphFont"/>
    <w:uiPriority w:val="99"/>
    <w:unhideWhenUsed/>
    <w:rsid w:val="001E1A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0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63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sanbernardino-my.sharepoint.com/personal/000108744_csusb_edu/_layouts/15/guestaccess.aspx?guestaccesstoken=j7sQfFdEi99W8RC9YVw%2bEyvKEhvNDo9tglLzii3SFoQ%3d&amp;docid=2_1e8a1655ed1d5486f8468b892352d14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fd.calpoly.edu/business_connection/training/presentations/abc%202015%20mid%20year%20clos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Chester</dc:creator>
  <cp:lastModifiedBy>Jacqueline Kuenz</cp:lastModifiedBy>
  <cp:revision>16</cp:revision>
  <cp:lastPrinted>2015-10-07T15:30:00Z</cp:lastPrinted>
  <dcterms:created xsi:type="dcterms:W3CDTF">2016-04-07T19:21:00Z</dcterms:created>
  <dcterms:modified xsi:type="dcterms:W3CDTF">2016-04-08T22:35:00Z</dcterms:modified>
</cp:coreProperties>
</file>