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af6cd77194b4c91" /><Relationship Type="http://schemas.openxmlformats.org/package/2006/relationships/metadata/core-properties" Target="/package/services/metadata/core-properties/024745820654474b81293395aa666e0d.psmdcp" Id="Rea7654c0603f4e6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b w:val="1"/>
          <w:sz w:val="24"/>
          <w:szCs w:val="24"/>
          <w:rtl w:val="0"/>
        </w:rPr>
        <w:t xml:space="preserve">CLASS Meeting Agenda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00F94899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3B1327BA" w:rsidR="187B3EE0">
        <w:rPr>
          <w:rFonts w:ascii="Calibri" w:hAnsi="Calibri" w:eastAsia="Calibri" w:cs="Calibri"/>
          <w:sz w:val="24"/>
          <w:szCs w:val="24"/>
        </w:rPr>
        <w:t xml:space="preserve">Thursday </w:t>
      </w:r>
      <w:r w:rsidRPr="3B1327BA" w:rsidR="46D3849B">
        <w:rPr>
          <w:rFonts w:ascii="Calibri" w:hAnsi="Calibri" w:eastAsia="Calibri" w:cs="Calibri"/>
          <w:sz w:val="24"/>
          <w:szCs w:val="24"/>
        </w:rPr>
        <w:t>March</w:t>
      </w:r>
      <w:r w:rsidRPr="3B1327BA" w:rsidR="187B3EE0">
        <w:rPr>
          <w:rFonts w:ascii="Calibri" w:hAnsi="Calibri" w:eastAsia="Calibri" w:cs="Calibri"/>
          <w:sz w:val="24"/>
          <w:szCs w:val="24"/>
        </w:rPr>
        <w:t xml:space="preserve"> 11, 2021</w:t>
      </w:r>
    </w:p>
    <w:p xmlns:wp14="http://schemas.microsoft.com/office/word/2010/wordml" w:rsidRPr="00000000" w:rsidR="00000000" w:rsidDel="00000000" w:rsidP="00000000" w:rsidRDefault="00000000" w14:paraId="00000003" wp14:textId="4C06E9E1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3B1327BA" w:rsidR="00000000">
        <w:rPr>
          <w:rFonts w:ascii="Calibri" w:hAnsi="Calibri" w:eastAsia="Calibri" w:cs="Calibri"/>
          <w:sz w:val="24"/>
          <w:szCs w:val="24"/>
        </w:rPr>
        <w:t xml:space="preserve">12:00-1:30pm; </w:t>
      </w:r>
      <w:r w:rsidRPr="3B1327BA" w:rsidR="6B10C971">
        <w:rPr>
          <w:rFonts w:ascii="Calibri" w:hAnsi="Calibri" w:eastAsia="Calibri" w:cs="Calibri"/>
          <w:sz w:val="24"/>
          <w:szCs w:val="24"/>
        </w:rPr>
        <w:t>MS Teams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CLASS membership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Chairs: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Judy Sylva, Faculty Director of Assessment for Academic Affairs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Mersman, Assessment &amp; Research Officer, Division of Student Affairs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Pamela Moses, Organizational Change Facilitator, Institutional Research &amp; Analytics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Administration: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Clare Weber, Deputy Provost &amp; Vice Provost of Academic Programs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Faika Lore, WSCUC, Program Review, and Assessment Logistics Coordinator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Muriel Lopez-Wagner, Chief Data Officer; Assistant VP for Institutional Research &amp; Analytics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Chris Bradney,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 Interim Dir. of Strategic Technology Initiatives, Enterprise &amp; Cloud Services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Bradford Owen, Interim Director, Academic Technologies &amp; Innovation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Lesley Davidson-Boyd, Interim Dean and Associate Vice President for Undergraduate Studies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Daria Graham,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Associate Vice President for Student Affairs and Dean of Students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Student Affairs: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Michael Wong, Assoc. Director, Operations &amp; Development, Recreation &amp; Wellness Center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Jasmine Bustillos, Shared Services Coordinator, San Manuel Student Union </w:t>
      </w:r>
    </w:p>
    <w:p xmlns:wp14="http://schemas.microsoft.com/office/word/2010/wordml" w:rsidRPr="00000000" w:rsidR="00000000" w:rsidDel="00000000" w:rsidP="00000000" w:rsidRDefault="00000000" w14:paraId="00000016" wp14:textId="5FBE3A2B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3B1327BA" w:rsidR="00000000">
        <w:rPr>
          <w:rFonts w:ascii="Calibri" w:hAnsi="Calibri" w:eastAsia="Calibri" w:cs="Calibri"/>
          <w:sz w:val="23"/>
          <w:szCs w:val="23"/>
        </w:rPr>
        <w:t>Amanda Ferguson, Research &amp; Assessment Coord., Dept. of Housing &amp; Residential Educ</w:t>
      </w:r>
      <w:r w:rsidRPr="3B1327BA" w:rsidR="20BE7026">
        <w:rPr>
          <w:rFonts w:ascii="Calibri" w:hAnsi="Calibri" w:eastAsia="Calibri" w:cs="Calibri"/>
          <w:sz w:val="23"/>
          <w:szCs w:val="23"/>
        </w:rPr>
        <w:t>.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Conrad Valdez, Upward Bound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Jacob Chacko,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Assistant Director, Diversity &amp; Inclusion, Santos Manuel Student Union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Ashley Watterson, Program Coordinator for First Year Experience and Orientation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Academic Affairs: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Tiffany Bookman, Undergraduate Studies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Esther Lee, College of Extended &amp; Global Education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Parastou Feizzaringhalam, Interim Associate Dean, College of Arts &amp; Letters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Janelle Gilbert, General Education Coordinator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Monideepa Becerra, Interim Director, Teaching Resource Center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Long, College of Social and Behavioral Sciences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Marita Mahoney, College of Education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David Marshall, University Honors Program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Kevin Guo, Jack H. Brown College of Business and Public Administration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Amber Olney, College of Natural Sciences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Carhart, Health Professions Advising Center (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HPAC) Coordinator, CNS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Gina Schlesselman-Tarango, Library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Girshin, Writing Intensive Program Coordinator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Diane Podolske, Director for Office of Community Engagement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jc w:val="left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jc w:val="center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Charge of the Committee on Learning Assessment for Student Success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RPr="00000000" w:rsidR="00000000" w:rsidDel="00000000" w:rsidP="3B1327BA" w:rsidRDefault="00000000" w14:paraId="00000030" wp14:textId="77777777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3"/>
          <w:szCs w:val="23"/>
        </w:rPr>
      </w:pPr>
      <w:r w:rsidRPr="3B1327BA" w:rsidR="00000000">
        <w:rPr>
          <w:rFonts w:ascii="Calibri" w:hAnsi="Calibri" w:eastAsia="Calibri" w:cs="Calibri"/>
          <w:b w:val="1"/>
          <w:bCs w:val="1"/>
          <w:sz w:val="23"/>
          <w:szCs w:val="23"/>
        </w:rPr>
        <w:t>Agenda</w:t>
      </w:r>
    </w:p>
    <w:p w:rsidR="3B1327BA" w:rsidP="3B1327BA" w:rsidRDefault="3B1327BA" w14:paraId="1034927D" w14:textId="2D306AB1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sz w:val="23"/>
          <w:szCs w:val="23"/>
          <w:rtl w:val="0"/>
        </w:rPr>
      </w:pPr>
    </w:p>
    <w:p w:rsidR="1B74EF93" w:rsidP="187B3EE0" w:rsidRDefault="1B74EF93" w14:paraId="38B015CF" w14:textId="50AE9A14">
      <w:pPr>
        <w:pStyle w:val="Normal"/>
        <w:numPr>
          <w:ilvl w:val="0"/>
          <w:numId w:val="3"/>
        </w:numPr>
        <w:spacing w:line="240" w:lineRule="auto"/>
        <w:ind w:left="720" w:hanging="360"/>
        <w:rPr>
          <w:rtl w:val="0"/>
        </w:rPr>
      </w:pPr>
      <w:r w:rsidRPr="6180EC74" w:rsidR="1B74EF93">
        <w:rPr>
          <w:rFonts w:ascii="Calibri" w:hAnsi="Calibri" w:eastAsia="Calibri" w:cs="Calibri"/>
        </w:rPr>
        <w:t>Updates from the Assessment Capability Collaborative (ACC)</w:t>
      </w:r>
    </w:p>
    <w:p w:rsidR="6EF012DF" w:rsidP="6180EC74" w:rsidRDefault="6EF012DF" w14:paraId="66B3C944" w14:textId="5BCAE0C7">
      <w:pPr>
        <w:pStyle w:val="Normal"/>
        <w:numPr>
          <w:ilvl w:val="1"/>
          <w:numId w:val="3"/>
        </w:numPr>
        <w:spacing w:line="240" w:lineRule="auto"/>
        <w:rPr/>
      </w:pPr>
      <w:r w:rsidRPr="6180EC74" w:rsidR="6EF012DF">
        <w:rPr>
          <w:rFonts w:ascii="Calibri" w:hAnsi="Calibri" w:eastAsia="Calibri" w:cs="Calibri"/>
        </w:rPr>
        <w:t>Updates on Assessment Capability</w:t>
      </w:r>
      <w:r w:rsidRPr="6180EC74" w:rsidR="6F2E1C72">
        <w:rPr>
          <w:rFonts w:ascii="Calibri" w:hAnsi="Calibri" w:eastAsia="Calibri" w:cs="Calibri"/>
        </w:rPr>
        <w:t xml:space="preserve"> Leadership Institute</w:t>
      </w:r>
    </w:p>
    <w:p xmlns:wp14="http://schemas.microsoft.com/office/word/2010/wordml" w:rsidRPr="00000000" w:rsidR="00000000" w:rsidDel="00000000" w:rsidP="3B1327BA" w:rsidRDefault="00000000" w14:paraId="00000032" wp14:textId="2BA4974E">
      <w:pPr>
        <w:pStyle w:val="Normal"/>
        <w:numPr>
          <w:ilvl w:val="0"/>
          <w:numId w:val="3"/>
        </w:numPr>
        <w:spacing w:line="240" w:lineRule="auto"/>
        <w:ind/>
        <w:rPr>
          <w:rFonts w:ascii="Calibri" w:hAnsi="Calibri" w:eastAsia="Calibri" w:cs="Calibri"/>
          <w:sz w:val="22"/>
          <w:szCs w:val="22"/>
          <w:u w:val="none"/>
        </w:rPr>
      </w:pPr>
      <w:r w:rsidRPr="6180EC74" w:rsidR="2FD251F6">
        <w:rPr>
          <w:rFonts w:ascii="Calibri" w:hAnsi="Calibri" w:eastAsia="Calibri" w:cs="Calibri"/>
        </w:rPr>
        <w:t>Subcommittee</w:t>
      </w:r>
      <w:r w:rsidRPr="6180EC74" w:rsidR="2FD251F6">
        <w:rPr>
          <w:rFonts w:ascii="Calibri" w:hAnsi="Calibri" w:eastAsia="Calibri" w:cs="Calibri"/>
        </w:rPr>
        <w:t xml:space="preserve"> reporting out</w:t>
      </w:r>
      <w:r w:rsidRPr="6180EC74" w:rsidR="47E7457E">
        <w:rPr>
          <w:rFonts w:ascii="Calibri" w:hAnsi="Calibri" w:eastAsia="Calibri" w:cs="Calibri"/>
        </w:rPr>
        <w:t>/discussion</w:t>
      </w:r>
      <w:r w:rsidRPr="6180EC74" w:rsidR="29EFEDB4">
        <w:rPr>
          <w:rFonts w:ascii="Calibri" w:hAnsi="Calibri" w:eastAsia="Calibri" w:cs="Calibri"/>
        </w:rPr>
        <w:t>:</w:t>
      </w:r>
    </w:p>
    <w:p w:rsidR="106D5BC0" w:rsidP="59CA12A9" w:rsidRDefault="106D5BC0" w14:paraId="161CAFFE" w14:textId="47130460">
      <w:pPr>
        <w:numPr>
          <w:ilvl w:val="2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 xml:space="preserve">Academic </w:t>
      </w:r>
      <w:r w:rsidRPr="59CA12A9" w:rsidR="1483AE9A">
        <w:rPr>
          <w:rFonts w:ascii="Calibri" w:hAnsi="Calibri" w:eastAsia="Calibri" w:cs="Calibri"/>
        </w:rPr>
        <w:t>P</w:t>
      </w:r>
      <w:r w:rsidRPr="59CA12A9" w:rsidR="187B3EE0">
        <w:rPr>
          <w:rFonts w:ascii="Calibri" w:hAnsi="Calibri" w:eastAsia="Calibri" w:cs="Calibri"/>
        </w:rPr>
        <w:t>rograms</w:t>
      </w:r>
      <w:r w:rsidRPr="59CA12A9" w:rsidR="106D5BC0">
        <w:rPr>
          <w:rFonts w:ascii="Calibri" w:hAnsi="Calibri" w:eastAsia="Calibri" w:cs="Calibri"/>
        </w:rPr>
        <w:t xml:space="preserve"> </w:t>
      </w:r>
      <w:r w:rsidRPr="59CA12A9" w:rsidR="106D5BC0">
        <w:rPr>
          <w:rFonts w:ascii="Calibri" w:hAnsi="Calibri" w:eastAsia="Calibri" w:cs="Calibri"/>
        </w:rPr>
        <w:t xml:space="preserve"> </w:t>
      </w:r>
    </w:p>
    <w:p w:rsidR="2DD301A4" w:rsidP="59CA12A9" w:rsidRDefault="2DD301A4" w14:paraId="1D496F38" w14:textId="3BFD36CC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 xml:space="preserve">Co-curricular </w:t>
      </w:r>
      <w:r w:rsidRPr="59CA12A9" w:rsidR="545B46A2">
        <w:rPr>
          <w:rFonts w:ascii="Calibri" w:hAnsi="Calibri" w:eastAsia="Calibri" w:cs="Calibri"/>
        </w:rPr>
        <w:t>P</w:t>
      </w:r>
      <w:r w:rsidRPr="59CA12A9" w:rsidR="187B3EE0">
        <w:rPr>
          <w:rFonts w:ascii="Calibri" w:hAnsi="Calibri" w:eastAsia="Calibri" w:cs="Calibri"/>
        </w:rPr>
        <w:t>rograms</w:t>
      </w:r>
      <w:r w:rsidRPr="59CA12A9" w:rsidR="69D8A51D">
        <w:rPr>
          <w:rFonts w:ascii="Calibri" w:hAnsi="Calibri" w:eastAsia="Calibri" w:cs="Calibri"/>
        </w:rPr>
        <w:t xml:space="preserve"> </w:t>
      </w:r>
    </w:p>
    <w:p w:rsidR="2DD301A4" w:rsidP="59CA12A9" w:rsidRDefault="2DD301A4" w14:paraId="5718566E" w14:textId="4D832CEA">
      <w:pPr>
        <w:numPr>
          <w:ilvl w:val="1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 xml:space="preserve">Administrative/Operational </w:t>
      </w:r>
      <w:r w:rsidRPr="59CA12A9" w:rsidR="6EC31674">
        <w:rPr>
          <w:rFonts w:ascii="Calibri" w:hAnsi="Calibri" w:eastAsia="Calibri" w:cs="Calibri"/>
        </w:rPr>
        <w:t>P</w:t>
      </w:r>
      <w:r w:rsidRPr="59CA12A9" w:rsidR="187B3EE0">
        <w:rPr>
          <w:rFonts w:ascii="Calibri" w:hAnsi="Calibri" w:eastAsia="Calibri" w:cs="Calibri"/>
        </w:rPr>
        <w:t>rograms</w:t>
      </w:r>
      <w:r w:rsidRPr="59CA12A9" w:rsidR="0D33AD57">
        <w:rPr>
          <w:rFonts w:ascii="Calibri" w:hAnsi="Calibri" w:eastAsia="Calibri" w:cs="Calibri"/>
        </w:rPr>
        <w:t xml:space="preserve"> </w:t>
      </w:r>
    </w:p>
    <w:p w:rsidR="45A6FDED" w:rsidP="59CA12A9" w:rsidRDefault="45A6FDED" w14:paraId="25AF075D" w14:textId="5C62D161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>Professional Development in Assessment</w:t>
      </w:r>
      <w:r w:rsidRPr="59CA12A9" w:rsidR="139A68A4">
        <w:rPr>
          <w:rFonts w:ascii="Calibri" w:hAnsi="Calibri" w:eastAsia="Calibri" w:cs="Calibri"/>
        </w:rPr>
        <w:t xml:space="preserve"> </w:t>
      </w:r>
      <w:r w:rsidRPr="59CA12A9" w:rsidR="42379465">
        <w:rPr>
          <w:rFonts w:ascii="Calibri" w:hAnsi="Calibri" w:eastAsia="Calibri" w:cs="Calibri"/>
        </w:rPr>
        <w:t xml:space="preserve"> </w:t>
      </w:r>
    </w:p>
    <w:p w:rsidR="45A6FDED" w:rsidP="59CA12A9" w:rsidRDefault="45A6FDED" w14:paraId="0D6CEFD0" w14:textId="1630BD71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>Anthology</w:t>
      </w:r>
      <w:r w:rsidRPr="59CA12A9" w:rsidR="3E3FCEE8">
        <w:rPr>
          <w:rFonts w:ascii="Calibri" w:hAnsi="Calibri" w:eastAsia="Calibri" w:cs="Calibri"/>
        </w:rPr>
        <w:t>/Campus Labs Implementation Training</w:t>
      </w:r>
      <w:r w:rsidRPr="59CA12A9" w:rsidR="187B3EE0">
        <w:rPr>
          <w:rFonts w:ascii="Calibri" w:hAnsi="Calibri" w:eastAsia="Calibri" w:cs="Calibri"/>
        </w:rPr>
        <w:t xml:space="preserve"> </w:t>
      </w:r>
      <w:r w:rsidRPr="59CA12A9" w:rsidR="1429CD55">
        <w:rPr>
          <w:rFonts w:ascii="Calibri" w:hAnsi="Calibri" w:eastAsia="Calibri" w:cs="Calibri"/>
        </w:rPr>
        <w:t xml:space="preserve"> </w:t>
      </w:r>
    </w:p>
    <w:p w:rsidR="45A6FDED" w:rsidP="59CA12A9" w:rsidRDefault="45A6FDED" w14:paraId="3B570DC5" w14:textId="62CE554E">
      <w:pPr>
        <w:numPr>
          <w:ilvl w:val="1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59CA12A9" w:rsidR="187B3EE0">
        <w:rPr>
          <w:rFonts w:ascii="Calibri" w:hAnsi="Calibri" w:eastAsia="Calibri" w:cs="Calibri"/>
        </w:rPr>
        <w:t xml:space="preserve">CSUSB Assessment </w:t>
      </w:r>
      <w:r w:rsidRPr="59CA12A9" w:rsidR="50EF5FF2">
        <w:rPr>
          <w:rFonts w:ascii="Calibri" w:hAnsi="Calibri" w:eastAsia="Calibri" w:cs="Calibri"/>
        </w:rPr>
        <w:t>W</w:t>
      </w:r>
      <w:r w:rsidRPr="59CA12A9" w:rsidR="187B3EE0">
        <w:rPr>
          <w:rFonts w:ascii="Calibri" w:hAnsi="Calibri" w:eastAsia="Calibri" w:cs="Calibri"/>
        </w:rPr>
        <w:t xml:space="preserve">ebpage </w:t>
      </w:r>
      <w:r w:rsidRPr="59CA12A9" w:rsidR="71A8D3B6">
        <w:rPr>
          <w:rFonts w:ascii="Calibri" w:hAnsi="Calibri" w:eastAsia="Calibri" w:cs="Calibri"/>
        </w:rPr>
        <w:t>D</w:t>
      </w:r>
      <w:r w:rsidRPr="59CA12A9" w:rsidR="187B3EE0">
        <w:rPr>
          <w:rFonts w:ascii="Calibri" w:hAnsi="Calibri" w:eastAsia="Calibri" w:cs="Calibri"/>
        </w:rPr>
        <w:t>evelopment</w:t>
      </w:r>
      <w:r w:rsidRPr="59CA12A9" w:rsidR="38980635">
        <w:rPr>
          <w:rFonts w:ascii="Calibri" w:hAnsi="Calibri" w:eastAsia="Calibri" w:cs="Calibri"/>
        </w:rPr>
        <w:t xml:space="preserve"> </w:t>
      </w:r>
    </w:p>
    <w:p w:rsidR="74C91BFE" w:rsidP="3B1327BA" w:rsidRDefault="74C91BFE" w14:paraId="5D89BD0E" w14:textId="46745BE9">
      <w:pPr>
        <w:pStyle w:val="Normal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59CA12A9" w:rsidR="74C91BFE">
        <w:rPr>
          <w:rFonts w:ascii="Calibri" w:hAnsi="Calibri" w:eastAsia="Calibri" w:cs="Calibri"/>
        </w:rPr>
        <w:t>Announcements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Save the dates!!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Schedule of CLASS meetings for 2020-2021 Thursdays noon-1:30pm</w:t>
      </w:r>
    </w:p>
    <w:p xmlns:wp14="http://schemas.microsoft.com/office/word/2010/wordml" w:rsidRPr="00000000" w:rsidR="00000000" w:rsidDel="00000000" w:rsidP="187B3EE0" w:rsidRDefault="00000000" w14:paraId="0000006D" wp14:textId="77777777">
      <w:pPr>
        <w:spacing w:line="240" w:lineRule="auto"/>
        <w:ind w:left="720" w:firstLine="720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187B3EE0" w:rsidDel="00000000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 xml:space="preserve">February 11, 2021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3B1327BA" w:rsidR="187B3EE0">
        <w:rPr>
          <w:rFonts w:ascii="Calibri" w:hAnsi="Calibri" w:eastAsia="Calibri" w:cs="Calibri"/>
          <w:strike w:val="1"/>
          <w:sz w:val="23"/>
          <w:szCs w:val="23"/>
        </w:rPr>
        <w:t>September 10, 2020</w:t>
      </w:r>
      <w:r>
        <w:tab/>
      </w:r>
      <w:r>
        <w:tab/>
      </w:r>
      <w:r>
        <w:tab/>
      </w:r>
      <w:r w:rsidRPr="3B1327BA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>March 11, 2021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3B1327BA" w:rsidR="00000000">
        <w:rPr>
          <w:rFonts w:ascii="Calibri" w:hAnsi="Calibri" w:eastAsia="Calibri" w:cs="Calibri"/>
          <w:strike w:val="1"/>
          <w:sz w:val="23"/>
          <w:szCs w:val="23"/>
        </w:rPr>
        <w:t>October 15, 2020</w:t>
      </w:r>
      <w:r>
        <w:tab/>
      </w:r>
      <w:r>
        <w:tab/>
      </w:r>
      <w:r>
        <w:tab/>
      </w:r>
      <w:r w:rsidRPr="3B1327BA" w:rsidR="00000000">
        <w:rPr>
          <w:rFonts w:ascii="Calibri" w:hAnsi="Calibri" w:eastAsia="Calibri" w:cs="Calibri"/>
          <w:b w:val="1"/>
          <w:bCs w:val="1"/>
          <w:sz w:val="23"/>
          <w:szCs w:val="23"/>
        </w:rPr>
        <w:t>April 15, 2021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240" w:lineRule="auto"/>
        <w:rPr>
          <w:rFonts w:ascii="Calibri" w:hAnsi="Calibri" w:eastAsia="Calibri" w:cs="Calibri"/>
          <w:i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November 12, 2020</w:t>
      </w: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i w:val="1"/>
          <w:sz w:val="23"/>
          <w:szCs w:val="23"/>
          <w:rtl w:val="0"/>
        </w:rPr>
        <w:t xml:space="preserve">May 13, 2021 (subject to cancellation)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/>
      </w:pPr>
      <w:r w:rsidRPr="00000000" w:rsidDel="00000000" w:rsidR="00000000">
        <w:rPr>
          <w:rtl w:val="0"/>
        </w:rPr>
      </w:r>
    </w:p>
    <w:sectPr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2" wp14:textId="77777777">
    <w:pPr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right"/>
      <w:rPr>
        <w:rFonts w:ascii="Calibri" w:hAnsi="Calibri" w:eastAsia="Calibri" w:cs="Calibri"/>
        <w:sz w:val="20"/>
        <w:szCs w:val="20"/>
      </w:rPr>
    </w:pP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begin"/>
    </w:r>
    <w:r w:rsidRPr="00000000" w:rsidDel="00000000" w:rsidR="00000000">
      <w:rPr>
        <w:rFonts w:ascii="Calibri" w:hAnsi="Calibri" w:eastAsia="Calibri" w:cs="Calibri"/>
        <w:sz w:val="20"/>
        <w:szCs w:val="20"/>
      </w:rPr>
      <w:instrText xml:space="preserve">PAGE</w:instrText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separate"/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end"/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03E162"/>
    <w:rsid w:val="00F3A487"/>
    <w:rsid w:val="01A1ED7F"/>
    <w:rsid w:val="02BEFCE3"/>
    <w:rsid w:val="02BEFCE3"/>
    <w:rsid w:val="0356BE04"/>
    <w:rsid w:val="05A205AE"/>
    <w:rsid w:val="09BAC487"/>
    <w:rsid w:val="0C962915"/>
    <w:rsid w:val="0CA9A728"/>
    <w:rsid w:val="0D2A1A21"/>
    <w:rsid w:val="0D33AD57"/>
    <w:rsid w:val="0DE5BBE0"/>
    <w:rsid w:val="0E2B5150"/>
    <w:rsid w:val="0FF1790D"/>
    <w:rsid w:val="106D5BC0"/>
    <w:rsid w:val="139A68A4"/>
    <w:rsid w:val="1429CD55"/>
    <w:rsid w:val="1443E7B1"/>
    <w:rsid w:val="1483AE9A"/>
    <w:rsid w:val="164EFC0F"/>
    <w:rsid w:val="16E75C05"/>
    <w:rsid w:val="187B3EE0"/>
    <w:rsid w:val="18CB8E80"/>
    <w:rsid w:val="18FBF916"/>
    <w:rsid w:val="1AC70A35"/>
    <w:rsid w:val="1B74EF93"/>
    <w:rsid w:val="1D92D00F"/>
    <w:rsid w:val="20BE7026"/>
    <w:rsid w:val="212D76CC"/>
    <w:rsid w:val="21A96C6D"/>
    <w:rsid w:val="2399FF79"/>
    <w:rsid w:val="23F628F9"/>
    <w:rsid w:val="2485D4E6"/>
    <w:rsid w:val="256B2009"/>
    <w:rsid w:val="272DC9BB"/>
    <w:rsid w:val="27596677"/>
    <w:rsid w:val="287D8A4F"/>
    <w:rsid w:val="28832D87"/>
    <w:rsid w:val="29EFEDB4"/>
    <w:rsid w:val="2ACBF328"/>
    <w:rsid w:val="2ADEBBA1"/>
    <w:rsid w:val="2C5592CB"/>
    <w:rsid w:val="2DD301A4"/>
    <w:rsid w:val="2F2DC331"/>
    <w:rsid w:val="2FD251F6"/>
    <w:rsid w:val="2FFFC940"/>
    <w:rsid w:val="340D3571"/>
    <w:rsid w:val="359A77CD"/>
    <w:rsid w:val="361F1D90"/>
    <w:rsid w:val="386CFF2C"/>
    <w:rsid w:val="38980635"/>
    <w:rsid w:val="39464691"/>
    <w:rsid w:val="3956BE52"/>
    <w:rsid w:val="3AD1CAA5"/>
    <w:rsid w:val="3B1327BA"/>
    <w:rsid w:val="3B5628DD"/>
    <w:rsid w:val="3C549AE2"/>
    <w:rsid w:val="3D71AA46"/>
    <w:rsid w:val="3E3FCEE8"/>
    <w:rsid w:val="418EE834"/>
    <w:rsid w:val="4215DAAB"/>
    <w:rsid w:val="42379465"/>
    <w:rsid w:val="42451B69"/>
    <w:rsid w:val="43051142"/>
    <w:rsid w:val="45A6FDED"/>
    <w:rsid w:val="46D3849B"/>
    <w:rsid w:val="476B05E4"/>
    <w:rsid w:val="47BBF8DE"/>
    <w:rsid w:val="47E7457E"/>
    <w:rsid w:val="4885DA09"/>
    <w:rsid w:val="4A502D4E"/>
    <w:rsid w:val="4B1077CA"/>
    <w:rsid w:val="4CB3E10E"/>
    <w:rsid w:val="4E1F8F31"/>
    <w:rsid w:val="4EDCC3B4"/>
    <w:rsid w:val="50B6BE36"/>
    <w:rsid w:val="50EF5FF2"/>
    <w:rsid w:val="5259FF41"/>
    <w:rsid w:val="5285DED5"/>
    <w:rsid w:val="53CEFCAB"/>
    <w:rsid w:val="545B46A2"/>
    <w:rsid w:val="55B6638D"/>
    <w:rsid w:val="575233EE"/>
    <w:rsid w:val="594F6346"/>
    <w:rsid w:val="599E676A"/>
    <w:rsid w:val="59CA12A9"/>
    <w:rsid w:val="5A651126"/>
    <w:rsid w:val="5D17460A"/>
    <w:rsid w:val="5DC8917C"/>
    <w:rsid w:val="5E0F1A43"/>
    <w:rsid w:val="5E4CACDC"/>
    <w:rsid w:val="5E788C70"/>
    <w:rsid w:val="5F4D7EC0"/>
    <w:rsid w:val="616808B7"/>
    <w:rsid w:val="6180EC74"/>
    <w:rsid w:val="6413E0F2"/>
    <w:rsid w:val="64FEEF83"/>
    <w:rsid w:val="69CF470D"/>
    <w:rsid w:val="69D8A51D"/>
    <w:rsid w:val="69DE4855"/>
    <w:rsid w:val="6B10C971"/>
    <w:rsid w:val="6B149AAA"/>
    <w:rsid w:val="6DBAC338"/>
    <w:rsid w:val="6EC31674"/>
    <w:rsid w:val="6EF012DF"/>
    <w:rsid w:val="6F2E1C72"/>
    <w:rsid w:val="71A8D3B6"/>
    <w:rsid w:val="7290C77E"/>
    <w:rsid w:val="72C731B1"/>
    <w:rsid w:val="7410DC5F"/>
    <w:rsid w:val="74551C8D"/>
    <w:rsid w:val="74C91BFE"/>
    <w:rsid w:val="7701F23F"/>
    <w:rsid w:val="7A85931F"/>
    <w:rsid w:val="7C7B71C3"/>
    <w:rsid w:val="7D919CB0"/>
    <w:rsid w:val="7DBC03C4"/>
    <w:rsid w:val="7DF8257A"/>
    <w:rsid w:val="7E852715"/>
    <w:rsid w:val="7EE9677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7A463"/>
  <w15:docId w15:val="{acec02b2-4ed7-4c82-83aa-a3800908570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2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E9428-BF5E-45BA-9E09-1BB468ECEB65}"/>
</file>

<file path=customXml/itemProps2.xml><?xml version="1.0" encoding="utf-8"?>
<ds:datastoreItem xmlns:ds="http://schemas.openxmlformats.org/officeDocument/2006/customXml" ds:itemID="{55059E04-61E6-4163-A734-785BB3B76061}"/>
</file>

<file path=customXml/itemProps3.xml><?xml version="1.0" encoding="utf-8"?>
<ds:datastoreItem xmlns:ds="http://schemas.openxmlformats.org/officeDocument/2006/customXml" ds:itemID="{E3E8792A-759D-4BF5-B978-B9161D87A0A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