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0707" w:rsidRDefault="000D14FB">
      <w:pPr>
        <w:jc w:val="center"/>
      </w:pPr>
      <w:r>
        <w:rPr>
          <w:b/>
          <w:sz w:val="32"/>
          <w:szCs w:val="32"/>
        </w:rPr>
        <w:t>Financial Affairs Collaboration Team (FACT)</w:t>
      </w:r>
    </w:p>
    <w:p w:rsidR="005A0707" w:rsidRDefault="000D14FB">
      <w:pPr>
        <w:jc w:val="center"/>
      </w:pPr>
      <w:r>
        <w:rPr>
          <w:b/>
          <w:sz w:val="32"/>
          <w:szCs w:val="32"/>
        </w:rPr>
        <w:t>August 3, 2016</w:t>
      </w:r>
    </w:p>
    <w:p w:rsidR="005A0707" w:rsidRDefault="000D14FB">
      <w:pPr>
        <w:jc w:val="center"/>
      </w:pPr>
      <w:bookmarkStart w:id="0" w:name="h.gjdgxs" w:colFirst="0" w:colLast="0"/>
      <w:bookmarkEnd w:id="0"/>
      <w:r>
        <w:rPr>
          <w:b/>
          <w:sz w:val="32"/>
          <w:szCs w:val="32"/>
        </w:rPr>
        <w:t>Minutes</w:t>
      </w:r>
    </w:p>
    <w:p w:rsidR="005A0707" w:rsidRDefault="000D14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-266699</wp:posOffset>
                </wp:positionH>
                <wp:positionV relativeFrom="paragraph">
                  <wp:posOffset>152400</wp:posOffset>
                </wp:positionV>
                <wp:extent cx="64516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5119" y="3780000"/>
                          <a:ext cx="6461759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F19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1pt;margin-top:12pt;width:508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" o:allowincell="f" strokecolor="black [3200]" strokeweight="1.25pt">
                <w10:wrap anchorx="margin"/>
              </v:shape>
            </w:pict>
          </mc:Fallback>
        </mc:AlternateContent>
      </w:r>
    </w:p>
    <w:p w:rsidR="005A0707" w:rsidRDefault="000D14FB">
      <w:r>
        <w:rPr>
          <w:sz w:val="24"/>
          <w:szCs w:val="24"/>
        </w:rPr>
        <w:tab/>
      </w:r>
    </w:p>
    <w:p w:rsidR="00B14E48" w:rsidRDefault="00B14E48" w:rsidP="00B14E4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Attend</w:t>
      </w:r>
      <w:r>
        <w:rPr>
          <w:sz w:val="24"/>
          <w:szCs w:val="24"/>
        </w:rPr>
        <w:t>ing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Alejandre, Aguirre, Calderon, Farre, Gutterud, Guzman, Iannolo, Kelley, Kuenz, Levin, Lopez, Maculsay, Prado, Valencia, Walls, Watkins</w:t>
      </w:r>
    </w:p>
    <w:p w:rsidR="00B14E48" w:rsidRDefault="00B14E48" w:rsidP="006B529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Absent:</w:t>
      </w:r>
      <w:r>
        <w:rPr>
          <w:sz w:val="24"/>
          <w:szCs w:val="24"/>
        </w:rPr>
        <w:tab/>
      </w:r>
      <w:r>
        <w:rPr>
          <w:sz w:val="24"/>
          <w:szCs w:val="24"/>
        </w:rPr>
        <w:t>Anderson, Apodaca,</w:t>
      </w:r>
      <w:r w:rsidRPr="00B14E48">
        <w:rPr>
          <w:sz w:val="24"/>
          <w:szCs w:val="24"/>
        </w:rPr>
        <w:t xml:space="preserve"> </w:t>
      </w:r>
      <w:r>
        <w:rPr>
          <w:sz w:val="24"/>
          <w:szCs w:val="24"/>
        </w:rPr>
        <w:t>Badulis,</w:t>
      </w:r>
      <w:r w:rsidRPr="00B14E48">
        <w:rPr>
          <w:sz w:val="24"/>
          <w:szCs w:val="24"/>
        </w:rPr>
        <w:t xml:space="preserve"> </w:t>
      </w:r>
      <w:r>
        <w:rPr>
          <w:sz w:val="24"/>
          <w:szCs w:val="24"/>
        </w:rPr>
        <w:t>Chester,</w:t>
      </w:r>
      <w:r w:rsidRPr="00B14E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Contreras, </w:t>
      </w:r>
      <w:proofErr w:type="spellStart"/>
      <w:r>
        <w:rPr>
          <w:sz w:val="24"/>
          <w:szCs w:val="24"/>
        </w:rPr>
        <w:t>DeLeon</w:t>
      </w:r>
      <w:proofErr w:type="spellEnd"/>
      <w:r>
        <w:rPr>
          <w:sz w:val="24"/>
          <w:szCs w:val="24"/>
        </w:rPr>
        <w:t>,</w:t>
      </w:r>
      <w:r w:rsidRPr="00B14E48">
        <w:rPr>
          <w:sz w:val="24"/>
          <w:szCs w:val="24"/>
        </w:rPr>
        <w:t xml:space="preserve"> </w:t>
      </w:r>
      <w:r>
        <w:rPr>
          <w:sz w:val="24"/>
          <w:szCs w:val="24"/>
        </w:rPr>
        <w:t>Fuller,</w:t>
      </w:r>
      <w:r w:rsidR="006B5294" w:rsidRPr="006B5294">
        <w:rPr>
          <w:sz w:val="24"/>
          <w:szCs w:val="24"/>
        </w:rPr>
        <w:t xml:space="preserve"> </w:t>
      </w:r>
      <w:r w:rsidR="006B5294">
        <w:rPr>
          <w:sz w:val="24"/>
          <w:szCs w:val="24"/>
        </w:rPr>
        <w:t>Lindsey,</w:t>
      </w:r>
      <w:r w:rsidR="006B5294" w:rsidRPr="006B5294">
        <w:rPr>
          <w:sz w:val="24"/>
          <w:szCs w:val="24"/>
        </w:rPr>
        <w:t xml:space="preserve"> </w:t>
      </w:r>
      <w:r w:rsidR="006B5294">
        <w:rPr>
          <w:sz w:val="24"/>
          <w:szCs w:val="24"/>
        </w:rPr>
        <w:t>Paduntin,</w:t>
      </w:r>
      <w:r w:rsidR="006B5294" w:rsidRPr="006B5294">
        <w:rPr>
          <w:sz w:val="24"/>
          <w:szCs w:val="24"/>
        </w:rPr>
        <w:t xml:space="preserve"> </w:t>
      </w:r>
      <w:r w:rsidR="006B5294">
        <w:rPr>
          <w:sz w:val="24"/>
          <w:szCs w:val="24"/>
        </w:rPr>
        <w:t>Salge, Smith</w:t>
      </w:r>
    </w:p>
    <w:p w:rsidR="00DF139E" w:rsidRDefault="00DF139E" w:rsidP="006B5294">
      <w:pPr>
        <w:ind w:left="1440" w:hanging="1440"/>
      </w:pPr>
      <w:r>
        <w:rPr>
          <w:sz w:val="24"/>
          <w:szCs w:val="24"/>
        </w:rPr>
        <w:t>Guests:</w:t>
      </w:r>
      <w:r>
        <w:rPr>
          <w:sz w:val="24"/>
          <w:szCs w:val="24"/>
        </w:rPr>
        <w:tab/>
        <w:t>Ahmed, Beechko</w:t>
      </w:r>
    </w:p>
    <w:p w:rsidR="00B14E48" w:rsidRDefault="00B14E48">
      <w:pPr>
        <w:rPr>
          <w:b/>
          <w:sz w:val="24"/>
          <w:szCs w:val="24"/>
          <w:u w:val="single"/>
        </w:rPr>
      </w:pPr>
    </w:p>
    <w:p w:rsidR="005A0707" w:rsidRDefault="000D14FB">
      <w:r>
        <w:rPr>
          <w:b/>
          <w:sz w:val="24"/>
          <w:szCs w:val="24"/>
          <w:u w:val="single"/>
        </w:rPr>
        <w:t>Guests</w:t>
      </w:r>
    </w:p>
    <w:p w:rsidR="005A0707" w:rsidRDefault="000D14FB">
      <w:r>
        <w:rPr>
          <w:sz w:val="24"/>
          <w:szCs w:val="24"/>
        </w:rPr>
        <w:t>Monir Ahmed – Cost Allocation Plan</w:t>
      </w:r>
    </w:p>
    <w:p w:rsidR="005A0707" w:rsidRDefault="0049031C">
      <w:pPr>
        <w:ind w:left="720"/>
      </w:pPr>
      <w:r>
        <w:rPr>
          <w:sz w:val="24"/>
          <w:szCs w:val="24"/>
        </w:rPr>
        <w:t>AVP Ahmed d</w:t>
      </w:r>
      <w:r w:rsidR="000D14FB">
        <w:rPr>
          <w:sz w:val="24"/>
          <w:szCs w:val="24"/>
        </w:rPr>
        <w:t xml:space="preserve">istributed </w:t>
      </w:r>
      <w:r>
        <w:rPr>
          <w:sz w:val="24"/>
          <w:szCs w:val="24"/>
        </w:rPr>
        <w:t xml:space="preserve">a draft </w:t>
      </w:r>
      <w:r w:rsidR="000D14FB">
        <w:rPr>
          <w:sz w:val="24"/>
          <w:szCs w:val="24"/>
        </w:rPr>
        <w:t xml:space="preserve">handout </w:t>
      </w:r>
      <w:r>
        <w:rPr>
          <w:sz w:val="24"/>
          <w:szCs w:val="24"/>
        </w:rPr>
        <w:t>on the Cost Allocation Plan for year</w:t>
      </w:r>
      <w:r w:rsidR="000D14FB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– this has not yet been discussed at VPC</w:t>
      </w:r>
      <w:r w:rsidR="000D14FB">
        <w:rPr>
          <w:sz w:val="24"/>
          <w:szCs w:val="24"/>
        </w:rPr>
        <w:t xml:space="preserve">. </w:t>
      </w:r>
    </w:p>
    <w:p w:rsidR="005A0707" w:rsidRDefault="005A0707">
      <w:pPr>
        <w:ind w:left="720"/>
      </w:pPr>
    </w:p>
    <w:p w:rsidR="005A0707" w:rsidRDefault="00A634BA" w:rsidP="00A634BA">
      <w:pPr>
        <w:ind w:left="720"/>
      </w:pPr>
      <w:r>
        <w:rPr>
          <w:sz w:val="24"/>
          <w:szCs w:val="24"/>
        </w:rPr>
        <w:t xml:space="preserve">AVP Ahmed also expressed interest in working with the group to host a </w:t>
      </w:r>
      <w:r w:rsidR="000D14FB">
        <w:rPr>
          <w:sz w:val="24"/>
          <w:szCs w:val="24"/>
        </w:rPr>
        <w:t>CSUSB Business Conference</w:t>
      </w:r>
      <w:r>
        <w:rPr>
          <w:sz w:val="24"/>
          <w:szCs w:val="24"/>
        </w:rPr>
        <w:t xml:space="preserve">, an event focused on </w:t>
      </w:r>
      <w:r w:rsidR="00954969">
        <w:rPr>
          <w:sz w:val="24"/>
          <w:szCs w:val="24"/>
        </w:rPr>
        <w:t>knowledge sharing</w:t>
      </w:r>
      <w:r w:rsidR="000D14FB">
        <w:rPr>
          <w:sz w:val="24"/>
          <w:szCs w:val="24"/>
        </w:rPr>
        <w:t xml:space="preserve">. </w:t>
      </w:r>
      <w:r>
        <w:rPr>
          <w:sz w:val="24"/>
          <w:szCs w:val="24"/>
        </w:rPr>
        <w:t>AVP Ahmed will reac</w:t>
      </w:r>
      <w:r w:rsidR="000D14FB">
        <w:rPr>
          <w:sz w:val="24"/>
          <w:szCs w:val="24"/>
        </w:rPr>
        <w:t>h out as prog</w:t>
      </w:r>
      <w:r>
        <w:rPr>
          <w:sz w:val="24"/>
          <w:szCs w:val="24"/>
        </w:rPr>
        <w:t>ress is made to plan and have the various units present at the event</w:t>
      </w:r>
      <w:r w:rsidR="000D14FB">
        <w:rPr>
          <w:sz w:val="24"/>
          <w:szCs w:val="24"/>
        </w:rPr>
        <w:t>.</w:t>
      </w:r>
    </w:p>
    <w:p w:rsidR="005A0707" w:rsidRDefault="005A0707"/>
    <w:p w:rsidR="005A0707" w:rsidRDefault="000D14FB">
      <w:r>
        <w:rPr>
          <w:sz w:val="24"/>
          <w:szCs w:val="24"/>
        </w:rPr>
        <w:t>Laura Sicklesteel – Printing Services Online Ordering</w:t>
      </w:r>
    </w:p>
    <w:p w:rsidR="005A0707" w:rsidRDefault="000D14FB">
      <w:pPr>
        <w:ind w:left="720"/>
      </w:pPr>
      <w:r>
        <w:rPr>
          <w:sz w:val="24"/>
          <w:szCs w:val="24"/>
        </w:rPr>
        <w:t xml:space="preserve">Matias shared that the </w:t>
      </w:r>
      <w:r w:rsidR="0049031C">
        <w:rPr>
          <w:sz w:val="24"/>
          <w:szCs w:val="24"/>
        </w:rPr>
        <w:t>Legacy</w:t>
      </w:r>
      <w:r>
        <w:rPr>
          <w:sz w:val="24"/>
          <w:szCs w:val="24"/>
        </w:rPr>
        <w:t xml:space="preserve"> system went offline and the new ordering system is live</w:t>
      </w:r>
      <w:r w:rsidR="00A634BA">
        <w:rPr>
          <w:sz w:val="24"/>
          <w:szCs w:val="24"/>
        </w:rPr>
        <w:t>, as of August 1</w:t>
      </w:r>
      <w:r>
        <w:rPr>
          <w:sz w:val="24"/>
          <w:szCs w:val="24"/>
        </w:rPr>
        <w:t xml:space="preserve">. </w:t>
      </w:r>
    </w:p>
    <w:p w:rsidR="005A0707" w:rsidRDefault="005A0707">
      <w:pPr>
        <w:ind w:left="720"/>
      </w:pPr>
    </w:p>
    <w:p w:rsidR="005A0707" w:rsidRDefault="000D14FB">
      <w:r>
        <w:rPr>
          <w:b/>
          <w:sz w:val="24"/>
          <w:szCs w:val="24"/>
          <w:u w:val="single"/>
        </w:rPr>
        <w:t>General</w:t>
      </w:r>
      <w:r>
        <w:rPr>
          <w:sz w:val="24"/>
          <w:szCs w:val="24"/>
        </w:rPr>
        <w:t xml:space="preserve"> </w:t>
      </w:r>
    </w:p>
    <w:p w:rsidR="00596426" w:rsidRDefault="00596426" w:rsidP="00596426">
      <w:pPr>
        <w:ind w:left="1440" w:hanging="1440"/>
      </w:pPr>
      <w:r>
        <w:rPr>
          <w:sz w:val="24"/>
          <w:szCs w:val="24"/>
        </w:rPr>
        <w:t xml:space="preserve">Monica Alejandre </w:t>
      </w:r>
      <w:r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promoted to Director of Advancement Services. </w:t>
      </w:r>
    </w:p>
    <w:p w:rsidR="00596426" w:rsidRDefault="00596426" w:rsidP="00596426">
      <w:pPr>
        <w:ind w:left="1440" w:hanging="1440"/>
      </w:pPr>
    </w:p>
    <w:p w:rsidR="00596426" w:rsidRDefault="00596426" w:rsidP="00596426">
      <w:pPr>
        <w:ind w:left="1440" w:hanging="1440"/>
      </w:pPr>
      <w:r>
        <w:rPr>
          <w:sz w:val="24"/>
          <w:szCs w:val="24"/>
        </w:rPr>
        <w:t>Andrea</w:t>
      </w:r>
      <w:r>
        <w:rPr>
          <w:sz w:val="24"/>
          <w:szCs w:val="24"/>
        </w:rPr>
        <w:t xml:space="preserve"> Beechko is holding</w:t>
      </w:r>
      <w:r>
        <w:rPr>
          <w:sz w:val="24"/>
          <w:szCs w:val="24"/>
        </w:rPr>
        <w:t xml:space="preserve"> budget transfer/projections classes</w:t>
      </w:r>
      <w:r>
        <w:rPr>
          <w:sz w:val="24"/>
          <w:szCs w:val="24"/>
        </w:rPr>
        <w:t xml:space="preserve"> using Data Warehouse and historical</w:t>
      </w:r>
      <w:r>
        <w:rPr>
          <w:sz w:val="24"/>
          <w:szCs w:val="24"/>
        </w:rPr>
        <w:t xml:space="preserve"> reports. Email forthcoming. </w:t>
      </w:r>
    </w:p>
    <w:p w:rsidR="005A0707" w:rsidRDefault="005A0707"/>
    <w:p w:rsidR="005A0707" w:rsidRDefault="005A0707"/>
    <w:p w:rsidR="005A0707" w:rsidRDefault="000D14FB">
      <w:r>
        <w:rPr>
          <w:b/>
          <w:sz w:val="24"/>
          <w:szCs w:val="24"/>
          <w:u w:val="single"/>
        </w:rPr>
        <w:t>Accounting</w:t>
      </w:r>
    </w:p>
    <w:p w:rsidR="005A0707" w:rsidRDefault="000D14FB">
      <w:r>
        <w:rPr>
          <w:sz w:val="24"/>
          <w:szCs w:val="24"/>
        </w:rPr>
        <w:t>Elimination of the Requirement to use Program Code</w:t>
      </w:r>
    </w:p>
    <w:p w:rsidR="00A634BA" w:rsidRDefault="000D14F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Program code is no longer required. </w:t>
      </w:r>
      <w:hyperlink r:id="rId7" w:history="1">
        <w:r w:rsidRPr="00A634BA">
          <w:rPr>
            <w:rStyle w:val="Hyperlink"/>
            <w:sz w:val="24"/>
            <w:szCs w:val="24"/>
          </w:rPr>
          <w:t xml:space="preserve">FAQs are posted on </w:t>
        </w:r>
        <w:r w:rsidR="00A634BA">
          <w:rPr>
            <w:rStyle w:val="Hyperlink"/>
            <w:sz w:val="24"/>
            <w:szCs w:val="24"/>
          </w:rPr>
          <w:t xml:space="preserve">the Accounting Services </w:t>
        </w:r>
        <w:r w:rsidRPr="00A634BA">
          <w:rPr>
            <w:rStyle w:val="Hyperlink"/>
            <w:sz w:val="24"/>
            <w:szCs w:val="24"/>
          </w:rPr>
          <w:t>website.</w:t>
        </w:r>
      </w:hyperlink>
      <w:r>
        <w:rPr>
          <w:sz w:val="24"/>
          <w:szCs w:val="24"/>
        </w:rPr>
        <w:t xml:space="preserve"> </w:t>
      </w:r>
    </w:p>
    <w:p w:rsidR="00A634BA" w:rsidRDefault="00A634BA">
      <w:pPr>
        <w:ind w:left="720"/>
        <w:rPr>
          <w:sz w:val="24"/>
          <w:szCs w:val="24"/>
        </w:rPr>
      </w:pPr>
    </w:p>
    <w:p w:rsidR="005A0707" w:rsidRDefault="000D14FB">
      <w:pPr>
        <w:ind w:left="720"/>
      </w:pPr>
      <w:r>
        <w:rPr>
          <w:sz w:val="24"/>
          <w:szCs w:val="24"/>
        </w:rPr>
        <w:t>Matias/Andrea putting together a session on Cha</w:t>
      </w:r>
      <w:r w:rsidR="00A634BA">
        <w:rPr>
          <w:sz w:val="24"/>
          <w:szCs w:val="24"/>
        </w:rPr>
        <w:t>rt of Accounts (no later than Fall</w:t>
      </w:r>
      <w:r>
        <w:rPr>
          <w:sz w:val="24"/>
          <w:szCs w:val="24"/>
        </w:rPr>
        <w:t xml:space="preserve">). </w:t>
      </w:r>
    </w:p>
    <w:p w:rsidR="00A634BA" w:rsidRDefault="000D14F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Topics for this session: </w:t>
      </w:r>
    </w:p>
    <w:p w:rsidR="00A634BA" w:rsidRPr="00A634BA" w:rsidRDefault="00A634BA" w:rsidP="00A634BA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What is required for reporting? The current </w:t>
      </w:r>
      <w:r w:rsidR="000D14FB" w:rsidRPr="00A634BA">
        <w:rPr>
          <w:sz w:val="24"/>
          <w:szCs w:val="24"/>
        </w:rPr>
        <w:t xml:space="preserve">list is </w:t>
      </w:r>
      <w:r>
        <w:rPr>
          <w:sz w:val="24"/>
          <w:szCs w:val="24"/>
        </w:rPr>
        <w:t>to</w:t>
      </w:r>
      <w:r w:rsidR="000D14FB" w:rsidRPr="00A634BA">
        <w:rPr>
          <w:sz w:val="24"/>
          <w:szCs w:val="24"/>
        </w:rPr>
        <w:t>o long</w:t>
      </w:r>
    </w:p>
    <w:p w:rsidR="00A634BA" w:rsidRPr="00A634BA" w:rsidRDefault="00A634BA" w:rsidP="00A634BA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Commonly used accounts</w:t>
      </w:r>
    </w:p>
    <w:p w:rsidR="00A634BA" w:rsidRPr="00A634BA" w:rsidRDefault="00A634BA" w:rsidP="00A634BA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lastRenderedPageBreak/>
        <w:t>Accounts that are typically an issue</w:t>
      </w:r>
    </w:p>
    <w:p w:rsidR="00A634BA" w:rsidRPr="00A634BA" w:rsidRDefault="00A634BA" w:rsidP="00A634BA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Stress the overuse of 660003</w:t>
      </w:r>
    </w:p>
    <w:p w:rsidR="00A634BA" w:rsidRPr="00A634BA" w:rsidRDefault="00A634BA" w:rsidP="00A634BA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Collapsing the accounts </w:t>
      </w:r>
      <w:r w:rsidR="000D14FB" w:rsidRPr="00A634BA">
        <w:rPr>
          <w:sz w:val="24"/>
          <w:szCs w:val="24"/>
        </w:rPr>
        <w:t>that fall into other categories</w:t>
      </w:r>
    </w:p>
    <w:p w:rsidR="005A0707" w:rsidRDefault="000D14FB" w:rsidP="00A634BA">
      <w:pPr>
        <w:pStyle w:val="ListParagraph"/>
        <w:ind w:left="1440"/>
      </w:pPr>
      <w:r w:rsidRPr="00A634BA">
        <w:rPr>
          <w:sz w:val="24"/>
          <w:szCs w:val="24"/>
        </w:rPr>
        <w:t xml:space="preserve"> </w:t>
      </w:r>
    </w:p>
    <w:p w:rsidR="005A0707" w:rsidRDefault="000D14FB">
      <w:r>
        <w:rPr>
          <w:sz w:val="24"/>
          <w:szCs w:val="24"/>
        </w:rPr>
        <w:t>Definitions for Object Codes (Contract Svcs-613001, Supplies &amp; Svs-660003, Facilities Repairs &amp; Maintenance-660021)</w:t>
      </w:r>
    </w:p>
    <w:p w:rsidR="005A0707" w:rsidRDefault="00A634BA">
      <w:pPr>
        <w:ind w:left="720"/>
      </w:pPr>
      <w:r>
        <w:rPr>
          <w:sz w:val="24"/>
          <w:szCs w:val="24"/>
        </w:rPr>
        <w:t>There is a n</w:t>
      </w:r>
      <w:r w:rsidR="000D14FB">
        <w:rPr>
          <w:sz w:val="24"/>
          <w:szCs w:val="24"/>
        </w:rPr>
        <w:t>eed</w:t>
      </w:r>
      <w:r>
        <w:rPr>
          <w:sz w:val="24"/>
          <w:szCs w:val="24"/>
        </w:rPr>
        <w:t xml:space="preserve"> for end users to refresh their</w:t>
      </w:r>
      <w:r w:rsidR="000D14FB">
        <w:rPr>
          <w:sz w:val="24"/>
          <w:szCs w:val="24"/>
        </w:rPr>
        <w:t xml:space="preserve"> training. </w:t>
      </w:r>
      <w:r>
        <w:rPr>
          <w:sz w:val="24"/>
          <w:szCs w:val="24"/>
        </w:rPr>
        <w:t xml:space="preserve">Andrea Beechko is willing to </w:t>
      </w:r>
      <w:r w:rsidR="00933120">
        <w:rPr>
          <w:sz w:val="24"/>
          <w:szCs w:val="24"/>
        </w:rPr>
        <w:t xml:space="preserve">focus on </w:t>
      </w:r>
      <w:r>
        <w:rPr>
          <w:sz w:val="24"/>
          <w:szCs w:val="24"/>
        </w:rPr>
        <w:t>areas of concern during her t</w:t>
      </w:r>
      <w:r w:rsidR="00933120">
        <w:rPr>
          <w:sz w:val="24"/>
          <w:szCs w:val="24"/>
        </w:rPr>
        <w:t>rainings</w:t>
      </w:r>
      <w:bookmarkStart w:id="1" w:name="_GoBack"/>
      <w:bookmarkEnd w:id="1"/>
      <w:r w:rsidR="00ED11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A0707" w:rsidRDefault="005A0707">
      <w:pPr>
        <w:ind w:left="720"/>
      </w:pPr>
    </w:p>
    <w:p w:rsidR="005A0707" w:rsidRDefault="000D14FB">
      <w:r>
        <w:rPr>
          <w:b/>
          <w:sz w:val="24"/>
          <w:szCs w:val="24"/>
          <w:u w:val="single"/>
        </w:rPr>
        <w:t>Auxiliary Financial Services</w:t>
      </w:r>
    </w:p>
    <w:p w:rsidR="005A0707" w:rsidRDefault="000D14FB">
      <w:pPr>
        <w:ind w:left="720"/>
      </w:pPr>
      <w:r>
        <w:rPr>
          <w:sz w:val="24"/>
          <w:szCs w:val="24"/>
        </w:rPr>
        <w:t>All</w:t>
      </w:r>
      <w:r w:rsidR="00A634BA">
        <w:rPr>
          <w:sz w:val="24"/>
          <w:szCs w:val="24"/>
        </w:rPr>
        <w:t xml:space="preserve"> books are</w:t>
      </w:r>
      <w:r>
        <w:rPr>
          <w:sz w:val="24"/>
          <w:szCs w:val="24"/>
        </w:rPr>
        <w:t xml:space="preserve"> closed and </w:t>
      </w:r>
      <w:r w:rsidR="00A634BA">
        <w:rPr>
          <w:sz w:val="24"/>
          <w:szCs w:val="24"/>
        </w:rPr>
        <w:t>are</w:t>
      </w:r>
      <w:r w:rsidR="00E9465E">
        <w:rPr>
          <w:sz w:val="24"/>
          <w:szCs w:val="24"/>
        </w:rPr>
        <w:t xml:space="preserve"> now</w:t>
      </w:r>
      <w:r w:rsidR="00A634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working on year-end audits. </w:t>
      </w:r>
    </w:p>
    <w:p w:rsidR="005A0707" w:rsidRDefault="005A0707"/>
    <w:p w:rsidR="005A0707" w:rsidRDefault="000D14FB">
      <w:r>
        <w:rPr>
          <w:b/>
          <w:sz w:val="24"/>
          <w:szCs w:val="24"/>
          <w:u w:val="single"/>
        </w:rPr>
        <w:t>Budget</w:t>
      </w:r>
      <w:r>
        <w:rPr>
          <w:sz w:val="24"/>
          <w:szCs w:val="24"/>
        </w:rPr>
        <w:t xml:space="preserve">  </w:t>
      </w:r>
    </w:p>
    <w:p w:rsidR="005A0707" w:rsidRDefault="000D14FB">
      <w:r>
        <w:rPr>
          <w:sz w:val="24"/>
          <w:szCs w:val="24"/>
        </w:rPr>
        <w:t xml:space="preserve">15/16 Rollover Budget - </w:t>
      </w:r>
      <w:r w:rsidR="00A634BA">
        <w:rPr>
          <w:sz w:val="24"/>
          <w:szCs w:val="24"/>
        </w:rPr>
        <w:t>A</w:t>
      </w:r>
      <w:r>
        <w:rPr>
          <w:sz w:val="24"/>
          <w:szCs w:val="24"/>
        </w:rPr>
        <w:t>ll loaded</w:t>
      </w:r>
      <w:r w:rsidR="00A634BA">
        <w:rPr>
          <w:sz w:val="24"/>
          <w:szCs w:val="24"/>
        </w:rPr>
        <w:t>.</w:t>
      </w:r>
    </w:p>
    <w:p w:rsidR="005A0707" w:rsidRDefault="000D14FB">
      <w:r>
        <w:rPr>
          <w:sz w:val="24"/>
          <w:szCs w:val="24"/>
        </w:rPr>
        <w:t xml:space="preserve">16/17 Baseline Budget </w:t>
      </w:r>
      <w:r w:rsidR="00A634B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634BA">
        <w:rPr>
          <w:sz w:val="24"/>
          <w:szCs w:val="24"/>
        </w:rPr>
        <w:t xml:space="preserve">Incomplete. </w:t>
      </w:r>
    </w:p>
    <w:p w:rsidR="005A0707" w:rsidRDefault="000D14FB">
      <w:r>
        <w:rPr>
          <w:sz w:val="24"/>
          <w:szCs w:val="24"/>
        </w:rPr>
        <w:t xml:space="preserve">16/17 GSI Budget - </w:t>
      </w:r>
      <w:r w:rsidR="00A634BA">
        <w:rPr>
          <w:sz w:val="24"/>
          <w:szCs w:val="24"/>
        </w:rPr>
        <w:t>A</w:t>
      </w:r>
      <w:r>
        <w:rPr>
          <w:sz w:val="24"/>
          <w:szCs w:val="24"/>
        </w:rPr>
        <w:t xml:space="preserve">ll loaded </w:t>
      </w:r>
      <w:r w:rsidR="00A634BA">
        <w:rPr>
          <w:sz w:val="24"/>
          <w:szCs w:val="24"/>
        </w:rPr>
        <w:t xml:space="preserve">including the 3% GSI for staff </w:t>
      </w:r>
      <w:r>
        <w:rPr>
          <w:sz w:val="24"/>
          <w:szCs w:val="24"/>
        </w:rPr>
        <w:t>and faculty</w:t>
      </w:r>
      <w:r w:rsidR="00A634BA">
        <w:rPr>
          <w:sz w:val="24"/>
          <w:szCs w:val="24"/>
        </w:rPr>
        <w:t xml:space="preserve"> adjustment.</w:t>
      </w:r>
    </w:p>
    <w:p w:rsidR="00A634BA" w:rsidRDefault="000D14FB">
      <w:pPr>
        <w:rPr>
          <w:sz w:val="24"/>
          <w:szCs w:val="24"/>
        </w:rPr>
      </w:pPr>
      <w:r>
        <w:rPr>
          <w:sz w:val="24"/>
          <w:szCs w:val="24"/>
        </w:rPr>
        <w:t xml:space="preserve">SBSSI money </w:t>
      </w:r>
      <w:r w:rsidR="00A634BA">
        <w:rPr>
          <w:sz w:val="24"/>
          <w:szCs w:val="24"/>
        </w:rPr>
        <w:t xml:space="preserve">has been </w:t>
      </w:r>
      <w:r>
        <w:rPr>
          <w:sz w:val="24"/>
          <w:szCs w:val="24"/>
        </w:rPr>
        <w:t>loaded</w:t>
      </w:r>
    </w:p>
    <w:p w:rsidR="005A0707" w:rsidRDefault="000D14FB">
      <w:r>
        <w:rPr>
          <w:sz w:val="24"/>
          <w:szCs w:val="24"/>
        </w:rPr>
        <w:t xml:space="preserve">16/17 allocations </w:t>
      </w:r>
      <w:r w:rsidR="00B14E48">
        <w:rPr>
          <w:sz w:val="24"/>
          <w:szCs w:val="24"/>
        </w:rPr>
        <w:t xml:space="preserve">have been </w:t>
      </w:r>
      <w:r>
        <w:rPr>
          <w:sz w:val="24"/>
          <w:szCs w:val="24"/>
        </w:rPr>
        <w:t xml:space="preserve">loaded. </w:t>
      </w:r>
    </w:p>
    <w:p w:rsidR="005A0707" w:rsidRDefault="00A634BA">
      <w:r>
        <w:rPr>
          <w:sz w:val="24"/>
          <w:szCs w:val="24"/>
        </w:rPr>
        <w:t>Sept and March are the</w:t>
      </w:r>
      <w:r w:rsidR="000D14FB">
        <w:rPr>
          <w:sz w:val="24"/>
          <w:szCs w:val="24"/>
        </w:rPr>
        <w:t xml:space="preserve"> two time periods</w:t>
      </w:r>
      <w:r>
        <w:rPr>
          <w:sz w:val="24"/>
          <w:szCs w:val="24"/>
        </w:rPr>
        <w:t xml:space="preserve"> for intradepartmental transfers</w:t>
      </w:r>
      <w:r w:rsidR="000D14FB">
        <w:rPr>
          <w:sz w:val="24"/>
          <w:szCs w:val="24"/>
        </w:rPr>
        <w:t xml:space="preserve">. </w:t>
      </w:r>
    </w:p>
    <w:p w:rsidR="005A0707" w:rsidRDefault="005A0707"/>
    <w:p w:rsidR="005A0707" w:rsidRDefault="000D14FB">
      <w:r>
        <w:rPr>
          <w:b/>
          <w:sz w:val="24"/>
          <w:szCs w:val="24"/>
          <w:u w:val="single"/>
        </w:rPr>
        <w:t>Support Services</w:t>
      </w:r>
    </w:p>
    <w:p w:rsidR="005A0707" w:rsidRDefault="000D14FB">
      <w:pPr>
        <w:ind w:left="1440" w:hanging="1440"/>
      </w:pPr>
      <w:r>
        <w:rPr>
          <w:sz w:val="24"/>
          <w:szCs w:val="24"/>
        </w:rPr>
        <w:t>Department Maintenance Agreements (software &amp; equipment)</w:t>
      </w:r>
    </w:p>
    <w:p w:rsidR="005A0707" w:rsidRDefault="00B14E48" w:rsidP="00B14E48">
      <w:pPr>
        <w:ind w:left="720"/>
      </w:pPr>
      <w:r>
        <w:rPr>
          <w:sz w:val="24"/>
          <w:szCs w:val="24"/>
        </w:rPr>
        <w:t>Linda requested all s</w:t>
      </w:r>
      <w:r w:rsidR="000D14FB">
        <w:rPr>
          <w:sz w:val="24"/>
          <w:szCs w:val="24"/>
        </w:rPr>
        <w:t xml:space="preserve">oftware or equipment </w:t>
      </w:r>
      <w:r>
        <w:rPr>
          <w:sz w:val="24"/>
          <w:szCs w:val="24"/>
        </w:rPr>
        <w:t>maintenance agreements to be submitted 30-45 days before</w:t>
      </w:r>
      <w:r w:rsidR="000D14FB">
        <w:rPr>
          <w:sz w:val="24"/>
          <w:szCs w:val="24"/>
        </w:rPr>
        <w:t xml:space="preserve"> </w:t>
      </w:r>
      <w:r w:rsidR="00E13FF1">
        <w:rPr>
          <w:sz w:val="24"/>
          <w:szCs w:val="24"/>
        </w:rPr>
        <w:t xml:space="preserve">it is </w:t>
      </w:r>
      <w:r w:rsidR="000D14FB">
        <w:rPr>
          <w:sz w:val="24"/>
          <w:szCs w:val="24"/>
        </w:rPr>
        <w:t>due to be</w:t>
      </w:r>
      <w:r>
        <w:rPr>
          <w:sz w:val="24"/>
          <w:szCs w:val="24"/>
        </w:rPr>
        <w:t>gin.</w:t>
      </w:r>
    </w:p>
    <w:p w:rsidR="005A0707" w:rsidRDefault="000D14FB">
      <w:pPr>
        <w:ind w:left="1440" w:hanging="1440"/>
      </w:pPr>
      <w:r>
        <w:rPr>
          <w:sz w:val="24"/>
          <w:szCs w:val="24"/>
        </w:rPr>
        <w:t>Unauthorized Purchases</w:t>
      </w:r>
    </w:p>
    <w:p w:rsidR="005A0707" w:rsidRDefault="00596426" w:rsidP="00596426">
      <w:pPr>
        <w:ind w:left="720"/>
      </w:pPr>
      <w:r>
        <w:rPr>
          <w:sz w:val="24"/>
          <w:szCs w:val="24"/>
        </w:rPr>
        <w:t xml:space="preserve">Linda shared the increase in unauthorized purchases. It was emphasized that end users do not authorize service without a purchase order. Often times insurance is required. </w:t>
      </w:r>
      <w:r w:rsidR="000D14FB">
        <w:rPr>
          <w:sz w:val="24"/>
          <w:szCs w:val="24"/>
        </w:rPr>
        <w:t xml:space="preserve"> </w:t>
      </w:r>
    </w:p>
    <w:p w:rsidR="005A0707" w:rsidRDefault="000D14FB">
      <w:pPr>
        <w:ind w:left="1440" w:hanging="1440"/>
      </w:pPr>
      <w:r>
        <w:rPr>
          <w:sz w:val="24"/>
          <w:szCs w:val="24"/>
        </w:rPr>
        <w:t>Concur Updates</w:t>
      </w:r>
    </w:p>
    <w:p w:rsidR="005A0707" w:rsidRDefault="000D14FB" w:rsidP="00596426">
      <w:pPr>
        <w:ind w:left="720"/>
      </w:pPr>
      <w:r>
        <w:rPr>
          <w:sz w:val="24"/>
          <w:szCs w:val="24"/>
        </w:rPr>
        <w:t xml:space="preserve">Cindy </w:t>
      </w:r>
      <w:r w:rsidR="00313833">
        <w:rPr>
          <w:sz w:val="24"/>
          <w:szCs w:val="24"/>
        </w:rPr>
        <w:t>briefed the group on</w:t>
      </w:r>
      <w:r>
        <w:rPr>
          <w:sz w:val="24"/>
          <w:szCs w:val="24"/>
        </w:rPr>
        <w:t xml:space="preserve"> Program Code field </w:t>
      </w:r>
      <w:r w:rsidR="00313833">
        <w:rPr>
          <w:sz w:val="24"/>
          <w:szCs w:val="24"/>
        </w:rPr>
        <w:t xml:space="preserve">in Concur – Program Code </w:t>
      </w:r>
      <w:r>
        <w:rPr>
          <w:sz w:val="24"/>
          <w:szCs w:val="24"/>
        </w:rPr>
        <w:t>cannot go away</w:t>
      </w:r>
      <w:r w:rsidR="00313833">
        <w:rPr>
          <w:sz w:val="24"/>
          <w:szCs w:val="24"/>
        </w:rPr>
        <w:t xml:space="preserve"> at this time. Users will see “None</w:t>
      </w:r>
      <w:r w:rsidR="00954969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="00313833">
        <w:rPr>
          <w:sz w:val="24"/>
          <w:szCs w:val="24"/>
        </w:rPr>
        <w:t xml:space="preserve"> and “N</w:t>
      </w:r>
      <w:r>
        <w:rPr>
          <w:sz w:val="24"/>
          <w:szCs w:val="24"/>
        </w:rPr>
        <w:t>one</w:t>
      </w:r>
      <w:r w:rsidR="00313833">
        <w:rPr>
          <w:sz w:val="24"/>
          <w:szCs w:val="24"/>
        </w:rPr>
        <w:t>”</w:t>
      </w:r>
      <w:r>
        <w:rPr>
          <w:sz w:val="24"/>
          <w:szCs w:val="24"/>
        </w:rPr>
        <w:t xml:space="preserve"> will have to be selected for new requests and reports. </w:t>
      </w:r>
      <w:r w:rsidR="00313833">
        <w:rPr>
          <w:sz w:val="24"/>
          <w:szCs w:val="24"/>
        </w:rPr>
        <w:t>If users experience issues, in</w:t>
      </w:r>
      <w:r>
        <w:rPr>
          <w:sz w:val="24"/>
          <w:szCs w:val="24"/>
        </w:rPr>
        <w:t xml:space="preserve"> </w:t>
      </w:r>
      <w:r w:rsidR="00313833">
        <w:rPr>
          <w:sz w:val="24"/>
          <w:szCs w:val="24"/>
        </w:rPr>
        <w:t>Request H</w:t>
      </w:r>
      <w:r>
        <w:rPr>
          <w:sz w:val="24"/>
          <w:szCs w:val="24"/>
        </w:rPr>
        <w:t xml:space="preserve">eader - click None </w:t>
      </w:r>
      <w:r w:rsidR="00313833">
        <w:rPr>
          <w:sz w:val="24"/>
          <w:szCs w:val="24"/>
        </w:rPr>
        <w:t>for Program Code and c</w:t>
      </w:r>
      <w:r>
        <w:rPr>
          <w:sz w:val="24"/>
          <w:szCs w:val="24"/>
        </w:rPr>
        <w:t>heck</w:t>
      </w:r>
      <w:r w:rsidR="00313833">
        <w:rPr>
          <w:sz w:val="24"/>
          <w:szCs w:val="24"/>
        </w:rPr>
        <w:t xml:space="preserve"> </w:t>
      </w:r>
      <w:r>
        <w:rPr>
          <w:sz w:val="24"/>
          <w:szCs w:val="24"/>
        </w:rPr>
        <w:t>Program and Project</w:t>
      </w:r>
      <w:r w:rsidR="00313833">
        <w:rPr>
          <w:sz w:val="24"/>
          <w:szCs w:val="24"/>
        </w:rPr>
        <w:t xml:space="preserve"> fields</w:t>
      </w:r>
      <w:r>
        <w:rPr>
          <w:sz w:val="24"/>
          <w:szCs w:val="24"/>
        </w:rPr>
        <w:t>.</w:t>
      </w:r>
    </w:p>
    <w:p w:rsidR="00596426" w:rsidRDefault="00596426" w:rsidP="00596426">
      <w:pPr>
        <w:ind w:left="720"/>
        <w:rPr>
          <w:sz w:val="24"/>
          <w:szCs w:val="24"/>
        </w:rPr>
      </w:pPr>
    </w:p>
    <w:p w:rsidR="005A0707" w:rsidRDefault="000D14FB" w:rsidP="0059642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international </w:t>
      </w:r>
      <w:r w:rsidR="00954969">
        <w:rPr>
          <w:sz w:val="24"/>
          <w:szCs w:val="24"/>
        </w:rPr>
        <w:t xml:space="preserve">travel </w:t>
      </w:r>
      <w:r>
        <w:rPr>
          <w:sz w:val="24"/>
          <w:szCs w:val="24"/>
        </w:rPr>
        <w:t xml:space="preserve">requests, Risk Management requirements </w:t>
      </w:r>
      <w:r w:rsidR="00291AB2">
        <w:rPr>
          <w:sz w:val="24"/>
          <w:szCs w:val="24"/>
        </w:rPr>
        <w:t xml:space="preserve">are now collected in Concur. Attachments are required for </w:t>
      </w:r>
      <w:r>
        <w:rPr>
          <w:sz w:val="24"/>
          <w:szCs w:val="24"/>
        </w:rPr>
        <w:t>group travel</w:t>
      </w:r>
      <w:r w:rsidR="00291AB2">
        <w:rPr>
          <w:sz w:val="24"/>
          <w:szCs w:val="24"/>
        </w:rPr>
        <w:t xml:space="preserve"> (list of participants) and high hazard countries (safety measures)</w:t>
      </w:r>
      <w:r>
        <w:rPr>
          <w:sz w:val="24"/>
          <w:szCs w:val="24"/>
        </w:rPr>
        <w:t>. Emergency contact info</w:t>
      </w:r>
      <w:r w:rsidR="00291AB2">
        <w:rPr>
          <w:sz w:val="24"/>
          <w:szCs w:val="24"/>
        </w:rPr>
        <w:t>rmation</w:t>
      </w:r>
      <w:r>
        <w:rPr>
          <w:sz w:val="24"/>
          <w:szCs w:val="24"/>
        </w:rPr>
        <w:t xml:space="preserve"> and lodging </w:t>
      </w:r>
      <w:r w:rsidR="00291AB2">
        <w:rPr>
          <w:sz w:val="24"/>
          <w:szCs w:val="24"/>
        </w:rPr>
        <w:t xml:space="preserve">is also collected. </w:t>
      </w:r>
      <w:hyperlink r:id="rId8" w:history="1">
        <w:r w:rsidR="00291AB2" w:rsidRPr="00291AB2">
          <w:rPr>
            <w:rStyle w:val="Hyperlink"/>
            <w:sz w:val="24"/>
            <w:szCs w:val="24"/>
          </w:rPr>
          <w:t>An International Travel Request PowerPoint</w:t>
        </w:r>
      </w:hyperlink>
      <w:r w:rsidR="00291AB2">
        <w:rPr>
          <w:sz w:val="24"/>
          <w:szCs w:val="24"/>
        </w:rPr>
        <w:t xml:space="preserve"> is posted online for reference. </w:t>
      </w:r>
    </w:p>
    <w:p w:rsidR="00FC0809" w:rsidRDefault="00FC0809" w:rsidP="00596426">
      <w:pPr>
        <w:ind w:left="720"/>
      </w:pPr>
    </w:p>
    <w:p w:rsidR="005A0707" w:rsidRDefault="000D14FB">
      <w:pPr>
        <w:ind w:left="1440" w:hanging="1440"/>
      </w:pPr>
      <w:r>
        <w:rPr>
          <w:sz w:val="24"/>
          <w:szCs w:val="24"/>
        </w:rPr>
        <w:t>Attendees: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Alejandre, Apodaca, Aguirre, Anderson, Badulis, Calderon, Chester, Contreras, </w:t>
      </w:r>
      <w:proofErr w:type="spellStart"/>
      <w:r>
        <w:rPr>
          <w:sz w:val="24"/>
          <w:szCs w:val="24"/>
        </w:rPr>
        <w:t>DeLeon</w:t>
      </w:r>
      <w:proofErr w:type="spellEnd"/>
      <w:r>
        <w:rPr>
          <w:sz w:val="24"/>
          <w:szCs w:val="24"/>
        </w:rPr>
        <w:t xml:space="preserve">, Farre, Fuller, Gutterud, </w:t>
      </w:r>
      <w:proofErr w:type="gramStart"/>
      <w:r>
        <w:rPr>
          <w:sz w:val="24"/>
          <w:szCs w:val="24"/>
        </w:rPr>
        <w:t>Guzman,  Iannolo</w:t>
      </w:r>
      <w:proofErr w:type="gramEnd"/>
      <w:r>
        <w:rPr>
          <w:sz w:val="24"/>
          <w:szCs w:val="24"/>
        </w:rPr>
        <w:t>, Kelley, Kuenz, Levin, Lopez, Lindsey, Maculsay, Paduntin, Prado, Salge, Smith, Valencia, Walls, Watkins</w:t>
      </w:r>
    </w:p>
    <w:sectPr w:rsidR="005A0707" w:rsidSect="00596426">
      <w:headerReference w:type="default" r:id="rId9"/>
      <w:footerReference w:type="default" r:id="rId10"/>
      <w:pgSz w:w="12240" w:h="15840"/>
      <w:pgMar w:top="-360" w:right="1440" w:bottom="24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5C" w:rsidRDefault="00C14A5C">
      <w:pPr>
        <w:spacing w:line="240" w:lineRule="auto"/>
      </w:pPr>
      <w:r>
        <w:separator/>
      </w:r>
    </w:p>
  </w:endnote>
  <w:endnote w:type="continuationSeparator" w:id="0">
    <w:p w:rsidR="00C14A5C" w:rsidRDefault="00C14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7" w:rsidRDefault="005A0707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5C" w:rsidRDefault="00C14A5C">
      <w:pPr>
        <w:spacing w:line="240" w:lineRule="auto"/>
      </w:pPr>
      <w:r>
        <w:separator/>
      </w:r>
    </w:p>
  </w:footnote>
  <w:footnote w:type="continuationSeparator" w:id="0">
    <w:p w:rsidR="00C14A5C" w:rsidRDefault="00C14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7" w:rsidRDefault="005A0707">
    <w:pPr>
      <w:tabs>
        <w:tab w:val="center" w:pos="4680"/>
        <w:tab w:val="right" w:pos="9360"/>
      </w:tabs>
      <w:spacing w:before="7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138"/>
    <w:multiLevelType w:val="hybridMultilevel"/>
    <w:tmpl w:val="9E8E4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4A38BE"/>
    <w:multiLevelType w:val="multilevel"/>
    <w:tmpl w:val="3766962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07"/>
    <w:rsid w:val="000D14FB"/>
    <w:rsid w:val="00291AB2"/>
    <w:rsid w:val="00313833"/>
    <w:rsid w:val="0049031C"/>
    <w:rsid w:val="00596426"/>
    <w:rsid w:val="005A0707"/>
    <w:rsid w:val="006B5294"/>
    <w:rsid w:val="00933120"/>
    <w:rsid w:val="00934A07"/>
    <w:rsid w:val="00954969"/>
    <w:rsid w:val="00A634BA"/>
    <w:rsid w:val="00B14E48"/>
    <w:rsid w:val="00C14A5C"/>
    <w:rsid w:val="00DF139E"/>
    <w:rsid w:val="00E13FF1"/>
    <w:rsid w:val="00E9465E"/>
    <w:rsid w:val="00ED11FA"/>
    <w:rsid w:val="00FC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AC6B2"/>
  <w15:docId w15:val="{B8ED6B63-061D-42FD-B40A-6EBD6B72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4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4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426"/>
  </w:style>
  <w:style w:type="paragraph" w:styleId="Footer">
    <w:name w:val="footer"/>
    <w:basedOn w:val="Normal"/>
    <w:link w:val="FooterChar"/>
    <w:uiPriority w:val="99"/>
    <w:unhideWhenUsed/>
    <w:rsid w:val="005964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.csusb.edu/documents/CreateanInternationalTravelRequest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nacct.csusb.edu/documents/ProgramcodeFAQs.p.edit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Kuenz</dc:creator>
  <cp:lastModifiedBy>Jacqueline Kuenz</cp:lastModifiedBy>
  <cp:revision>12</cp:revision>
  <dcterms:created xsi:type="dcterms:W3CDTF">2016-08-09T00:04:00Z</dcterms:created>
  <dcterms:modified xsi:type="dcterms:W3CDTF">2016-08-09T16:11:00Z</dcterms:modified>
</cp:coreProperties>
</file>