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54E99" w14:textId="0E8B598D" w:rsidR="006B31C0" w:rsidRDefault="001510EF" w:rsidP="001510EF">
      <w:pPr>
        <w:jc w:val="center"/>
      </w:pPr>
      <w:bookmarkStart w:id="0" w:name="_GoBack"/>
      <w:bookmarkEnd w:id="0"/>
      <w:r>
        <w:rPr>
          <w:noProof/>
        </w:rPr>
        <w:drawing>
          <wp:inline distT="0" distB="0" distL="0" distR="0" wp14:anchorId="12F73AB6" wp14:editId="31940C58">
            <wp:extent cx="3142586" cy="2078182"/>
            <wp:effectExtent l="0" t="0" r="1270" b="0"/>
            <wp:docPr id="7" name="Picture 7" descr="Accessible Technology logo. Topview of keybaord key with &quot;Accessible Technology&quot;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cessible Technology Logo.png"/>
                    <pic:cNvPicPr/>
                  </pic:nvPicPr>
                  <pic:blipFill rotWithShape="1">
                    <a:blip r:embed="rId8">
                      <a:extLst>
                        <a:ext uri="{28A0092B-C50C-407E-A947-70E740481C1C}">
                          <a14:useLocalDpi xmlns:a14="http://schemas.microsoft.com/office/drawing/2010/main" val="0"/>
                        </a:ext>
                      </a:extLst>
                    </a:blip>
                    <a:srcRect l="18485" t="17365" r="31211" b="25941"/>
                    <a:stretch/>
                  </pic:blipFill>
                  <pic:spPr bwMode="auto">
                    <a:xfrm>
                      <a:off x="0" y="0"/>
                      <a:ext cx="3179650" cy="2102692"/>
                    </a:xfrm>
                    <a:prstGeom prst="rect">
                      <a:avLst/>
                    </a:prstGeom>
                    <a:ln>
                      <a:noFill/>
                    </a:ln>
                    <a:extLst>
                      <a:ext uri="{53640926-AAD7-44D8-BBD7-CCE9431645EC}">
                        <a14:shadowObscured xmlns:a14="http://schemas.microsoft.com/office/drawing/2010/main"/>
                      </a:ext>
                    </a:extLst>
                  </pic:spPr>
                </pic:pic>
              </a:graphicData>
            </a:graphic>
          </wp:inline>
        </w:drawing>
      </w:r>
    </w:p>
    <w:p w14:paraId="3EBA9576" w14:textId="50CDB94D" w:rsidR="00FD335A" w:rsidRPr="00177F2B" w:rsidRDefault="00290D64" w:rsidP="00374D84">
      <w:pPr>
        <w:pStyle w:val="Heading1"/>
        <w:spacing w:after="2880" w:line="500" w:lineRule="atLeast"/>
        <w:jc w:val="center"/>
        <w:rPr>
          <w:b/>
          <w:sz w:val="48"/>
          <w:szCs w:val="48"/>
        </w:rPr>
      </w:pPr>
      <w:bookmarkStart w:id="1" w:name="_Toc11911741"/>
      <w:r>
        <w:rPr>
          <w:b/>
          <w:sz w:val="48"/>
          <w:szCs w:val="48"/>
        </w:rPr>
        <w:t>Compliance Sheriff User Guide</w:t>
      </w:r>
      <w:bookmarkEnd w:id="1"/>
    </w:p>
    <w:p w14:paraId="59CCF02A" w14:textId="22866106" w:rsidR="00A37484" w:rsidRDefault="00FD335A" w:rsidP="00FD335A">
      <w:r>
        <w:rPr>
          <w:noProof/>
        </w:rPr>
        <w:drawing>
          <wp:inline distT="0" distB="0" distL="0" distR="0" wp14:anchorId="1844D921" wp14:editId="464F8FEE">
            <wp:extent cx="5943600" cy="3378200"/>
            <wp:effectExtent l="0" t="0" r="0" b="0"/>
            <wp:docPr id="1" name="Picture 1" descr="California State University San Bernardino Information Technolog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sb_logo_1-main_INFORMATION-TECHNOLOGY-SERVICES_rgb_rgb_600_600.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378200"/>
                    </a:xfrm>
                    <a:prstGeom prst="rect">
                      <a:avLst/>
                    </a:prstGeom>
                  </pic:spPr>
                </pic:pic>
              </a:graphicData>
            </a:graphic>
          </wp:inline>
        </w:drawing>
      </w:r>
      <w:r w:rsidR="00A37484">
        <w:br w:type="page"/>
      </w:r>
    </w:p>
    <w:sdt>
      <w:sdtPr>
        <w:rPr>
          <w:rFonts w:asciiTheme="minorHAnsi" w:eastAsiaTheme="minorHAnsi" w:hAnsiTheme="minorHAnsi" w:cstheme="minorBidi"/>
          <w:color w:val="auto"/>
          <w:sz w:val="24"/>
          <w:szCs w:val="24"/>
        </w:rPr>
        <w:id w:val="-1292828849"/>
        <w:docPartObj>
          <w:docPartGallery w:val="Table of Contents"/>
          <w:docPartUnique/>
        </w:docPartObj>
      </w:sdtPr>
      <w:sdtEndPr>
        <w:rPr>
          <w:b/>
          <w:bCs/>
          <w:noProof/>
        </w:rPr>
      </w:sdtEndPr>
      <w:sdtContent>
        <w:p w14:paraId="36D99EEC" w14:textId="23AA5B2D" w:rsidR="00AA77CE" w:rsidRPr="00EC6551" w:rsidRDefault="00AA77CE">
          <w:pPr>
            <w:pStyle w:val="TOCHeading"/>
            <w:rPr>
              <w:b/>
              <w:sz w:val="36"/>
              <w:szCs w:val="36"/>
            </w:rPr>
          </w:pPr>
          <w:r w:rsidRPr="00EC6551">
            <w:rPr>
              <w:b/>
              <w:sz w:val="36"/>
              <w:szCs w:val="36"/>
            </w:rPr>
            <w:t>Contents</w:t>
          </w:r>
        </w:p>
        <w:p w14:paraId="68E0890C" w14:textId="77777777" w:rsidR="006702FD" w:rsidRDefault="00AA77CE">
          <w:pPr>
            <w:pStyle w:val="TOC1"/>
            <w:tabs>
              <w:tab w:val="right" w:leader="dot" w:pos="9350"/>
            </w:tabs>
            <w:rPr>
              <w:rFonts w:eastAsiaTheme="minorEastAsia"/>
              <w:noProof/>
              <w:sz w:val="22"/>
              <w:szCs w:val="22"/>
            </w:rPr>
          </w:pPr>
          <w:r>
            <w:fldChar w:fldCharType="begin"/>
          </w:r>
          <w:r>
            <w:instrText xml:space="preserve"> TOC \o "1-3" \h \z \u </w:instrText>
          </w:r>
          <w:r>
            <w:fldChar w:fldCharType="separate"/>
          </w:r>
          <w:hyperlink w:anchor="_Toc11911741" w:history="1">
            <w:r w:rsidR="006702FD" w:rsidRPr="00E102B7">
              <w:rPr>
                <w:rStyle w:val="Hyperlink"/>
                <w:b/>
                <w:noProof/>
              </w:rPr>
              <w:t>Compliance Sheriff User Guide</w:t>
            </w:r>
            <w:r w:rsidR="006702FD">
              <w:rPr>
                <w:noProof/>
                <w:webHidden/>
              </w:rPr>
              <w:tab/>
            </w:r>
            <w:r w:rsidR="006702FD">
              <w:rPr>
                <w:noProof/>
                <w:webHidden/>
              </w:rPr>
              <w:fldChar w:fldCharType="begin"/>
            </w:r>
            <w:r w:rsidR="006702FD">
              <w:rPr>
                <w:noProof/>
                <w:webHidden/>
              </w:rPr>
              <w:instrText xml:space="preserve"> PAGEREF _Toc11911741 \h </w:instrText>
            </w:r>
            <w:r w:rsidR="006702FD">
              <w:rPr>
                <w:noProof/>
                <w:webHidden/>
              </w:rPr>
            </w:r>
            <w:r w:rsidR="006702FD">
              <w:rPr>
                <w:noProof/>
                <w:webHidden/>
              </w:rPr>
              <w:fldChar w:fldCharType="separate"/>
            </w:r>
            <w:r w:rsidR="006702FD">
              <w:rPr>
                <w:noProof/>
                <w:webHidden/>
              </w:rPr>
              <w:t>1</w:t>
            </w:r>
            <w:r w:rsidR="006702FD">
              <w:rPr>
                <w:noProof/>
                <w:webHidden/>
              </w:rPr>
              <w:fldChar w:fldCharType="end"/>
            </w:r>
          </w:hyperlink>
        </w:p>
        <w:p w14:paraId="08F67E75" w14:textId="77777777" w:rsidR="006702FD" w:rsidRDefault="00CE5CCD">
          <w:pPr>
            <w:pStyle w:val="TOC2"/>
            <w:tabs>
              <w:tab w:val="right" w:leader="dot" w:pos="9350"/>
            </w:tabs>
            <w:rPr>
              <w:rFonts w:eastAsiaTheme="minorEastAsia"/>
              <w:noProof/>
              <w:sz w:val="22"/>
              <w:szCs w:val="22"/>
            </w:rPr>
          </w:pPr>
          <w:hyperlink w:anchor="_Toc11911742" w:history="1">
            <w:r w:rsidR="006702FD" w:rsidRPr="00E102B7">
              <w:rPr>
                <w:rStyle w:val="Hyperlink"/>
                <w:noProof/>
              </w:rPr>
              <w:t>The Accessible Technology Initiative at CSUSB</w:t>
            </w:r>
            <w:r w:rsidR="006702FD">
              <w:rPr>
                <w:noProof/>
                <w:webHidden/>
              </w:rPr>
              <w:tab/>
            </w:r>
            <w:r w:rsidR="006702FD">
              <w:rPr>
                <w:noProof/>
                <w:webHidden/>
              </w:rPr>
              <w:fldChar w:fldCharType="begin"/>
            </w:r>
            <w:r w:rsidR="006702FD">
              <w:rPr>
                <w:noProof/>
                <w:webHidden/>
              </w:rPr>
              <w:instrText xml:space="preserve"> PAGEREF _Toc11911742 \h </w:instrText>
            </w:r>
            <w:r w:rsidR="006702FD">
              <w:rPr>
                <w:noProof/>
                <w:webHidden/>
              </w:rPr>
            </w:r>
            <w:r w:rsidR="006702FD">
              <w:rPr>
                <w:noProof/>
                <w:webHidden/>
              </w:rPr>
              <w:fldChar w:fldCharType="separate"/>
            </w:r>
            <w:r w:rsidR="006702FD">
              <w:rPr>
                <w:noProof/>
                <w:webHidden/>
              </w:rPr>
              <w:t>3</w:t>
            </w:r>
            <w:r w:rsidR="006702FD">
              <w:rPr>
                <w:noProof/>
                <w:webHidden/>
              </w:rPr>
              <w:fldChar w:fldCharType="end"/>
            </w:r>
          </w:hyperlink>
        </w:p>
        <w:p w14:paraId="735E13F6" w14:textId="77777777" w:rsidR="006702FD" w:rsidRDefault="00CE5CCD">
          <w:pPr>
            <w:pStyle w:val="TOC2"/>
            <w:tabs>
              <w:tab w:val="right" w:leader="dot" w:pos="9350"/>
            </w:tabs>
            <w:rPr>
              <w:rFonts w:eastAsiaTheme="minorEastAsia"/>
              <w:noProof/>
              <w:sz w:val="22"/>
              <w:szCs w:val="22"/>
            </w:rPr>
          </w:pPr>
          <w:hyperlink w:anchor="_Toc11911743" w:history="1">
            <w:r w:rsidR="006702FD" w:rsidRPr="00E102B7">
              <w:rPr>
                <w:rStyle w:val="Hyperlink"/>
                <w:noProof/>
              </w:rPr>
              <w:t>Compliance Sheriff</w:t>
            </w:r>
            <w:r w:rsidR="006702FD">
              <w:rPr>
                <w:noProof/>
                <w:webHidden/>
              </w:rPr>
              <w:tab/>
            </w:r>
            <w:r w:rsidR="006702FD">
              <w:rPr>
                <w:noProof/>
                <w:webHidden/>
              </w:rPr>
              <w:fldChar w:fldCharType="begin"/>
            </w:r>
            <w:r w:rsidR="006702FD">
              <w:rPr>
                <w:noProof/>
                <w:webHidden/>
              </w:rPr>
              <w:instrText xml:space="preserve"> PAGEREF _Toc11911743 \h </w:instrText>
            </w:r>
            <w:r w:rsidR="006702FD">
              <w:rPr>
                <w:noProof/>
                <w:webHidden/>
              </w:rPr>
            </w:r>
            <w:r w:rsidR="006702FD">
              <w:rPr>
                <w:noProof/>
                <w:webHidden/>
              </w:rPr>
              <w:fldChar w:fldCharType="separate"/>
            </w:r>
            <w:r w:rsidR="006702FD">
              <w:rPr>
                <w:noProof/>
                <w:webHidden/>
              </w:rPr>
              <w:t>3</w:t>
            </w:r>
            <w:r w:rsidR="006702FD">
              <w:rPr>
                <w:noProof/>
                <w:webHidden/>
              </w:rPr>
              <w:fldChar w:fldCharType="end"/>
            </w:r>
          </w:hyperlink>
        </w:p>
        <w:p w14:paraId="7B30ACD0" w14:textId="77777777" w:rsidR="006702FD" w:rsidRDefault="00CE5CCD">
          <w:pPr>
            <w:pStyle w:val="TOC3"/>
            <w:tabs>
              <w:tab w:val="right" w:leader="dot" w:pos="9350"/>
            </w:tabs>
            <w:rPr>
              <w:rFonts w:eastAsiaTheme="minorEastAsia"/>
              <w:noProof/>
              <w:sz w:val="22"/>
              <w:szCs w:val="22"/>
            </w:rPr>
          </w:pPr>
          <w:hyperlink w:anchor="_Toc11911744" w:history="1">
            <w:r w:rsidR="006702FD" w:rsidRPr="00E102B7">
              <w:rPr>
                <w:rStyle w:val="Hyperlink"/>
                <w:noProof/>
              </w:rPr>
              <w:t>Logging into Compliance Sheriff</w:t>
            </w:r>
            <w:r w:rsidR="006702FD">
              <w:rPr>
                <w:noProof/>
                <w:webHidden/>
              </w:rPr>
              <w:tab/>
            </w:r>
            <w:r w:rsidR="006702FD">
              <w:rPr>
                <w:noProof/>
                <w:webHidden/>
              </w:rPr>
              <w:fldChar w:fldCharType="begin"/>
            </w:r>
            <w:r w:rsidR="006702FD">
              <w:rPr>
                <w:noProof/>
                <w:webHidden/>
              </w:rPr>
              <w:instrText xml:space="preserve"> PAGEREF _Toc11911744 \h </w:instrText>
            </w:r>
            <w:r w:rsidR="006702FD">
              <w:rPr>
                <w:noProof/>
                <w:webHidden/>
              </w:rPr>
            </w:r>
            <w:r w:rsidR="006702FD">
              <w:rPr>
                <w:noProof/>
                <w:webHidden/>
              </w:rPr>
              <w:fldChar w:fldCharType="separate"/>
            </w:r>
            <w:r w:rsidR="006702FD">
              <w:rPr>
                <w:noProof/>
                <w:webHidden/>
              </w:rPr>
              <w:t>3</w:t>
            </w:r>
            <w:r w:rsidR="006702FD">
              <w:rPr>
                <w:noProof/>
                <w:webHidden/>
              </w:rPr>
              <w:fldChar w:fldCharType="end"/>
            </w:r>
          </w:hyperlink>
        </w:p>
        <w:p w14:paraId="1562AFDC" w14:textId="77777777" w:rsidR="006702FD" w:rsidRDefault="00CE5CCD">
          <w:pPr>
            <w:pStyle w:val="TOC3"/>
            <w:tabs>
              <w:tab w:val="right" w:leader="dot" w:pos="9350"/>
            </w:tabs>
            <w:rPr>
              <w:rFonts w:eastAsiaTheme="minorEastAsia"/>
              <w:noProof/>
              <w:sz w:val="22"/>
              <w:szCs w:val="22"/>
            </w:rPr>
          </w:pPr>
          <w:hyperlink w:anchor="_Toc11911745" w:history="1">
            <w:r w:rsidR="006702FD" w:rsidRPr="00E102B7">
              <w:rPr>
                <w:rStyle w:val="Hyperlink"/>
                <w:noProof/>
              </w:rPr>
              <w:t>Quick View of Scans</w:t>
            </w:r>
            <w:r w:rsidR="006702FD">
              <w:rPr>
                <w:noProof/>
                <w:webHidden/>
              </w:rPr>
              <w:tab/>
            </w:r>
            <w:r w:rsidR="006702FD">
              <w:rPr>
                <w:noProof/>
                <w:webHidden/>
              </w:rPr>
              <w:fldChar w:fldCharType="begin"/>
            </w:r>
            <w:r w:rsidR="006702FD">
              <w:rPr>
                <w:noProof/>
                <w:webHidden/>
              </w:rPr>
              <w:instrText xml:space="preserve"> PAGEREF _Toc11911745 \h </w:instrText>
            </w:r>
            <w:r w:rsidR="006702FD">
              <w:rPr>
                <w:noProof/>
                <w:webHidden/>
              </w:rPr>
            </w:r>
            <w:r w:rsidR="006702FD">
              <w:rPr>
                <w:noProof/>
                <w:webHidden/>
              </w:rPr>
              <w:fldChar w:fldCharType="separate"/>
            </w:r>
            <w:r w:rsidR="006702FD">
              <w:rPr>
                <w:noProof/>
                <w:webHidden/>
              </w:rPr>
              <w:t>4</w:t>
            </w:r>
            <w:r w:rsidR="006702FD">
              <w:rPr>
                <w:noProof/>
                <w:webHidden/>
              </w:rPr>
              <w:fldChar w:fldCharType="end"/>
            </w:r>
          </w:hyperlink>
        </w:p>
        <w:p w14:paraId="06014DFD" w14:textId="77777777" w:rsidR="006702FD" w:rsidRDefault="00CE5CCD">
          <w:pPr>
            <w:pStyle w:val="TOC3"/>
            <w:tabs>
              <w:tab w:val="right" w:leader="dot" w:pos="9350"/>
            </w:tabs>
            <w:rPr>
              <w:rFonts w:eastAsiaTheme="minorEastAsia"/>
              <w:noProof/>
              <w:sz w:val="22"/>
              <w:szCs w:val="22"/>
            </w:rPr>
          </w:pPr>
          <w:hyperlink w:anchor="_Toc11911746" w:history="1">
            <w:r w:rsidR="006702FD" w:rsidRPr="00E102B7">
              <w:rPr>
                <w:rStyle w:val="Hyperlink"/>
                <w:noProof/>
              </w:rPr>
              <w:t>Running a New Automated Scan</w:t>
            </w:r>
            <w:r w:rsidR="006702FD">
              <w:rPr>
                <w:noProof/>
                <w:webHidden/>
              </w:rPr>
              <w:tab/>
            </w:r>
            <w:r w:rsidR="006702FD">
              <w:rPr>
                <w:noProof/>
                <w:webHidden/>
              </w:rPr>
              <w:fldChar w:fldCharType="begin"/>
            </w:r>
            <w:r w:rsidR="006702FD">
              <w:rPr>
                <w:noProof/>
                <w:webHidden/>
              </w:rPr>
              <w:instrText xml:space="preserve"> PAGEREF _Toc11911746 \h </w:instrText>
            </w:r>
            <w:r w:rsidR="006702FD">
              <w:rPr>
                <w:noProof/>
                <w:webHidden/>
              </w:rPr>
            </w:r>
            <w:r w:rsidR="006702FD">
              <w:rPr>
                <w:noProof/>
                <w:webHidden/>
              </w:rPr>
              <w:fldChar w:fldCharType="separate"/>
            </w:r>
            <w:r w:rsidR="006702FD">
              <w:rPr>
                <w:noProof/>
                <w:webHidden/>
              </w:rPr>
              <w:t>7</w:t>
            </w:r>
            <w:r w:rsidR="006702FD">
              <w:rPr>
                <w:noProof/>
                <w:webHidden/>
              </w:rPr>
              <w:fldChar w:fldCharType="end"/>
            </w:r>
          </w:hyperlink>
        </w:p>
        <w:p w14:paraId="7B1985D3" w14:textId="77777777" w:rsidR="006702FD" w:rsidRDefault="00CE5CCD">
          <w:pPr>
            <w:pStyle w:val="TOC2"/>
            <w:tabs>
              <w:tab w:val="right" w:leader="dot" w:pos="9350"/>
            </w:tabs>
            <w:rPr>
              <w:rFonts w:eastAsiaTheme="minorEastAsia"/>
              <w:noProof/>
              <w:sz w:val="22"/>
              <w:szCs w:val="22"/>
            </w:rPr>
          </w:pPr>
          <w:hyperlink w:anchor="_Toc11911747" w:history="1">
            <w:r w:rsidR="006702FD" w:rsidRPr="00E102B7">
              <w:rPr>
                <w:rStyle w:val="Hyperlink"/>
                <w:noProof/>
              </w:rPr>
              <w:t>Document Properties</w:t>
            </w:r>
            <w:r w:rsidR="006702FD">
              <w:rPr>
                <w:noProof/>
                <w:webHidden/>
              </w:rPr>
              <w:tab/>
            </w:r>
            <w:r w:rsidR="006702FD">
              <w:rPr>
                <w:noProof/>
                <w:webHidden/>
              </w:rPr>
              <w:fldChar w:fldCharType="begin"/>
            </w:r>
            <w:r w:rsidR="006702FD">
              <w:rPr>
                <w:noProof/>
                <w:webHidden/>
              </w:rPr>
              <w:instrText xml:space="preserve"> PAGEREF _Toc11911747 \h </w:instrText>
            </w:r>
            <w:r w:rsidR="006702FD">
              <w:rPr>
                <w:noProof/>
                <w:webHidden/>
              </w:rPr>
            </w:r>
            <w:r w:rsidR="006702FD">
              <w:rPr>
                <w:noProof/>
                <w:webHidden/>
              </w:rPr>
              <w:fldChar w:fldCharType="separate"/>
            </w:r>
            <w:r w:rsidR="006702FD">
              <w:rPr>
                <w:noProof/>
                <w:webHidden/>
              </w:rPr>
              <w:t>8</w:t>
            </w:r>
            <w:r w:rsidR="006702FD">
              <w:rPr>
                <w:noProof/>
                <w:webHidden/>
              </w:rPr>
              <w:fldChar w:fldCharType="end"/>
            </w:r>
          </w:hyperlink>
        </w:p>
        <w:p w14:paraId="1D2FE238" w14:textId="77777777" w:rsidR="006702FD" w:rsidRDefault="00CE5CCD">
          <w:pPr>
            <w:pStyle w:val="TOC3"/>
            <w:tabs>
              <w:tab w:val="right" w:leader="dot" w:pos="9350"/>
            </w:tabs>
            <w:rPr>
              <w:rFonts w:eastAsiaTheme="minorEastAsia"/>
              <w:noProof/>
              <w:sz w:val="22"/>
              <w:szCs w:val="22"/>
            </w:rPr>
          </w:pPr>
          <w:hyperlink w:anchor="_Toc11911748" w:history="1">
            <w:r w:rsidR="006702FD" w:rsidRPr="00E102B7">
              <w:rPr>
                <w:rStyle w:val="Hyperlink"/>
                <w:noProof/>
              </w:rPr>
              <w:t>Revision Log</w:t>
            </w:r>
            <w:r w:rsidR="006702FD">
              <w:rPr>
                <w:noProof/>
                <w:webHidden/>
              </w:rPr>
              <w:tab/>
            </w:r>
            <w:r w:rsidR="006702FD">
              <w:rPr>
                <w:noProof/>
                <w:webHidden/>
              </w:rPr>
              <w:fldChar w:fldCharType="begin"/>
            </w:r>
            <w:r w:rsidR="006702FD">
              <w:rPr>
                <w:noProof/>
                <w:webHidden/>
              </w:rPr>
              <w:instrText xml:space="preserve"> PAGEREF _Toc11911748 \h </w:instrText>
            </w:r>
            <w:r w:rsidR="006702FD">
              <w:rPr>
                <w:noProof/>
                <w:webHidden/>
              </w:rPr>
            </w:r>
            <w:r w:rsidR="006702FD">
              <w:rPr>
                <w:noProof/>
                <w:webHidden/>
              </w:rPr>
              <w:fldChar w:fldCharType="separate"/>
            </w:r>
            <w:r w:rsidR="006702FD">
              <w:rPr>
                <w:noProof/>
                <w:webHidden/>
              </w:rPr>
              <w:t>8</w:t>
            </w:r>
            <w:r w:rsidR="006702FD">
              <w:rPr>
                <w:noProof/>
                <w:webHidden/>
              </w:rPr>
              <w:fldChar w:fldCharType="end"/>
            </w:r>
          </w:hyperlink>
        </w:p>
        <w:p w14:paraId="51064DD8" w14:textId="77777777" w:rsidR="006702FD" w:rsidRDefault="00CE5CCD">
          <w:pPr>
            <w:pStyle w:val="TOC3"/>
            <w:tabs>
              <w:tab w:val="right" w:leader="dot" w:pos="9350"/>
            </w:tabs>
            <w:rPr>
              <w:rFonts w:eastAsiaTheme="minorEastAsia"/>
              <w:noProof/>
              <w:sz w:val="22"/>
              <w:szCs w:val="22"/>
            </w:rPr>
          </w:pPr>
          <w:hyperlink w:anchor="_Toc11911749" w:history="1">
            <w:r w:rsidR="006702FD" w:rsidRPr="00E102B7">
              <w:rPr>
                <w:rStyle w:val="Hyperlink"/>
                <w:noProof/>
              </w:rPr>
              <w:t>Approval Control</w:t>
            </w:r>
            <w:r w:rsidR="006702FD">
              <w:rPr>
                <w:noProof/>
                <w:webHidden/>
              </w:rPr>
              <w:tab/>
            </w:r>
            <w:r w:rsidR="006702FD">
              <w:rPr>
                <w:noProof/>
                <w:webHidden/>
              </w:rPr>
              <w:fldChar w:fldCharType="begin"/>
            </w:r>
            <w:r w:rsidR="006702FD">
              <w:rPr>
                <w:noProof/>
                <w:webHidden/>
              </w:rPr>
              <w:instrText xml:space="preserve"> PAGEREF _Toc11911749 \h </w:instrText>
            </w:r>
            <w:r w:rsidR="006702FD">
              <w:rPr>
                <w:noProof/>
                <w:webHidden/>
              </w:rPr>
            </w:r>
            <w:r w:rsidR="006702FD">
              <w:rPr>
                <w:noProof/>
                <w:webHidden/>
              </w:rPr>
              <w:fldChar w:fldCharType="separate"/>
            </w:r>
            <w:r w:rsidR="006702FD">
              <w:rPr>
                <w:noProof/>
                <w:webHidden/>
              </w:rPr>
              <w:t>8</w:t>
            </w:r>
            <w:r w:rsidR="006702FD">
              <w:rPr>
                <w:noProof/>
                <w:webHidden/>
              </w:rPr>
              <w:fldChar w:fldCharType="end"/>
            </w:r>
          </w:hyperlink>
        </w:p>
        <w:p w14:paraId="55B283CC" w14:textId="66018D21" w:rsidR="00AA77CE" w:rsidRDefault="00AA77CE">
          <w:r>
            <w:rPr>
              <w:b/>
              <w:bCs/>
              <w:noProof/>
            </w:rPr>
            <w:fldChar w:fldCharType="end"/>
          </w:r>
        </w:p>
      </w:sdtContent>
    </w:sdt>
    <w:p w14:paraId="419F65F5" w14:textId="77777777" w:rsidR="00AA77CE" w:rsidRDefault="00AA77CE">
      <w:r>
        <w:br w:type="page"/>
      </w:r>
    </w:p>
    <w:p w14:paraId="316C07C5" w14:textId="77777777" w:rsidR="001510EF" w:rsidRDefault="001510EF" w:rsidP="001510EF">
      <w:pPr>
        <w:pStyle w:val="Heading2"/>
      </w:pPr>
      <w:bookmarkStart w:id="2" w:name="_Toc531335623"/>
      <w:bookmarkStart w:id="3" w:name="_Toc11911742"/>
      <w:bookmarkStart w:id="4" w:name="_Toc482862242"/>
      <w:r>
        <w:lastRenderedPageBreak/>
        <w:t>The Accessible Technology Initiative at CSUSB</w:t>
      </w:r>
      <w:bookmarkEnd w:id="2"/>
      <w:bookmarkEnd w:id="3"/>
    </w:p>
    <w:p w14:paraId="1872D8CD" w14:textId="77777777" w:rsidR="001510EF" w:rsidRDefault="001510EF" w:rsidP="001510EF">
      <w:r>
        <w:t>The Accessible Technology Initiative reflects the California State University’s commitment to provide access to information resources and technologies to individuals with disabilities. This commitment is articulated in Executive Order 1111 (EO 1111), the CSU Board of Trustees Policy on Disability Support and Accommodations. The initiative will facilitate improvements in the following three priorities:</w:t>
      </w:r>
    </w:p>
    <w:p w14:paraId="08F3E7D9" w14:textId="77777777" w:rsidR="001510EF" w:rsidRDefault="001510EF" w:rsidP="001510EF">
      <w:pPr>
        <w:pStyle w:val="ListParagraph"/>
        <w:numPr>
          <w:ilvl w:val="0"/>
          <w:numId w:val="19"/>
        </w:numPr>
        <w:spacing w:before="240"/>
      </w:pPr>
      <w:r>
        <w:t>Web Accessibility</w:t>
      </w:r>
    </w:p>
    <w:p w14:paraId="10122C3A" w14:textId="77777777" w:rsidR="001510EF" w:rsidRDefault="001510EF" w:rsidP="001510EF">
      <w:pPr>
        <w:pStyle w:val="ListParagraph"/>
        <w:numPr>
          <w:ilvl w:val="0"/>
          <w:numId w:val="19"/>
        </w:numPr>
      </w:pPr>
      <w:r>
        <w:t>Instructional Materials</w:t>
      </w:r>
    </w:p>
    <w:p w14:paraId="24376FFC" w14:textId="77777777" w:rsidR="001510EF" w:rsidRDefault="001510EF" w:rsidP="001510EF">
      <w:pPr>
        <w:pStyle w:val="ListParagraph"/>
        <w:numPr>
          <w:ilvl w:val="0"/>
          <w:numId w:val="19"/>
        </w:numPr>
      </w:pPr>
      <w:r>
        <w:t>Procurement of Information &amp; Communication Technologies (ICT)</w:t>
      </w:r>
    </w:p>
    <w:p w14:paraId="2BD6FF6C" w14:textId="77777777" w:rsidR="001510EF" w:rsidRDefault="001510EF" w:rsidP="001510EF">
      <w:pPr>
        <w:ind w:left="360"/>
      </w:pPr>
    </w:p>
    <w:p w14:paraId="4D46D527" w14:textId="7CA2C945" w:rsidR="001510EF" w:rsidRDefault="001510EF" w:rsidP="001510EF">
      <w:r>
        <w:t xml:space="preserve">For more information on the Accessible Technology Initiative at CSUSB email </w:t>
      </w:r>
      <w:hyperlink r:id="rId10" w:history="1">
        <w:r w:rsidRPr="005112C1">
          <w:rPr>
            <w:rStyle w:val="Hyperlink"/>
          </w:rPr>
          <w:t>accessibility@csusb.edu</w:t>
        </w:r>
      </w:hyperlink>
      <w:r>
        <w:t xml:space="preserve">  or call 909.537.5079.  Visit the </w:t>
      </w:r>
      <w:hyperlink r:id="rId11" w:history="1">
        <w:r w:rsidRPr="00CA65F1">
          <w:rPr>
            <w:rStyle w:val="Hyperlink"/>
          </w:rPr>
          <w:t>CSUSB Accessible Technology website</w:t>
        </w:r>
      </w:hyperlink>
      <w:r>
        <w:t xml:space="preserve"> for updated information.</w:t>
      </w:r>
    </w:p>
    <w:p w14:paraId="7A6825EF" w14:textId="77777777" w:rsidR="001510EF" w:rsidRDefault="001510EF" w:rsidP="001510EF"/>
    <w:p w14:paraId="49DC5C43" w14:textId="77777777" w:rsidR="00C74375" w:rsidRDefault="00C74375" w:rsidP="00C74375">
      <w:pPr>
        <w:pStyle w:val="Heading2"/>
      </w:pPr>
      <w:bookmarkStart w:id="5" w:name="_Toc11911743"/>
      <w:r>
        <w:t>Compliance Sheriff</w:t>
      </w:r>
      <w:bookmarkEnd w:id="5"/>
      <w:r>
        <w:t xml:space="preserve"> </w:t>
      </w:r>
      <w:bookmarkEnd w:id="4"/>
    </w:p>
    <w:p w14:paraId="0D5A1DCC" w14:textId="77777777" w:rsidR="001510EF" w:rsidRDefault="001510EF" w:rsidP="001510EF">
      <w:r>
        <w:t>Compliance Sheriff is an automated scanning tool and does not include all of a website’s potential accessibility and usability concerns. However, monthly automated scans are useful to gauge overall trends in you website’s accessibility.</w:t>
      </w:r>
    </w:p>
    <w:p w14:paraId="08844A6C" w14:textId="77777777" w:rsidR="001510EF" w:rsidRDefault="001510EF" w:rsidP="00C74375"/>
    <w:p w14:paraId="2BC7D3E4" w14:textId="77777777" w:rsidR="00C74375" w:rsidRPr="00DC2D05" w:rsidRDefault="00C74375" w:rsidP="00DC2D05">
      <w:pPr>
        <w:pStyle w:val="Heading3"/>
      </w:pPr>
      <w:bookmarkStart w:id="6" w:name="_Toc482862246"/>
      <w:bookmarkStart w:id="7" w:name="_Toc11911744"/>
      <w:r w:rsidRPr="00DC2D05">
        <w:t>Logging into Compliance Sheriff</w:t>
      </w:r>
      <w:bookmarkEnd w:id="6"/>
      <w:bookmarkEnd w:id="7"/>
    </w:p>
    <w:p w14:paraId="4200A9C4" w14:textId="19882E8E" w:rsidR="001510EF" w:rsidRDefault="001510EF" w:rsidP="001510EF">
      <w:r>
        <w:t>Web Developers and Content Editors should regularly log into Compliance Sheriff to check accessibility results.</w:t>
      </w:r>
    </w:p>
    <w:p w14:paraId="10FCF503" w14:textId="77777777" w:rsidR="001510EF" w:rsidRDefault="001510EF" w:rsidP="00C74375"/>
    <w:p w14:paraId="2C189D5B" w14:textId="5665A0A7" w:rsidR="00C74375" w:rsidRDefault="001510EF" w:rsidP="00C74375">
      <w:r w:rsidRPr="00F506F4">
        <w:rPr>
          <w:rStyle w:val="Heading4Char"/>
        </w:rPr>
        <w:t>NOTE:</w:t>
      </w:r>
      <w:r>
        <w:t xml:space="preserve"> If you are having difficulty accessing Compliance Sheriff, or to reset your password, please contact </w:t>
      </w:r>
      <w:hyperlink r:id="rId12" w:history="1">
        <w:r w:rsidR="002924FE">
          <w:rPr>
            <w:rStyle w:val="Hyperlink"/>
          </w:rPr>
          <w:t>Rosa.Padilla@csusb.edu</w:t>
        </w:r>
      </w:hyperlink>
      <w:r w:rsidR="00C74375">
        <w:t xml:space="preserve"> </w:t>
      </w:r>
      <w:r>
        <w:t>.</w:t>
      </w:r>
    </w:p>
    <w:p w14:paraId="5496B59F" w14:textId="77777777" w:rsidR="002924FE" w:rsidRPr="0067764A" w:rsidRDefault="002924FE" w:rsidP="00C74375"/>
    <w:p w14:paraId="6AA6D517" w14:textId="77777777" w:rsidR="001510EF" w:rsidRDefault="001510EF" w:rsidP="00E77A6D">
      <w:r>
        <w:t xml:space="preserve">Access </w:t>
      </w:r>
      <w:hyperlink r:id="rId13" w:history="1">
        <w:r w:rsidRPr="0008545B">
          <w:rPr>
            <w:rStyle w:val="Hyperlink"/>
          </w:rPr>
          <w:t>Compliance Sheriff</w:t>
        </w:r>
      </w:hyperlink>
      <w:r>
        <w:t xml:space="preserve"> via this URL: [</w:t>
      </w:r>
      <w:r w:rsidRPr="0008545B">
        <w:t>https://hosted11.compliancesheriff.net/CSU001h06/Login.aspx</w:t>
      </w:r>
      <w:r>
        <w:t>]</w:t>
      </w:r>
    </w:p>
    <w:p w14:paraId="34686512" w14:textId="77777777" w:rsidR="001510EF" w:rsidRDefault="001510EF" w:rsidP="00E77A6D"/>
    <w:p w14:paraId="2630E311" w14:textId="77777777" w:rsidR="001510EF" w:rsidRDefault="001510EF">
      <w:pPr>
        <w:rPr>
          <w:b/>
        </w:rPr>
      </w:pPr>
      <w:r>
        <w:rPr>
          <w:b/>
        </w:rPr>
        <w:br w:type="page"/>
      </w:r>
    </w:p>
    <w:p w14:paraId="50FC9405" w14:textId="310EF745" w:rsidR="00C74375" w:rsidRDefault="00C74375" w:rsidP="00E77A6D">
      <w:r w:rsidRPr="001510EF">
        <w:rPr>
          <w:b/>
        </w:rPr>
        <w:lastRenderedPageBreak/>
        <w:t>Screenshot of login page</w:t>
      </w:r>
      <w:r>
        <w:t>:</w:t>
      </w:r>
    </w:p>
    <w:p w14:paraId="70472037" w14:textId="77777777" w:rsidR="002924FE" w:rsidRDefault="002924FE" w:rsidP="00E77A6D"/>
    <w:p w14:paraId="04C75737" w14:textId="77777777" w:rsidR="00C74375" w:rsidRPr="0067764A" w:rsidRDefault="00C74375" w:rsidP="00C74375">
      <w:r>
        <w:rPr>
          <w:noProof/>
        </w:rPr>
        <w:drawing>
          <wp:inline distT="0" distB="0" distL="0" distR="0" wp14:anchorId="6E47539B" wp14:editId="196425B3">
            <wp:extent cx="5943600" cy="2691765"/>
            <wp:effectExtent l="0" t="0" r="0" b="0"/>
            <wp:docPr id="4" name="Picture 4" descr="Screenshot of log 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91765"/>
                    </a:xfrm>
                    <a:prstGeom prst="rect">
                      <a:avLst/>
                    </a:prstGeom>
                  </pic:spPr>
                </pic:pic>
              </a:graphicData>
            </a:graphic>
          </wp:inline>
        </w:drawing>
      </w:r>
    </w:p>
    <w:p w14:paraId="3C83C437" w14:textId="77777777" w:rsidR="001510EF" w:rsidRDefault="001510EF" w:rsidP="00C74375"/>
    <w:p w14:paraId="6E6992D3" w14:textId="734A0307" w:rsidR="00C74375" w:rsidRDefault="00C74375" w:rsidP="00C74375">
      <w:r>
        <w:t>The landing page is the Dashboard t</w:t>
      </w:r>
      <w:r w:rsidR="008E5DAE">
        <w:t xml:space="preserve">hat is currently not being used.  You will see a message “You are not authorized to create a scan.  Please see your administrator”, ignore this message. </w:t>
      </w:r>
    </w:p>
    <w:p w14:paraId="4304903F" w14:textId="582AF33A" w:rsidR="005E6CEB" w:rsidRDefault="005E6CEB"/>
    <w:p w14:paraId="63328B2E" w14:textId="78FDFDF5" w:rsidR="00C74375" w:rsidRPr="005E6CEB" w:rsidRDefault="00C74375" w:rsidP="00C74375">
      <w:pPr>
        <w:rPr>
          <w:b/>
        </w:rPr>
      </w:pPr>
      <w:r w:rsidRPr="005E6CEB">
        <w:rPr>
          <w:b/>
        </w:rPr>
        <w:t>Screenshot of landing page:</w:t>
      </w:r>
    </w:p>
    <w:p w14:paraId="25125E85" w14:textId="17866A84" w:rsidR="00C74375" w:rsidRDefault="001510EF" w:rsidP="00C74375">
      <w:r>
        <w:rPr>
          <w:noProof/>
        </w:rPr>
        <w:drawing>
          <wp:inline distT="0" distB="0" distL="0" distR="0" wp14:anchorId="1AB0F530" wp14:editId="7C6DECE9">
            <wp:extent cx="5943600" cy="2659380"/>
            <wp:effectExtent l="0" t="0" r="0" b="7620"/>
            <wp:docPr id="3" name="Picture 3" descr="Screenshot of Compliance Sheriff Dashboard/landing page.  Green arrow on left side adds emphasis to location of &quot;Scans&quot; tab 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659380"/>
                    </a:xfrm>
                    <a:prstGeom prst="rect">
                      <a:avLst/>
                    </a:prstGeom>
                  </pic:spPr>
                </pic:pic>
              </a:graphicData>
            </a:graphic>
          </wp:inline>
        </w:drawing>
      </w:r>
    </w:p>
    <w:p w14:paraId="787A9AB1" w14:textId="77777777" w:rsidR="002924FE" w:rsidRDefault="002924FE" w:rsidP="00C74375"/>
    <w:p w14:paraId="4CC0E2FE" w14:textId="77777777" w:rsidR="00C74375" w:rsidRDefault="00C74375" w:rsidP="00DC2D05">
      <w:pPr>
        <w:pStyle w:val="Heading3"/>
      </w:pPr>
      <w:bookmarkStart w:id="8" w:name="_Toc482862247"/>
      <w:bookmarkStart w:id="9" w:name="_Toc11911745"/>
      <w:r>
        <w:t>Quick View of Scans</w:t>
      </w:r>
      <w:bookmarkEnd w:id="8"/>
      <w:bookmarkEnd w:id="9"/>
    </w:p>
    <w:p w14:paraId="1ED0F97A" w14:textId="77777777" w:rsidR="00C74375" w:rsidRDefault="00C74375" w:rsidP="00C74375">
      <w:pPr>
        <w:pStyle w:val="ListParagraph"/>
        <w:numPr>
          <w:ilvl w:val="0"/>
          <w:numId w:val="20"/>
        </w:numPr>
        <w:spacing w:after="160" w:line="259" w:lineRule="auto"/>
      </w:pPr>
      <w:r>
        <w:t>Navigate to the Scans tab, located on the left panel</w:t>
      </w:r>
    </w:p>
    <w:p w14:paraId="51FF7092" w14:textId="77777777" w:rsidR="00C74375" w:rsidRDefault="00C74375" w:rsidP="00C74375">
      <w:pPr>
        <w:pStyle w:val="ListParagraph"/>
        <w:numPr>
          <w:ilvl w:val="0"/>
          <w:numId w:val="20"/>
        </w:numPr>
        <w:spacing w:after="160" w:line="259" w:lineRule="auto"/>
      </w:pPr>
      <w:r>
        <w:t>On the far right is a drop down menu, “Scan Group”, select your College/Division</w:t>
      </w:r>
    </w:p>
    <w:p w14:paraId="4F8E742B" w14:textId="77777777" w:rsidR="00C74375" w:rsidRDefault="00C74375" w:rsidP="002924FE">
      <w:pPr>
        <w:pStyle w:val="ListParagraph"/>
        <w:numPr>
          <w:ilvl w:val="1"/>
          <w:numId w:val="20"/>
        </w:numPr>
        <w:spacing w:after="160" w:line="276" w:lineRule="auto"/>
      </w:pPr>
      <w:r>
        <w:t>AA – AA - Academic Affairs (Academic Affairs related but not within a College)</w:t>
      </w:r>
    </w:p>
    <w:p w14:paraId="270B7B60" w14:textId="6A4E1458" w:rsidR="00C74375" w:rsidRDefault="00D37901" w:rsidP="002924FE">
      <w:pPr>
        <w:pStyle w:val="ListParagraph"/>
        <w:numPr>
          <w:ilvl w:val="1"/>
          <w:numId w:val="20"/>
        </w:numPr>
        <w:spacing w:after="160" w:line="276" w:lineRule="auto"/>
      </w:pPr>
      <w:r>
        <w:t xml:space="preserve">AA – CAL </w:t>
      </w:r>
      <w:r w:rsidR="008E5DAE">
        <w:t>(College of Arts and Letters)</w:t>
      </w:r>
    </w:p>
    <w:p w14:paraId="7E88DEF9" w14:textId="7C8FCCEB" w:rsidR="00C74375" w:rsidRPr="00D662F5" w:rsidRDefault="00D37901" w:rsidP="002924FE">
      <w:pPr>
        <w:pStyle w:val="ListParagraph"/>
        <w:numPr>
          <w:ilvl w:val="1"/>
          <w:numId w:val="20"/>
        </w:numPr>
        <w:spacing w:after="160" w:line="276" w:lineRule="auto"/>
      </w:pPr>
      <w:r>
        <w:t>AA – CEL</w:t>
      </w:r>
      <w:r w:rsidR="008E5DAE">
        <w:t xml:space="preserve"> (College of Extended and Global Education)</w:t>
      </w:r>
    </w:p>
    <w:p w14:paraId="63DEF323" w14:textId="33B53E98" w:rsidR="00C74375" w:rsidRPr="00D662F5" w:rsidRDefault="00D37901" w:rsidP="002924FE">
      <w:pPr>
        <w:pStyle w:val="ListParagraph"/>
        <w:numPr>
          <w:ilvl w:val="1"/>
          <w:numId w:val="20"/>
        </w:numPr>
        <w:spacing w:after="160" w:line="276" w:lineRule="auto"/>
      </w:pPr>
      <w:r>
        <w:lastRenderedPageBreak/>
        <w:t xml:space="preserve">AA – CNS </w:t>
      </w:r>
      <w:r w:rsidR="008E5DAE">
        <w:t>(College of Natural Sciences)</w:t>
      </w:r>
    </w:p>
    <w:p w14:paraId="7B226924" w14:textId="6A92C0C6" w:rsidR="00C74375" w:rsidRDefault="00D37901" w:rsidP="002924FE">
      <w:pPr>
        <w:pStyle w:val="ListParagraph"/>
        <w:numPr>
          <w:ilvl w:val="1"/>
          <w:numId w:val="20"/>
        </w:numPr>
        <w:spacing w:after="160" w:line="276" w:lineRule="auto"/>
      </w:pPr>
      <w:r>
        <w:t xml:space="preserve">AA – COE </w:t>
      </w:r>
      <w:r w:rsidR="008E5DAE">
        <w:t>(College of Education)</w:t>
      </w:r>
    </w:p>
    <w:p w14:paraId="72288BB4" w14:textId="76B34C14" w:rsidR="00C74375" w:rsidRDefault="00D37901" w:rsidP="002924FE">
      <w:pPr>
        <w:pStyle w:val="ListParagraph"/>
        <w:numPr>
          <w:ilvl w:val="1"/>
          <w:numId w:val="20"/>
        </w:numPr>
        <w:spacing w:after="160" w:line="276" w:lineRule="auto"/>
      </w:pPr>
      <w:r>
        <w:t>AA – CSBS</w:t>
      </w:r>
      <w:r w:rsidR="00B52CD7">
        <w:t xml:space="preserve"> (College of Social Behavior and Sciences)</w:t>
      </w:r>
    </w:p>
    <w:p w14:paraId="18845B86" w14:textId="577A9972" w:rsidR="00C74375" w:rsidRDefault="00D37901" w:rsidP="002924FE">
      <w:pPr>
        <w:pStyle w:val="ListParagraph"/>
        <w:numPr>
          <w:ilvl w:val="1"/>
          <w:numId w:val="20"/>
        </w:numPr>
        <w:spacing w:after="160" w:line="276" w:lineRule="auto"/>
      </w:pPr>
      <w:r>
        <w:t xml:space="preserve">AA – JHBC </w:t>
      </w:r>
      <w:r w:rsidR="00B52CD7">
        <w:t>(Jack H Brown College)</w:t>
      </w:r>
    </w:p>
    <w:p w14:paraId="28B7E325" w14:textId="3FE38F78" w:rsidR="00C74375" w:rsidRPr="00D662F5" w:rsidRDefault="00D37901" w:rsidP="002924FE">
      <w:pPr>
        <w:pStyle w:val="ListParagraph"/>
        <w:numPr>
          <w:ilvl w:val="1"/>
          <w:numId w:val="20"/>
        </w:numPr>
        <w:spacing w:after="160" w:line="276" w:lineRule="auto"/>
      </w:pPr>
      <w:r>
        <w:t xml:space="preserve">AA – GRAD </w:t>
      </w:r>
      <w:r w:rsidR="00B52CD7">
        <w:t>(Graduate Studies)</w:t>
      </w:r>
    </w:p>
    <w:p w14:paraId="3191D683" w14:textId="1803CCB5" w:rsidR="00C74375" w:rsidRPr="00D662F5" w:rsidRDefault="00D37901" w:rsidP="002924FE">
      <w:pPr>
        <w:pStyle w:val="ListParagraph"/>
        <w:numPr>
          <w:ilvl w:val="1"/>
          <w:numId w:val="20"/>
        </w:numPr>
        <w:spacing w:after="160" w:line="276" w:lineRule="auto"/>
      </w:pPr>
      <w:r>
        <w:t xml:space="preserve">AA – LIB </w:t>
      </w:r>
      <w:r w:rsidR="00B52CD7">
        <w:t>(Library)</w:t>
      </w:r>
    </w:p>
    <w:p w14:paraId="42DF31C9" w14:textId="64D0F49F" w:rsidR="00C74375" w:rsidRPr="00D662F5" w:rsidRDefault="00D37901" w:rsidP="002924FE">
      <w:pPr>
        <w:pStyle w:val="ListParagraph"/>
        <w:numPr>
          <w:ilvl w:val="1"/>
          <w:numId w:val="20"/>
        </w:numPr>
        <w:spacing w:after="160" w:line="276" w:lineRule="auto"/>
      </w:pPr>
      <w:r>
        <w:t xml:space="preserve">AA – PDC </w:t>
      </w:r>
      <w:r w:rsidR="00B52CD7">
        <w:t>(Palm Desert Campus)</w:t>
      </w:r>
    </w:p>
    <w:p w14:paraId="0785CFD4" w14:textId="3F4572CB" w:rsidR="00C74375" w:rsidRPr="00D662F5" w:rsidRDefault="00D37901" w:rsidP="002924FE">
      <w:pPr>
        <w:pStyle w:val="ListParagraph"/>
        <w:numPr>
          <w:ilvl w:val="1"/>
          <w:numId w:val="20"/>
        </w:numPr>
        <w:spacing w:after="160" w:line="276" w:lineRule="auto"/>
      </w:pPr>
      <w:r>
        <w:t xml:space="preserve">AA – UGS </w:t>
      </w:r>
      <w:r w:rsidR="00B52CD7">
        <w:t>(Under Graduate Studies)</w:t>
      </w:r>
    </w:p>
    <w:p w14:paraId="3382A965" w14:textId="6651B953" w:rsidR="00C74375" w:rsidRPr="00D662F5" w:rsidRDefault="00D37901" w:rsidP="002924FE">
      <w:pPr>
        <w:pStyle w:val="ListParagraph"/>
        <w:numPr>
          <w:ilvl w:val="1"/>
          <w:numId w:val="20"/>
        </w:numPr>
        <w:spacing w:after="160" w:line="276" w:lineRule="auto"/>
      </w:pPr>
      <w:r>
        <w:t xml:space="preserve">AF </w:t>
      </w:r>
      <w:r w:rsidR="00B52CD7">
        <w:t>(Division of Administration and Finance)</w:t>
      </w:r>
    </w:p>
    <w:p w14:paraId="36A95611" w14:textId="6944ED6E" w:rsidR="00C74375" w:rsidRPr="00D662F5" w:rsidRDefault="00D37901" w:rsidP="002924FE">
      <w:pPr>
        <w:pStyle w:val="ListParagraph"/>
        <w:numPr>
          <w:ilvl w:val="1"/>
          <w:numId w:val="20"/>
        </w:numPr>
        <w:spacing w:after="160" w:line="276" w:lineRule="auto"/>
      </w:pPr>
      <w:r>
        <w:t xml:space="preserve">ITS </w:t>
      </w:r>
      <w:r w:rsidR="00B52CD7">
        <w:t>(Division of Information Technology Services)</w:t>
      </w:r>
    </w:p>
    <w:p w14:paraId="1957A3DE" w14:textId="77777777" w:rsidR="00C74375" w:rsidRPr="00D662F5" w:rsidRDefault="00C74375" w:rsidP="002924FE">
      <w:pPr>
        <w:pStyle w:val="ListParagraph"/>
        <w:numPr>
          <w:ilvl w:val="1"/>
          <w:numId w:val="20"/>
        </w:numPr>
        <w:spacing w:after="160" w:line="276" w:lineRule="auto"/>
      </w:pPr>
      <w:r>
        <w:t>Pres - (site MPP reports directly to the President)</w:t>
      </w:r>
    </w:p>
    <w:p w14:paraId="52363F62" w14:textId="145593E4" w:rsidR="00C74375" w:rsidRPr="00D662F5" w:rsidRDefault="00D37901" w:rsidP="002924FE">
      <w:pPr>
        <w:pStyle w:val="ListParagraph"/>
        <w:numPr>
          <w:ilvl w:val="1"/>
          <w:numId w:val="20"/>
        </w:numPr>
        <w:spacing w:after="160" w:line="276" w:lineRule="auto"/>
      </w:pPr>
      <w:r>
        <w:t xml:space="preserve">SA </w:t>
      </w:r>
      <w:r w:rsidR="00B52CD7">
        <w:t>(Division of Student Affairs)</w:t>
      </w:r>
    </w:p>
    <w:p w14:paraId="062A743D" w14:textId="32176021" w:rsidR="00C74375" w:rsidRDefault="00D37901" w:rsidP="002924FE">
      <w:pPr>
        <w:pStyle w:val="ListParagraph"/>
        <w:numPr>
          <w:ilvl w:val="1"/>
          <w:numId w:val="20"/>
        </w:numPr>
        <w:spacing w:after="160" w:line="276" w:lineRule="auto"/>
      </w:pPr>
      <w:r>
        <w:t xml:space="preserve">UA </w:t>
      </w:r>
      <w:r w:rsidR="00B52CD7">
        <w:t>(University Advancement)</w:t>
      </w:r>
    </w:p>
    <w:p w14:paraId="25B9EF46" w14:textId="45CFA4B6" w:rsidR="00C74375" w:rsidRDefault="00C74375" w:rsidP="002924FE">
      <w:pPr>
        <w:pStyle w:val="ListParagraph"/>
        <w:numPr>
          <w:ilvl w:val="1"/>
          <w:numId w:val="20"/>
        </w:numPr>
        <w:spacing w:after="160" w:line="276" w:lineRule="auto"/>
      </w:pPr>
      <w:r>
        <w:t>CORE</w:t>
      </w:r>
      <w:r w:rsidR="00B52CD7">
        <w:t xml:space="preserve"> (Critical to Student Success or critical in nature)</w:t>
      </w:r>
    </w:p>
    <w:p w14:paraId="691D2339" w14:textId="40F2E429" w:rsidR="009B09EF" w:rsidRDefault="00C74375" w:rsidP="002924FE">
      <w:pPr>
        <w:pStyle w:val="ListParagraph"/>
        <w:numPr>
          <w:ilvl w:val="1"/>
          <w:numId w:val="20"/>
        </w:numPr>
        <w:spacing w:after="160" w:line="276" w:lineRule="auto"/>
      </w:pPr>
      <w:r>
        <w:t xml:space="preserve">Performance Reporting </w:t>
      </w:r>
      <w:r w:rsidR="00B52CD7">
        <w:t>(Annual ATI CO Reports)</w:t>
      </w:r>
    </w:p>
    <w:p w14:paraId="1DDD36E6" w14:textId="77777777" w:rsidR="00C74375" w:rsidRDefault="00C74375" w:rsidP="00C74375">
      <w:r>
        <w:t>Once you select your group, a quick view of all sites in your College/Division will be listed.</w:t>
      </w:r>
    </w:p>
    <w:p w14:paraId="7D714CD8" w14:textId="77777777" w:rsidR="002924FE" w:rsidRDefault="002924FE" w:rsidP="00C74375">
      <w:pPr>
        <w:rPr>
          <w:b/>
        </w:rPr>
      </w:pPr>
    </w:p>
    <w:p w14:paraId="4A8FCC54" w14:textId="211E9EA0" w:rsidR="00C74375" w:rsidRDefault="00C74375" w:rsidP="00C74375">
      <w:pPr>
        <w:rPr>
          <w:b/>
        </w:rPr>
      </w:pPr>
      <w:r w:rsidRPr="005E6CEB">
        <w:rPr>
          <w:b/>
        </w:rPr>
        <w:t>Screenshot of quick view:</w:t>
      </w:r>
    </w:p>
    <w:p w14:paraId="099E83E4" w14:textId="114F645B" w:rsidR="00C74375" w:rsidRDefault="001510EF" w:rsidP="00C74375">
      <w:r>
        <w:rPr>
          <w:noProof/>
        </w:rPr>
        <w:drawing>
          <wp:inline distT="0" distB="0" distL="0" distR="0" wp14:anchorId="2DC9B480" wp14:editId="04C58BA0">
            <wp:extent cx="5943600" cy="2753360"/>
            <wp:effectExtent l="0" t="0" r="0" b="8890"/>
            <wp:docPr id="6" name="Picture 6" descr="Screenshot of Compliance Sheriff Scans page. Green arrow on top right of page adds emphasis to loaction of &quot;Scan Group&quot;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753360"/>
                    </a:xfrm>
                    <a:prstGeom prst="rect">
                      <a:avLst/>
                    </a:prstGeom>
                  </pic:spPr>
                </pic:pic>
              </a:graphicData>
            </a:graphic>
          </wp:inline>
        </w:drawing>
      </w:r>
    </w:p>
    <w:p w14:paraId="157E169E" w14:textId="77777777" w:rsidR="002924FE" w:rsidRDefault="002924FE" w:rsidP="002924FE">
      <w:bookmarkStart w:id="10" w:name="_Toc482862248"/>
    </w:p>
    <w:p w14:paraId="42C031AE" w14:textId="1E0F4912" w:rsidR="00C74375" w:rsidRPr="00DC2D05" w:rsidRDefault="009A3513" w:rsidP="00DC2D05">
      <w:pPr>
        <w:pStyle w:val="Heading4"/>
      </w:pPr>
      <w:r>
        <w:t>V</w:t>
      </w:r>
      <w:r w:rsidR="00C74375" w:rsidRPr="00DC2D05">
        <w:t>iew the details of your report:</w:t>
      </w:r>
      <w:bookmarkEnd w:id="10"/>
    </w:p>
    <w:p w14:paraId="623EAA77" w14:textId="580B0A14" w:rsidR="001510EF" w:rsidRDefault="00C74375" w:rsidP="00C74375">
      <w:pPr>
        <w:pStyle w:val="ListParagraph"/>
        <w:numPr>
          <w:ilvl w:val="0"/>
          <w:numId w:val="21"/>
        </w:numPr>
        <w:spacing w:after="160" w:line="259" w:lineRule="auto"/>
      </w:pPr>
      <w:r>
        <w:t>The easiest way to find the results of your scan is to select the “Score Link” located in the “Health” column</w:t>
      </w:r>
    </w:p>
    <w:p w14:paraId="3A8E8D17" w14:textId="77777777" w:rsidR="001510EF" w:rsidRDefault="001510EF">
      <w:r>
        <w:br w:type="page"/>
      </w:r>
    </w:p>
    <w:p w14:paraId="191E714C" w14:textId="77777777" w:rsidR="00C74375" w:rsidRPr="005E6CEB" w:rsidRDefault="00C74375" w:rsidP="00C74375">
      <w:pPr>
        <w:rPr>
          <w:b/>
        </w:rPr>
      </w:pPr>
      <w:r w:rsidRPr="005E6CEB">
        <w:rPr>
          <w:b/>
        </w:rPr>
        <w:lastRenderedPageBreak/>
        <w:t>Screenshot of Health column, click select the Score you would like to review</w:t>
      </w:r>
    </w:p>
    <w:p w14:paraId="1838E8E5" w14:textId="5D92AA45" w:rsidR="009A3513" w:rsidRDefault="009A3513" w:rsidP="00C74375">
      <w:r>
        <w:rPr>
          <w:noProof/>
        </w:rPr>
        <w:drawing>
          <wp:inline distT="0" distB="0" distL="0" distR="0" wp14:anchorId="5E9B00FE" wp14:editId="12BF629E">
            <wp:extent cx="5943600" cy="795020"/>
            <wp:effectExtent l="0" t="0" r="0" b="5080"/>
            <wp:docPr id="8" name="Picture 8" descr="Screenshot of Health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95020"/>
                    </a:xfrm>
                    <a:prstGeom prst="rect">
                      <a:avLst/>
                    </a:prstGeom>
                  </pic:spPr>
                </pic:pic>
              </a:graphicData>
            </a:graphic>
          </wp:inline>
        </w:drawing>
      </w:r>
    </w:p>
    <w:p w14:paraId="3FED30D3" w14:textId="2FBF875A" w:rsidR="00C74375" w:rsidRPr="0067764A" w:rsidRDefault="00C74375" w:rsidP="00C74375"/>
    <w:p w14:paraId="0976DBAF" w14:textId="47E96505" w:rsidR="00C74375" w:rsidRPr="005E6CEB" w:rsidRDefault="00C74375" w:rsidP="00C74375">
      <w:pPr>
        <w:rPr>
          <w:b/>
        </w:rPr>
      </w:pPr>
      <w:r w:rsidRPr="005E6CEB">
        <w:rPr>
          <w:b/>
        </w:rPr>
        <w:t>Screenshot of Scan Summary</w:t>
      </w:r>
    </w:p>
    <w:p w14:paraId="2FD67190" w14:textId="77777777" w:rsidR="00C74375" w:rsidRPr="009A3513" w:rsidRDefault="00C74375" w:rsidP="00C74375">
      <w:pPr>
        <w:rPr>
          <w14:shadow w14:blurRad="50800" w14:dist="50800" w14:dir="5400000" w14:sx="0" w14:sy="0" w14:kx="0" w14:ky="0" w14:algn="ctr">
            <w14:schemeClr w14:val="bg1"/>
          </w14:shadow>
          <w14:textFill>
            <w14:noFill/>
          </w14:textFill>
        </w:rPr>
      </w:pPr>
      <w:r>
        <w:rPr>
          <w:noProof/>
        </w:rPr>
        <w:drawing>
          <wp:inline distT="0" distB="0" distL="0" distR="0" wp14:anchorId="790DD4F7" wp14:editId="0C7A061B">
            <wp:extent cx="6002767" cy="3046917"/>
            <wp:effectExtent l="19050" t="19050" r="17145" b="20320"/>
            <wp:docPr id="12" name="Picture 12" descr="Screenshot of summary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25909" cy="3058664"/>
                    </a:xfrm>
                    <a:prstGeom prst="rect">
                      <a:avLst/>
                    </a:prstGeom>
                    <a:noFill/>
                    <a:ln>
                      <a:solidFill>
                        <a:srgbClr val="FF0000"/>
                      </a:solidFill>
                    </a:ln>
                  </pic:spPr>
                </pic:pic>
              </a:graphicData>
            </a:graphic>
          </wp:inline>
        </w:drawing>
      </w:r>
    </w:p>
    <w:p w14:paraId="4048E797" w14:textId="77777777" w:rsidR="002924FE" w:rsidRDefault="002924FE" w:rsidP="00C74375"/>
    <w:p w14:paraId="50CF6280" w14:textId="77777777" w:rsidR="00C74375" w:rsidRDefault="00C74375" w:rsidP="00C74375">
      <w:r>
        <w:t>On the top left of the window you can select “View Full Details”</w:t>
      </w:r>
    </w:p>
    <w:p w14:paraId="1C8178A3" w14:textId="77777777" w:rsidR="002924FE" w:rsidRDefault="002924FE" w:rsidP="00C74375">
      <w:pPr>
        <w:rPr>
          <w:b/>
        </w:rPr>
      </w:pPr>
    </w:p>
    <w:p w14:paraId="3F02A363" w14:textId="3C3AAA43" w:rsidR="00C74375" w:rsidRPr="005E6CEB" w:rsidRDefault="00C74375" w:rsidP="00C74375">
      <w:pPr>
        <w:rPr>
          <w:b/>
        </w:rPr>
      </w:pPr>
      <w:r w:rsidRPr="005E6CEB">
        <w:rPr>
          <w:b/>
        </w:rPr>
        <w:t>Screenshot of “View Full Details”</w:t>
      </w:r>
    </w:p>
    <w:p w14:paraId="6342F377" w14:textId="77777777" w:rsidR="00C74375" w:rsidRDefault="00C74375" w:rsidP="00C74375">
      <w:r>
        <w:rPr>
          <w:noProof/>
        </w:rPr>
        <w:drawing>
          <wp:inline distT="0" distB="0" distL="0" distR="0" wp14:anchorId="5649EC47" wp14:editId="384B1586">
            <wp:extent cx="6099586" cy="3027636"/>
            <wp:effectExtent l="0" t="0" r="0" b="1905"/>
            <wp:docPr id="13" name="Picture 13" descr="Screenshot of View full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19728" cy="3037634"/>
                    </a:xfrm>
                    <a:prstGeom prst="rect">
                      <a:avLst/>
                    </a:prstGeom>
                  </pic:spPr>
                </pic:pic>
              </a:graphicData>
            </a:graphic>
          </wp:inline>
        </w:drawing>
      </w:r>
    </w:p>
    <w:p w14:paraId="5225AEE0" w14:textId="77777777" w:rsidR="001510EF" w:rsidRDefault="001510EF" w:rsidP="001510EF">
      <w:pPr>
        <w:pStyle w:val="Heading4"/>
      </w:pPr>
      <w:r>
        <w:lastRenderedPageBreak/>
        <w:t>Additional views:</w:t>
      </w:r>
    </w:p>
    <w:p w14:paraId="0AB2AAF5" w14:textId="3207F3DD" w:rsidR="001510EF" w:rsidRDefault="001510EF" w:rsidP="001510EF">
      <w:r>
        <w:t>On the bottom left of the screen you can see the errors identified by Compliance Sheriff.  The issues are “Failure and/or Warnings”</w:t>
      </w:r>
    </w:p>
    <w:p w14:paraId="043E231B" w14:textId="77777777" w:rsidR="001510EF" w:rsidRDefault="001510EF" w:rsidP="001510EF"/>
    <w:p w14:paraId="03553BD8" w14:textId="77777777" w:rsidR="001510EF" w:rsidRPr="005E6CEB" w:rsidRDefault="001510EF" w:rsidP="001510EF">
      <w:pPr>
        <w:rPr>
          <w:b/>
        </w:rPr>
      </w:pPr>
      <w:r w:rsidRPr="005E6CEB">
        <w:rPr>
          <w:b/>
        </w:rPr>
        <w:t>Screenshot of “Top 10 Issues”</w:t>
      </w:r>
    </w:p>
    <w:p w14:paraId="26BD95B9" w14:textId="1D157106" w:rsidR="001510EF" w:rsidRDefault="001510EF" w:rsidP="001510EF">
      <w:r>
        <w:rPr>
          <w:noProof/>
        </w:rPr>
        <w:drawing>
          <wp:inline distT="0" distB="0" distL="0" distR="0" wp14:anchorId="5A9DC560" wp14:editId="0FB2C304">
            <wp:extent cx="5943600" cy="2778125"/>
            <wp:effectExtent l="0" t="0" r="0" b="3175"/>
            <wp:docPr id="15" name="Picture 15" descr="Screenshot of Top 10 iss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778125"/>
                    </a:xfrm>
                    <a:prstGeom prst="rect">
                      <a:avLst/>
                    </a:prstGeom>
                  </pic:spPr>
                </pic:pic>
              </a:graphicData>
            </a:graphic>
          </wp:inline>
        </w:drawing>
      </w:r>
    </w:p>
    <w:p w14:paraId="1A8308A8" w14:textId="7BCB709C" w:rsidR="00C74375" w:rsidRDefault="00D37901" w:rsidP="00DC2D05">
      <w:pPr>
        <w:pStyle w:val="Heading4"/>
      </w:pPr>
      <w:r w:rsidRPr="00B52CD7">
        <w:t>Issues that CANNOT be resolved by a content editor</w:t>
      </w:r>
      <w:r w:rsidR="006702FD">
        <w:t>:</w:t>
      </w:r>
    </w:p>
    <w:p w14:paraId="670667DD" w14:textId="50016FBF" w:rsidR="006702FD" w:rsidRPr="006702FD" w:rsidRDefault="006702FD" w:rsidP="006702FD">
      <w:r>
        <w:t xml:space="preserve">Contact </w:t>
      </w:r>
      <w:hyperlink r:id="rId21" w:history="1">
        <w:r w:rsidRPr="00A47FE5">
          <w:rPr>
            <w:rStyle w:val="Hyperlink"/>
          </w:rPr>
          <w:t>webservices@csusb.edu</w:t>
        </w:r>
      </w:hyperlink>
      <w:r>
        <w:t xml:space="preserve"> to open a ticket to correct these issues.</w:t>
      </w:r>
    </w:p>
    <w:p w14:paraId="6F17C834" w14:textId="65A09A31" w:rsidR="00D37901" w:rsidRPr="00B52CD7" w:rsidRDefault="00D37901" w:rsidP="00D37901">
      <w:pPr>
        <w:pStyle w:val="ListParagraph"/>
        <w:numPr>
          <w:ilvl w:val="0"/>
          <w:numId w:val="26"/>
        </w:numPr>
      </w:pPr>
      <w:r w:rsidRPr="00B52CD7">
        <w:t>Section C Color</w:t>
      </w:r>
    </w:p>
    <w:p w14:paraId="1BF79FE5" w14:textId="6286F953" w:rsidR="00C74375" w:rsidRPr="00B52CD7" w:rsidRDefault="00D37901" w:rsidP="00D37901">
      <w:pPr>
        <w:pStyle w:val="ListParagraph"/>
        <w:numPr>
          <w:ilvl w:val="0"/>
          <w:numId w:val="26"/>
        </w:numPr>
      </w:pPr>
      <w:r w:rsidRPr="00B52CD7">
        <w:t xml:space="preserve">Section I </w:t>
      </w:r>
      <w:proofErr w:type="spellStart"/>
      <w:r w:rsidRPr="00B52CD7">
        <w:t>iFrames</w:t>
      </w:r>
      <w:proofErr w:type="spellEnd"/>
    </w:p>
    <w:p w14:paraId="2BC6EA19" w14:textId="1EAF8EAD" w:rsidR="00D37901" w:rsidRPr="00B52CD7" w:rsidRDefault="00D37901" w:rsidP="00D37901">
      <w:pPr>
        <w:pStyle w:val="ListParagraph"/>
        <w:numPr>
          <w:ilvl w:val="0"/>
          <w:numId w:val="26"/>
        </w:numPr>
      </w:pPr>
      <w:r w:rsidRPr="00B52CD7">
        <w:t>Section N form control labels</w:t>
      </w:r>
    </w:p>
    <w:p w14:paraId="50013A12" w14:textId="65CBB2DF" w:rsidR="00D37901" w:rsidRPr="00B52CD7" w:rsidRDefault="00D37901" w:rsidP="00D37901">
      <w:pPr>
        <w:pStyle w:val="ListParagraph"/>
        <w:numPr>
          <w:ilvl w:val="0"/>
          <w:numId w:val="26"/>
        </w:numPr>
      </w:pPr>
      <w:r w:rsidRPr="00B52CD7">
        <w:t xml:space="preserve">Adjacent links </w:t>
      </w:r>
    </w:p>
    <w:p w14:paraId="6DDDEAF7" w14:textId="43F45D80" w:rsidR="003F46B7" w:rsidRPr="00B52CD7" w:rsidRDefault="003F46B7" w:rsidP="003F46B7">
      <w:pPr>
        <w:pStyle w:val="ListParagraph"/>
        <w:numPr>
          <w:ilvl w:val="0"/>
          <w:numId w:val="26"/>
        </w:numPr>
      </w:pPr>
      <w:r w:rsidRPr="00B52CD7">
        <w:t>Campus Specific – Empty Headings</w:t>
      </w:r>
    </w:p>
    <w:p w14:paraId="529A0AA6" w14:textId="03BEC4B4" w:rsidR="003F46B7" w:rsidRPr="00B52CD7" w:rsidRDefault="003F46B7" w:rsidP="00D37901">
      <w:pPr>
        <w:pStyle w:val="ListParagraph"/>
        <w:numPr>
          <w:ilvl w:val="0"/>
          <w:numId w:val="26"/>
        </w:numPr>
      </w:pPr>
      <w:r w:rsidRPr="00B52CD7">
        <w:t xml:space="preserve">Campus Specific – Empty lists </w:t>
      </w:r>
    </w:p>
    <w:p w14:paraId="70E6D61B" w14:textId="1C2C2507" w:rsidR="00D37901" w:rsidRPr="00B52CD7" w:rsidRDefault="00D37901" w:rsidP="00D37901"/>
    <w:p w14:paraId="7E369A39" w14:textId="1C930214" w:rsidR="00D37901" w:rsidRPr="00B52CD7" w:rsidRDefault="00D37901" w:rsidP="00D37901">
      <w:pPr>
        <w:pStyle w:val="Heading4"/>
      </w:pPr>
      <w:r w:rsidRPr="00B52CD7">
        <w:t>Issues that CAN be resolved by a content editor:</w:t>
      </w:r>
    </w:p>
    <w:p w14:paraId="4EC37462" w14:textId="478C8D54" w:rsidR="00D37901" w:rsidRPr="00B52CD7" w:rsidRDefault="00D37901" w:rsidP="00D37901">
      <w:pPr>
        <w:pStyle w:val="ListParagraph"/>
        <w:numPr>
          <w:ilvl w:val="0"/>
          <w:numId w:val="25"/>
        </w:numPr>
      </w:pPr>
      <w:r w:rsidRPr="00B52CD7">
        <w:t>Section A Images</w:t>
      </w:r>
    </w:p>
    <w:p w14:paraId="7616BDBB" w14:textId="1AC20D13" w:rsidR="003F46B7" w:rsidRPr="00B52CD7" w:rsidRDefault="003F46B7" w:rsidP="00D37901">
      <w:pPr>
        <w:pStyle w:val="ListParagraph"/>
        <w:numPr>
          <w:ilvl w:val="0"/>
          <w:numId w:val="25"/>
        </w:numPr>
      </w:pPr>
      <w:r w:rsidRPr="00B52CD7">
        <w:t xml:space="preserve">Alt Quality </w:t>
      </w:r>
    </w:p>
    <w:p w14:paraId="1397084B" w14:textId="687E78C2" w:rsidR="00D37901" w:rsidRPr="00B52CD7" w:rsidRDefault="00D37901" w:rsidP="00D37901">
      <w:pPr>
        <w:pStyle w:val="ListParagraph"/>
        <w:numPr>
          <w:ilvl w:val="0"/>
          <w:numId w:val="25"/>
        </w:numPr>
      </w:pPr>
      <w:r w:rsidRPr="00B52CD7">
        <w:t>Section G Tables</w:t>
      </w:r>
    </w:p>
    <w:p w14:paraId="1BADD665" w14:textId="0C12CBC9" w:rsidR="00D37901" w:rsidRPr="00B52CD7" w:rsidRDefault="00D37901" w:rsidP="00D37901">
      <w:pPr>
        <w:pStyle w:val="ListParagraph"/>
        <w:numPr>
          <w:ilvl w:val="0"/>
          <w:numId w:val="25"/>
        </w:numPr>
      </w:pPr>
      <w:r w:rsidRPr="00B52CD7">
        <w:t>Link Requirements</w:t>
      </w:r>
    </w:p>
    <w:p w14:paraId="48209EFB" w14:textId="716A2654" w:rsidR="003F46B7" w:rsidRPr="00B52CD7" w:rsidRDefault="003F46B7" w:rsidP="00D37901">
      <w:pPr>
        <w:pStyle w:val="ListParagraph"/>
        <w:numPr>
          <w:ilvl w:val="0"/>
          <w:numId w:val="25"/>
        </w:numPr>
      </w:pPr>
      <w:r w:rsidRPr="00B52CD7">
        <w:t>Campus Specific – Headings that are not properly nested</w:t>
      </w:r>
    </w:p>
    <w:p w14:paraId="104D4DCB" w14:textId="68985A7D" w:rsidR="003F46B7" w:rsidRPr="00B52CD7" w:rsidRDefault="003F46B7" w:rsidP="00D37901">
      <w:pPr>
        <w:pStyle w:val="ListParagraph"/>
        <w:numPr>
          <w:ilvl w:val="0"/>
          <w:numId w:val="25"/>
        </w:numPr>
      </w:pPr>
      <w:r w:rsidRPr="00B52CD7">
        <w:t xml:space="preserve">Site Quality </w:t>
      </w:r>
    </w:p>
    <w:p w14:paraId="37D4637F" w14:textId="756F588A" w:rsidR="003F46B7" w:rsidRPr="00B52CD7" w:rsidRDefault="003F46B7" w:rsidP="00D37901">
      <w:pPr>
        <w:pStyle w:val="ListParagraph"/>
        <w:numPr>
          <w:ilvl w:val="0"/>
          <w:numId w:val="25"/>
        </w:numPr>
      </w:pPr>
      <w:r w:rsidRPr="00B52CD7">
        <w:t xml:space="preserve">Links with the same name different locations </w:t>
      </w:r>
    </w:p>
    <w:p w14:paraId="5D5114E7" w14:textId="77777777" w:rsidR="00C74375" w:rsidRDefault="00C74375" w:rsidP="00DC2D05">
      <w:pPr>
        <w:pStyle w:val="Heading3"/>
      </w:pPr>
      <w:bookmarkStart w:id="11" w:name="_Toc482862249"/>
      <w:bookmarkStart w:id="12" w:name="_Toc11911746"/>
      <w:r>
        <w:t>Running a New Automated Scan</w:t>
      </w:r>
      <w:bookmarkEnd w:id="11"/>
      <w:bookmarkEnd w:id="12"/>
    </w:p>
    <w:p w14:paraId="0A9BCC78" w14:textId="316B6EB2" w:rsidR="00C74375" w:rsidRDefault="00C74375" w:rsidP="00C74375">
      <w:r>
        <w:t xml:space="preserve">Scans are configured to run on a monthly basis.  The preferred method to run scans is using the Scan Group Run button.  This allows for Cryptzone servers to load balance and avoid performance issues.  If you need one or two scans re-run, please </w:t>
      </w:r>
      <w:r w:rsidR="009C3C8C">
        <w:t xml:space="preserve">contact </w:t>
      </w:r>
      <w:hyperlink r:id="rId22" w:history="1">
        <w:r w:rsidR="009C3C8C" w:rsidRPr="00FB44AA">
          <w:rPr>
            <w:rStyle w:val="Hyperlink"/>
          </w:rPr>
          <w:t>Rosa.Padilla@csusb.edu</w:t>
        </w:r>
      </w:hyperlink>
      <w:r w:rsidR="009C3C8C">
        <w:t xml:space="preserve"> .</w:t>
      </w:r>
    </w:p>
    <w:p w14:paraId="466ADF60" w14:textId="77777777" w:rsidR="0025408F" w:rsidRDefault="0025408F" w:rsidP="000D2546"/>
    <w:p w14:paraId="596FCDB4" w14:textId="60C356B8" w:rsidR="005E0E76" w:rsidRPr="00755128" w:rsidRDefault="005E0E76" w:rsidP="005E0E76">
      <w:pPr>
        <w:pStyle w:val="Heading2"/>
      </w:pPr>
      <w:bookmarkStart w:id="13" w:name="_Toc485284739"/>
      <w:bookmarkStart w:id="14" w:name="_Toc485295479"/>
      <w:bookmarkStart w:id="15" w:name="_Toc11911747"/>
      <w:bookmarkStart w:id="16" w:name="_Toc484610490"/>
      <w:r>
        <w:t>Document Properties</w:t>
      </w:r>
      <w:bookmarkEnd w:id="13"/>
      <w:bookmarkEnd w:id="14"/>
      <w:bookmarkEnd w:id="15"/>
    </w:p>
    <w:p w14:paraId="3133536D" w14:textId="75A4BDFE" w:rsidR="005E0E76" w:rsidRDefault="005E0E76" w:rsidP="005E0E76">
      <w:r w:rsidRPr="00E24D3B">
        <w:rPr>
          <w:b/>
        </w:rPr>
        <w:t>Last Revision</w:t>
      </w:r>
      <w:r w:rsidR="002924FE">
        <w:t>: 06/04/2019</w:t>
      </w:r>
    </w:p>
    <w:p w14:paraId="191438B1" w14:textId="0F388E50" w:rsidR="005E0E76" w:rsidRDefault="005E0E76" w:rsidP="005E0E76">
      <w:r w:rsidRPr="00E24D3B">
        <w:rPr>
          <w:b/>
        </w:rPr>
        <w:t>Accessibility</w:t>
      </w:r>
      <w:r>
        <w:t>: “C</w:t>
      </w:r>
      <w:r w:rsidR="002924FE">
        <w:t>omplianceSheriffUserGuide</w:t>
      </w:r>
      <w:r>
        <w:t>.docx” is fully accessible and suitable for electronic distribution</w:t>
      </w:r>
    </w:p>
    <w:p w14:paraId="37CFABB4" w14:textId="2829C6B9" w:rsidR="005E0E76" w:rsidRDefault="005E0E76" w:rsidP="005E0E76">
      <w:r w:rsidRPr="00E24D3B">
        <w:rPr>
          <w:b/>
        </w:rPr>
        <w:t>File location</w:t>
      </w:r>
      <w:r>
        <w:t>: Network/</w:t>
      </w:r>
      <w:proofErr w:type="spellStart"/>
      <w:r>
        <w:t>datastor</w:t>
      </w:r>
      <w:r w:rsidR="00FC3659">
        <w:t>e</w:t>
      </w:r>
      <w:proofErr w:type="spellEnd"/>
      <w:r w:rsidR="00FC3659">
        <w:t>/</w:t>
      </w:r>
      <w:proofErr w:type="spellStart"/>
      <w:r w:rsidR="00FC3659">
        <w:t>Dept</w:t>
      </w:r>
      <w:proofErr w:type="spellEnd"/>
      <w:r w:rsidR="00FC3659">
        <w:t>/ISO/Web Accessibility</w:t>
      </w:r>
      <w:r w:rsidR="00A04DFB">
        <w:t>/19.20 Documentation/19.20 Standards and Guidelines/</w:t>
      </w:r>
      <w:r>
        <w:t>C</w:t>
      </w:r>
      <w:r w:rsidR="00E765C9">
        <w:t>omplianceSheriffUserGuide</w:t>
      </w:r>
      <w:r>
        <w:t>.docx</w:t>
      </w:r>
    </w:p>
    <w:p w14:paraId="34FAE438" w14:textId="77777777" w:rsidR="005E0E76" w:rsidRDefault="005E0E76" w:rsidP="005E0E76">
      <w:pPr>
        <w:pStyle w:val="Heading3"/>
      </w:pPr>
      <w:bookmarkStart w:id="17" w:name="_Toc485284740"/>
      <w:bookmarkStart w:id="18" w:name="_Toc485295480"/>
      <w:bookmarkStart w:id="19" w:name="_Toc11911748"/>
      <w:r>
        <w:t>Revision Log</w:t>
      </w:r>
      <w:bookmarkEnd w:id="17"/>
      <w:bookmarkEnd w:id="18"/>
      <w:bookmarkEnd w:id="19"/>
    </w:p>
    <w:p w14:paraId="57CEB936" w14:textId="5B6445EE" w:rsidR="002924FE" w:rsidRDefault="002924FE" w:rsidP="002924FE">
      <w:r w:rsidRPr="004C7310">
        <w:rPr>
          <w:b/>
        </w:rPr>
        <w:t>Revision Date:</w:t>
      </w:r>
      <w:r w:rsidRPr="00FC3659">
        <w:rPr>
          <w:u w:val="single"/>
        </w:rPr>
        <w:t xml:space="preserve"> </w:t>
      </w:r>
      <w:r>
        <w:rPr>
          <w:u w:val="single"/>
        </w:rPr>
        <w:t>06/04/19</w:t>
      </w:r>
    </w:p>
    <w:p w14:paraId="30A42D20" w14:textId="77777777" w:rsidR="002924FE" w:rsidRDefault="002924FE" w:rsidP="002924FE">
      <w:r>
        <w:t xml:space="preserve">Author: </w:t>
      </w:r>
      <w:r w:rsidRPr="00FC3659">
        <w:rPr>
          <w:u w:val="single"/>
        </w:rPr>
        <w:t>Rosa Padilla</w:t>
      </w:r>
    </w:p>
    <w:p w14:paraId="2563FCAB" w14:textId="77777777" w:rsidR="002924FE" w:rsidRDefault="002924FE" w:rsidP="002924FE">
      <w:pPr>
        <w:pStyle w:val="ListParagraph"/>
        <w:numPr>
          <w:ilvl w:val="0"/>
          <w:numId w:val="23"/>
        </w:numPr>
      </w:pPr>
      <w:r>
        <w:t xml:space="preserve">All pages updated </w:t>
      </w:r>
    </w:p>
    <w:p w14:paraId="0A6E6E20" w14:textId="77777777" w:rsidR="001510EF" w:rsidRDefault="001510EF" w:rsidP="001510EF">
      <w:r w:rsidRPr="004C7310">
        <w:rPr>
          <w:b/>
        </w:rPr>
        <w:t>Revision Date:</w:t>
      </w:r>
      <w:r>
        <w:t xml:space="preserve"> 11/30/18</w:t>
      </w:r>
    </w:p>
    <w:p w14:paraId="498369F0" w14:textId="77777777" w:rsidR="001510EF" w:rsidRDefault="001510EF" w:rsidP="001510EF">
      <w:r>
        <w:t>Author: Leon McNaught</w:t>
      </w:r>
    </w:p>
    <w:p w14:paraId="51840261" w14:textId="77777777" w:rsidR="001510EF" w:rsidRDefault="001510EF" w:rsidP="001510EF">
      <w:pPr>
        <w:pStyle w:val="ListParagraph"/>
        <w:numPr>
          <w:ilvl w:val="0"/>
          <w:numId w:val="28"/>
        </w:numPr>
      </w:pPr>
      <w:r>
        <w:t>Updated campaign graphic</w:t>
      </w:r>
    </w:p>
    <w:p w14:paraId="505C2ADD" w14:textId="77777777" w:rsidR="001510EF" w:rsidRDefault="001510EF" w:rsidP="001510EF">
      <w:pPr>
        <w:pStyle w:val="ListParagraph"/>
        <w:numPr>
          <w:ilvl w:val="0"/>
          <w:numId w:val="28"/>
        </w:numPr>
      </w:pPr>
      <w:r>
        <w:t>Updated EO nomenclature</w:t>
      </w:r>
    </w:p>
    <w:p w14:paraId="7AE54223" w14:textId="77777777" w:rsidR="001510EF" w:rsidRDefault="001510EF" w:rsidP="001510EF">
      <w:pPr>
        <w:pStyle w:val="ListParagraph"/>
        <w:numPr>
          <w:ilvl w:val="0"/>
          <w:numId w:val="28"/>
        </w:numPr>
      </w:pPr>
      <w:r>
        <w:t>Updated contact information</w:t>
      </w:r>
    </w:p>
    <w:p w14:paraId="48274175" w14:textId="77777777" w:rsidR="001510EF" w:rsidRDefault="001510EF" w:rsidP="001510EF">
      <w:pPr>
        <w:pStyle w:val="ListParagraph"/>
        <w:numPr>
          <w:ilvl w:val="0"/>
          <w:numId w:val="28"/>
        </w:numPr>
      </w:pPr>
      <w:r>
        <w:t>Added Accessible Technology website URL</w:t>
      </w:r>
    </w:p>
    <w:p w14:paraId="25071260" w14:textId="77777777" w:rsidR="001510EF" w:rsidRDefault="001510EF" w:rsidP="001510EF">
      <w:pPr>
        <w:pStyle w:val="ListParagraph"/>
        <w:numPr>
          <w:ilvl w:val="0"/>
          <w:numId w:val="28"/>
        </w:numPr>
      </w:pPr>
      <w:r>
        <w:t>Simplified some document language</w:t>
      </w:r>
    </w:p>
    <w:p w14:paraId="1B58C3CB" w14:textId="77777777" w:rsidR="001510EF" w:rsidRDefault="001510EF" w:rsidP="001510EF">
      <w:pPr>
        <w:pStyle w:val="ListParagraph"/>
        <w:numPr>
          <w:ilvl w:val="0"/>
          <w:numId w:val="28"/>
        </w:numPr>
      </w:pPr>
      <w:r>
        <w:t>Added emphasis on some screen capture graphics</w:t>
      </w:r>
    </w:p>
    <w:p w14:paraId="375C1132" w14:textId="77777777" w:rsidR="001510EF" w:rsidRDefault="001510EF" w:rsidP="001510EF">
      <w:pPr>
        <w:pStyle w:val="ListParagraph"/>
        <w:numPr>
          <w:ilvl w:val="0"/>
          <w:numId w:val="28"/>
        </w:numPr>
      </w:pPr>
      <w:r>
        <w:t>Revised file location path</w:t>
      </w:r>
    </w:p>
    <w:p w14:paraId="620C8BD2" w14:textId="77777777" w:rsidR="001510EF" w:rsidRDefault="001510EF" w:rsidP="001510EF">
      <w:pPr>
        <w:pStyle w:val="ListParagraph"/>
        <w:numPr>
          <w:ilvl w:val="0"/>
          <w:numId w:val="28"/>
        </w:numPr>
      </w:pPr>
      <w:r>
        <w:t>Updated revision log</w:t>
      </w:r>
    </w:p>
    <w:p w14:paraId="18120B4B" w14:textId="626DB4DC" w:rsidR="005E0E76" w:rsidRDefault="005E0E76" w:rsidP="005E0E76">
      <w:r w:rsidRPr="004C7310">
        <w:rPr>
          <w:b/>
        </w:rPr>
        <w:t>Revision Date:</w:t>
      </w:r>
      <w:r w:rsidRPr="00FC3659">
        <w:rPr>
          <w:u w:val="single"/>
        </w:rPr>
        <w:t xml:space="preserve"> </w:t>
      </w:r>
      <w:r w:rsidR="00FC3659" w:rsidRPr="00FC3659">
        <w:rPr>
          <w:u w:val="single"/>
        </w:rPr>
        <w:t>07/10/18</w:t>
      </w:r>
    </w:p>
    <w:p w14:paraId="0747F2A6" w14:textId="05A7BCA3" w:rsidR="005E0E76" w:rsidRDefault="005E0E76" w:rsidP="005E0E76">
      <w:r>
        <w:t xml:space="preserve">Author: </w:t>
      </w:r>
      <w:r w:rsidR="00FC3659" w:rsidRPr="00FC3659">
        <w:rPr>
          <w:u w:val="single"/>
        </w:rPr>
        <w:t>Rosa Padilla</w:t>
      </w:r>
    </w:p>
    <w:p w14:paraId="6E3478D5" w14:textId="3B0F8320" w:rsidR="005E0E76" w:rsidRDefault="00FC3659" w:rsidP="005E0E76">
      <w:pPr>
        <w:pStyle w:val="ListParagraph"/>
        <w:numPr>
          <w:ilvl w:val="0"/>
          <w:numId w:val="23"/>
        </w:numPr>
      </w:pPr>
      <w:r>
        <w:t xml:space="preserve">All pages updated </w:t>
      </w:r>
    </w:p>
    <w:p w14:paraId="6E0C7BDC" w14:textId="71732F5D" w:rsidR="005E0E76" w:rsidRDefault="005E0E76" w:rsidP="005E0E76">
      <w:r w:rsidRPr="004C7310">
        <w:rPr>
          <w:b/>
        </w:rPr>
        <w:t>Creation Date:</w:t>
      </w:r>
      <w:r>
        <w:t xml:space="preserve"> 06/01/2017</w:t>
      </w:r>
    </w:p>
    <w:p w14:paraId="6FF8AA1E" w14:textId="6161E10E" w:rsidR="005E0E76" w:rsidRDefault="005E0E76" w:rsidP="005E0E76">
      <w:r>
        <w:t>Author: Rosa Padilla</w:t>
      </w:r>
    </w:p>
    <w:p w14:paraId="31A34333" w14:textId="06771079" w:rsidR="005E0E76" w:rsidRDefault="005E0E76" w:rsidP="005E0E76">
      <w:pPr>
        <w:pStyle w:val="ListParagraph"/>
        <w:numPr>
          <w:ilvl w:val="0"/>
          <w:numId w:val="23"/>
        </w:numPr>
      </w:pPr>
      <w:r>
        <w:t>Standardized and documented the Compliance Sheriff User Guide</w:t>
      </w:r>
    </w:p>
    <w:p w14:paraId="5F55D092" w14:textId="77777777" w:rsidR="005E0E76" w:rsidRDefault="005E0E76" w:rsidP="005E0E76">
      <w:pPr>
        <w:pStyle w:val="Heading3"/>
      </w:pPr>
      <w:bookmarkStart w:id="20" w:name="_Toc485284741"/>
      <w:bookmarkStart w:id="21" w:name="_Toc485295481"/>
      <w:bookmarkStart w:id="22" w:name="_Toc11911749"/>
      <w:r>
        <w:t>Approval Control</w:t>
      </w:r>
      <w:bookmarkEnd w:id="20"/>
      <w:bookmarkEnd w:id="21"/>
      <w:bookmarkEnd w:id="22"/>
    </w:p>
    <w:p w14:paraId="7A2F5118" w14:textId="5BD6AEFF" w:rsidR="005E0E76" w:rsidRPr="004C7310" w:rsidRDefault="005E0E76" w:rsidP="005E0E76">
      <w:pPr>
        <w:rPr>
          <w:b/>
        </w:rPr>
      </w:pPr>
      <w:r w:rsidRPr="004C7310">
        <w:rPr>
          <w:b/>
        </w:rPr>
        <w:t xml:space="preserve">Next Scheduled Review: </w:t>
      </w:r>
    </w:p>
    <w:p w14:paraId="32F1C989" w14:textId="516C2789" w:rsidR="005E0E76" w:rsidRDefault="005E0E76" w:rsidP="00452574">
      <w:r w:rsidRPr="00452574">
        <w:t xml:space="preserve">ATI Coordinator Approval: </w:t>
      </w:r>
      <w:r w:rsidR="00452574">
        <w:t>LJM 6</w:t>
      </w:r>
      <w:bookmarkEnd w:id="16"/>
      <w:r w:rsidR="006702FD">
        <w:t>/20/19</w:t>
      </w:r>
    </w:p>
    <w:sectPr w:rsidR="005E0E76" w:rsidSect="00792E62">
      <w:footerReference w:type="defaul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3B5B7" w14:textId="77777777" w:rsidR="002C61B4" w:rsidRDefault="002C61B4" w:rsidP="00C04D91">
      <w:r>
        <w:separator/>
      </w:r>
    </w:p>
  </w:endnote>
  <w:endnote w:type="continuationSeparator" w:id="0">
    <w:p w14:paraId="0814CDD6" w14:textId="77777777" w:rsidR="002C61B4" w:rsidRDefault="002C61B4" w:rsidP="00C04D91">
      <w:r>
        <w:continuationSeparator/>
      </w:r>
    </w:p>
  </w:endnote>
  <w:endnote w:type="continuationNotice" w:id="1">
    <w:p w14:paraId="46E894A5" w14:textId="77777777" w:rsidR="002C61B4" w:rsidRDefault="002C6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145"/>
      <w:docPartObj>
        <w:docPartGallery w:val="Page Numbers (Bottom of Page)"/>
        <w:docPartUnique/>
      </w:docPartObj>
    </w:sdtPr>
    <w:sdtEndPr>
      <w:rPr>
        <w:noProof/>
        <w:sz w:val="22"/>
        <w:szCs w:val="22"/>
      </w:rPr>
    </w:sdtEndPr>
    <w:sdtContent>
      <w:p w14:paraId="007FA458" w14:textId="7A4CE1C8" w:rsidR="00CE4070" w:rsidRDefault="005660D5">
        <w:pPr>
          <w:pStyle w:val="Footer"/>
          <w:jc w:val="center"/>
          <w:rPr>
            <w:noProof/>
            <w:sz w:val="22"/>
            <w:szCs w:val="22"/>
          </w:rPr>
        </w:pPr>
        <w:r w:rsidRPr="005660D5">
          <w:rPr>
            <w:sz w:val="22"/>
            <w:szCs w:val="22"/>
          </w:rPr>
          <w:fldChar w:fldCharType="begin"/>
        </w:r>
        <w:r w:rsidRPr="005660D5">
          <w:rPr>
            <w:sz w:val="22"/>
            <w:szCs w:val="22"/>
          </w:rPr>
          <w:instrText xml:space="preserve"> PAGE   \* MERGEFORMAT </w:instrText>
        </w:r>
        <w:r w:rsidRPr="005660D5">
          <w:rPr>
            <w:sz w:val="22"/>
            <w:szCs w:val="22"/>
          </w:rPr>
          <w:fldChar w:fldCharType="separate"/>
        </w:r>
        <w:r w:rsidR="00CE5CCD">
          <w:rPr>
            <w:noProof/>
            <w:sz w:val="22"/>
            <w:szCs w:val="22"/>
          </w:rPr>
          <w:t>8</w:t>
        </w:r>
        <w:r w:rsidRPr="005660D5">
          <w:rPr>
            <w:noProof/>
            <w:sz w:val="22"/>
            <w:szCs w:val="22"/>
          </w:rPr>
          <w:fldChar w:fldCharType="end"/>
        </w:r>
        <w:r w:rsidR="00CE4070">
          <w:rPr>
            <w:noProof/>
            <w:sz w:val="22"/>
            <w:szCs w:val="22"/>
          </w:rPr>
          <w:t xml:space="preserve"> - 6/4/19</w:t>
        </w:r>
      </w:p>
      <w:p w14:paraId="2F9F8EF2" w14:textId="3BD077F8" w:rsidR="005660D5" w:rsidRPr="005660D5" w:rsidRDefault="00CE5CCD" w:rsidP="00CE4070">
        <w:pPr>
          <w:pStyle w:val="Footer"/>
          <w:rPr>
            <w:sz w:val="22"/>
            <w:szCs w:val="22"/>
          </w:rPr>
        </w:pPr>
      </w:p>
    </w:sdtContent>
  </w:sdt>
  <w:p w14:paraId="7C8EC889" w14:textId="7F81BF94" w:rsidR="00736469" w:rsidRPr="005C1720" w:rsidRDefault="00736469">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73651" w14:textId="3BEEF8A2" w:rsidR="00C74375" w:rsidRDefault="00C74375" w:rsidP="00C74375">
    <w:pPr>
      <w:pStyle w:val="Footer"/>
    </w:pPr>
    <w:r>
      <w:t xml:space="preserve">File name: </w:t>
    </w:r>
    <w:proofErr w:type="spellStart"/>
    <w:r>
      <w:t>C</w:t>
    </w:r>
    <w:r w:rsidR="00762119">
      <w:t>omplianceSheriffUserGuide</w:t>
    </w:r>
    <w:proofErr w:type="spellEnd"/>
  </w:p>
  <w:p w14:paraId="278C48FD" w14:textId="756CB0AE" w:rsidR="00C74375" w:rsidRDefault="00CE5CCD">
    <w:pPr>
      <w:pStyle w:val="Footer"/>
      <w:jc w:val="center"/>
    </w:pPr>
    <w:sdt>
      <w:sdtPr>
        <w:id w:val="-310947392"/>
        <w:docPartObj>
          <w:docPartGallery w:val="Page Numbers (Bottom of Page)"/>
          <w:docPartUnique/>
        </w:docPartObj>
      </w:sdtPr>
      <w:sdtEndPr>
        <w:rPr>
          <w:noProof/>
        </w:rPr>
      </w:sdtEndPr>
      <w:sdtContent>
        <w:r w:rsidR="00C74375">
          <w:fldChar w:fldCharType="begin"/>
        </w:r>
        <w:r w:rsidR="00C74375">
          <w:instrText xml:space="preserve"> PAGE   \* MERGEFORMAT </w:instrText>
        </w:r>
        <w:r w:rsidR="00C74375">
          <w:fldChar w:fldCharType="separate"/>
        </w:r>
        <w:r>
          <w:rPr>
            <w:noProof/>
          </w:rPr>
          <w:t>1</w:t>
        </w:r>
        <w:r w:rsidR="00C74375">
          <w:rPr>
            <w:noProof/>
          </w:rPr>
          <w:fldChar w:fldCharType="end"/>
        </w:r>
        <w:r w:rsidR="00CE4070">
          <w:rPr>
            <w:noProof/>
          </w:rPr>
          <w:t xml:space="preserve"> – 6/4/19</w:t>
        </w:r>
      </w:sdtContent>
    </w:sdt>
  </w:p>
  <w:p w14:paraId="2BA1F512" w14:textId="22D02E48" w:rsidR="00C74375" w:rsidRDefault="00C74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7072C" w14:textId="77777777" w:rsidR="002C61B4" w:rsidRDefault="002C61B4" w:rsidP="00C04D91">
      <w:r>
        <w:separator/>
      </w:r>
    </w:p>
  </w:footnote>
  <w:footnote w:type="continuationSeparator" w:id="0">
    <w:p w14:paraId="6BDDDF20" w14:textId="77777777" w:rsidR="002C61B4" w:rsidRDefault="002C61B4" w:rsidP="00C04D91">
      <w:r>
        <w:continuationSeparator/>
      </w:r>
    </w:p>
  </w:footnote>
  <w:footnote w:type="continuationNotice" w:id="1">
    <w:p w14:paraId="74F2A8E1" w14:textId="77777777" w:rsidR="002C61B4" w:rsidRDefault="002C61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D5B"/>
    <w:multiLevelType w:val="hybridMultilevel"/>
    <w:tmpl w:val="F24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5DCA"/>
    <w:multiLevelType w:val="hybridMultilevel"/>
    <w:tmpl w:val="A32C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6223"/>
    <w:multiLevelType w:val="hybridMultilevel"/>
    <w:tmpl w:val="319EC8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B683A"/>
    <w:multiLevelType w:val="hybridMultilevel"/>
    <w:tmpl w:val="96A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060F2"/>
    <w:multiLevelType w:val="hybridMultilevel"/>
    <w:tmpl w:val="D27C8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01861"/>
    <w:multiLevelType w:val="hybridMultilevel"/>
    <w:tmpl w:val="3CDAF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050A6"/>
    <w:multiLevelType w:val="hybridMultilevel"/>
    <w:tmpl w:val="834C8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575B8"/>
    <w:multiLevelType w:val="hybridMultilevel"/>
    <w:tmpl w:val="B0AC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82F9F"/>
    <w:multiLevelType w:val="hybridMultilevel"/>
    <w:tmpl w:val="F8184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C4FE3"/>
    <w:multiLevelType w:val="hybridMultilevel"/>
    <w:tmpl w:val="517C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410"/>
    <w:multiLevelType w:val="hybridMultilevel"/>
    <w:tmpl w:val="33E0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0758C"/>
    <w:multiLevelType w:val="hybridMultilevel"/>
    <w:tmpl w:val="7FD4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42AD5"/>
    <w:multiLevelType w:val="hybridMultilevel"/>
    <w:tmpl w:val="8CBE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46D36"/>
    <w:multiLevelType w:val="hybridMultilevel"/>
    <w:tmpl w:val="15F8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B5375"/>
    <w:multiLevelType w:val="hybridMultilevel"/>
    <w:tmpl w:val="E00C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C2DE9"/>
    <w:multiLevelType w:val="hybridMultilevel"/>
    <w:tmpl w:val="57060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95837"/>
    <w:multiLevelType w:val="hybridMultilevel"/>
    <w:tmpl w:val="E7BA7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A3868"/>
    <w:multiLevelType w:val="hybridMultilevel"/>
    <w:tmpl w:val="760A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B374F"/>
    <w:multiLevelType w:val="hybridMultilevel"/>
    <w:tmpl w:val="760A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73931"/>
    <w:multiLevelType w:val="hybridMultilevel"/>
    <w:tmpl w:val="F0D24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A072A"/>
    <w:multiLevelType w:val="hybridMultilevel"/>
    <w:tmpl w:val="0506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02A60"/>
    <w:multiLevelType w:val="hybridMultilevel"/>
    <w:tmpl w:val="FE5A6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B0F9E"/>
    <w:multiLevelType w:val="hybridMultilevel"/>
    <w:tmpl w:val="1FDA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B3812"/>
    <w:multiLevelType w:val="hybridMultilevel"/>
    <w:tmpl w:val="91EA33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F2D3C"/>
    <w:multiLevelType w:val="hybridMultilevel"/>
    <w:tmpl w:val="14D4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26F57"/>
    <w:multiLevelType w:val="hybridMultilevel"/>
    <w:tmpl w:val="53F07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15DC3"/>
    <w:multiLevelType w:val="hybridMultilevel"/>
    <w:tmpl w:val="8A28B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5"/>
  </w:num>
  <w:num w:numId="4">
    <w:abstractNumId w:val="13"/>
  </w:num>
  <w:num w:numId="5">
    <w:abstractNumId w:val="10"/>
  </w:num>
  <w:num w:numId="6">
    <w:abstractNumId w:val="9"/>
  </w:num>
  <w:num w:numId="7">
    <w:abstractNumId w:val="12"/>
  </w:num>
  <w:num w:numId="8">
    <w:abstractNumId w:val="21"/>
  </w:num>
  <w:num w:numId="9">
    <w:abstractNumId w:val="0"/>
  </w:num>
  <w:num w:numId="10">
    <w:abstractNumId w:val="4"/>
  </w:num>
  <w:num w:numId="11">
    <w:abstractNumId w:val="24"/>
  </w:num>
  <w:num w:numId="12">
    <w:abstractNumId w:val="1"/>
  </w:num>
  <w:num w:numId="13">
    <w:abstractNumId w:val="23"/>
  </w:num>
  <w:num w:numId="14">
    <w:abstractNumId w:val="2"/>
  </w:num>
  <w:num w:numId="15">
    <w:abstractNumId w:val="22"/>
  </w:num>
  <w:num w:numId="16">
    <w:abstractNumId w:val="16"/>
  </w:num>
  <w:num w:numId="17">
    <w:abstractNumId w:val="7"/>
  </w:num>
  <w:num w:numId="18">
    <w:abstractNumId w:val="15"/>
  </w:num>
  <w:num w:numId="19">
    <w:abstractNumId w:val="6"/>
  </w:num>
  <w:num w:numId="20">
    <w:abstractNumId w:val="25"/>
  </w:num>
  <w:num w:numId="21">
    <w:abstractNumId w:val="26"/>
  </w:num>
  <w:num w:numId="22">
    <w:abstractNumId w:val="2"/>
  </w:num>
  <w:num w:numId="23">
    <w:abstractNumId w:val="8"/>
  </w:num>
  <w:num w:numId="24">
    <w:abstractNumId w:val="14"/>
  </w:num>
  <w:num w:numId="25">
    <w:abstractNumId w:val="3"/>
  </w:num>
  <w:num w:numId="26">
    <w:abstractNumId w:val="20"/>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91"/>
    <w:rsid w:val="000010F1"/>
    <w:rsid w:val="000027FA"/>
    <w:rsid w:val="000072E2"/>
    <w:rsid w:val="00017C97"/>
    <w:rsid w:val="0002456B"/>
    <w:rsid w:val="000352C3"/>
    <w:rsid w:val="00040479"/>
    <w:rsid w:val="00041761"/>
    <w:rsid w:val="000445D9"/>
    <w:rsid w:val="000530B2"/>
    <w:rsid w:val="0007225A"/>
    <w:rsid w:val="0008545B"/>
    <w:rsid w:val="000A35E4"/>
    <w:rsid w:val="000B040B"/>
    <w:rsid w:val="000B5FB5"/>
    <w:rsid w:val="000C0499"/>
    <w:rsid w:val="000D2546"/>
    <w:rsid w:val="000F4FFE"/>
    <w:rsid w:val="000F5381"/>
    <w:rsid w:val="00101715"/>
    <w:rsid w:val="00103471"/>
    <w:rsid w:val="0010775E"/>
    <w:rsid w:val="00116F0E"/>
    <w:rsid w:val="0013050D"/>
    <w:rsid w:val="00131C18"/>
    <w:rsid w:val="00141C6F"/>
    <w:rsid w:val="0014573F"/>
    <w:rsid w:val="001510EF"/>
    <w:rsid w:val="001522FC"/>
    <w:rsid w:val="0015303F"/>
    <w:rsid w:val="001557F1"/>
    <w:rsid w:val="00167C19"/>
    <w:rsid w:val="00177F2B"/>
    <w:rsid w:val="00180388"/>
    <w:rsid w:val="001A07E0"/>
    <w:rsid w:val="001A6DC4"/>
    <w:rsid w:val="001B1D1E"/>
    <w:rsid w:val="001B21DF"/>
    <w:rsid w:val="001C12F6"/>
    <w:rsid w:val="001C165A"/>
    <w:rsid w:val="001D0FDF"/>
    <w:rsid w:val="001D1A99"/>
    <w:rsid w:val="001D31ED"/>
    <w:rsid w:val="00206638"/>
    <w:rsid w:val="00212583"/>
    <w:rsid w:val="00215A7A"/>
    <w:rsid w:val="002177A6"/>
    <w:rsid w:val="00217BD6"/>
    <w:rsid w:val="002239AC"/>
    <w:rsid w:val="002303EB"/>
    <w:rsid w:val="00234CB7"/>
    <w:rsid w:val="002359B1"/>
    <w:rsid w:val="00244056"/>
    <w:rsid w:val="00252228"/>
    <w:rsid w:val="0025368F"/>
    <w:rsid w:val="0025408F"/>
    <w:rsid w:val="00265BC6"/>
    <w:rsid w:val="00274034"/>
    <w:rsid w:val="002757B4"/>
    <w:rsid w:val="002803B7"/>
    <w:rsid w:val="002845A6"/>
    <w:rsid w:val="00286AE4"/>
    <w:rsid w:val="00290C04"/>
    <w:rsid w:val="00290D64"/>
    <w:rsid w:val="002924FE"/>
    <w:rsid w:val="002933D6"/>
    <w:rsid w:val="0029370D"/>
    <w:rsid w:val="00297B28"/>
    <w:rsid w:val="002C3057"/>
    <w:rsid w:val="002C61B4"/>
    <w:rsid w:val="002C78CC"/>
    <w:rsid w:val="002D690D"/>
    <w:rsid w:val="002E2E30"/>
    <w:rsid w:val="002F7B89"/>
    <w:rsid w:val="00305DAA"/>
    <w:rsid w:val="003161B9"/>
    <w:rsid w:val="003164C6"/>
    <w:rsid w:val="003428DE"/>
    <w:rsid w:val="0035305B"/>
    <w:rsid w:val="003567E1"/>
    <w:rsid w:val="003619AA"/>
    <w:rsid w:val="003650C4"/>
    <w:rsid w:val="00367F53"/>
    <w:rsid w:val="0037104D"/>
    <w:rsid w:val="00374D84"/>
    <w:rsid w:val="0037747D"/>
    <w:rsid w:val="003944E9"/>
    <w:rsid w:val="003B2E2B"/>
    <w:rsid w:val="003B6EC8"/>
    <w:rsid w:val="003C7102"/>
    <w:rsid w:val="003D3CE9"/>
    <w:rsid w:val="003E0B4D"/>
    <w:rsid w:val="003E37DF"/>
    <w:rsid w:val="003F46B7"/>
    <w:rsid w:val="00404B83"/>
    <w:rsid w:val="0041139A"/>
    <w:rsid w:val="004223A6"/>
    <w:rsid w:val="00422A47"/>
    <w:rsid w:val="00423BBD"/>
    <w:rsid w:val="004319FB"/>
    <w:rsid w:val="00452574"/>
    <w:rsid w:val="0046452D"/>
    <w:rsid w:val="00470936"/>
    <w:rsid w:val="004724CB"/>
    <w:rsid w:val="0048400B"/>
    <w:rsid w:val="004864CE"/>
    <w:rsid w:val="00487C12"/>
    <w:rsid w:val="00491D1F"/>
    <w:rsid w:val="00496F08"/>
    <w:rsid w:val="004A3699"/>
    <w:rsid w:val="004A6568"/>
    <w:rsid w:val="004C0BE0"/>
    <w:rsid w:val="004C6C5D"/>
    <w:rsid w:val="004C7B68"/>
    <w:rsid w:val="004D2BB4"/>
    <w:rsid w:val="004E7964"/>
    <w:rsid w:val="004F2090"/>
    <w:rsid w:val="00500034"/>
    <w:rsid w:val="00502746"/>
    <w:rsid w:val="00515CD0"/>
    <w:rsid w:val="005234F4"/>
    <w:rsid w:val="00532182"/>
    <w:rsid w:val="00547E79"/>
    <w:rsid w:val="005568CF"/>
    <w:rsid w:val="00563CBF"/>
    <w:rsid w:val="005660D5"/>
    <w:rsid w:val="00567D5A"/>
    <w:rsid w:val="005728EC"/>
    <w:rsid w:val="00581250"/>
    <w:rsid w:val="005852F6"/>
    <w:rsid w:val="005924CD"/>
    <w:rsid w:val="005A5FD6"/>
    <w:rsid w:val="005A7DD3"/>
    <w:rsid w:val="005B3041"/>
    <w:rsid w:val="005B36E4"/>
    <w:rsid w:val="005B50F9"/>
    <w:rsid w:val="005C14DD"/>
    <w:rsid w:val="005C1720"/>
    <w:rsid w:val="005D187C"/>
    <w:rsid w:val="005D21A1"/>
    <w:rsid w:val="005D4A89"/>
    <w:rsid w:val="005E0E76"/>
    <w:rsid w:val="005E3E08"/>
    <w:rsid w:val="005E6CEB"/>
    <w:rsid w:val="005F27D5"/>
    <w:rsid w:val="00611226"/>
    <w:rsid w:val="006116DA"/>
    <w:rsid w:val="00613F85"/>
    <w:rsid w:val="006310E2"/>
    <w:rsid w:val="006401E2"/>
    <w:rsid w:val="00647ABE"/>
    <w:rsid w:val="00663046"/>
    <w:rsid w:val="0066379C"/>
    <w:rsid w:val="006702FD"/>
    <w:rsid w:val="0068209D"/>
    <w:rsid w:val="00683A43"/>
    <w:rsid w:val="00690772"/>
    <w:rsid w:val="00691790"/>
    <w:rsid w:val="006B079C"/>
    <w:rsid w:val="006B31C0"/>
    <w:rsid w:val="006C277D"/>
    <w:rsid w:val="006C293A"/>
    <w:rsid w:val="006C3944"/>
    <w:rsid w:val="006C5BBA"/>
    <w:rsid w:val="006D6233"/>
    <w:rsid w:val="006D647B"/>
    <w:rsid w:val="006E1202"/>
    <w:rsid w:val="006F7C5E"/>
    <w:rsid w:val="00706DE0"/>
    <w:rsid w:val="007140AD"/>
    <w:rsid w:val="00717882"/>
    <w:rsid w:val="00723B5D"/>
    <w:rsid w:val="007240EB"/>
    <w:rsid w:val="00724606"/>
    <w:rsid w:val="00736469"/>
    <w:rsid w:val="0074421C"/>
    <w:rsid w:val="00750272"/>
    <w:rsid w:val="007522F3"/>
    <w:rsid w:val="00755128"/>
    <w:rsid w:val="00762119"/>
    <w:rsid w:val="00763369"/>
    <w:rsid w:val="00767282"/>
    <w:rsid w:val="00775B54"/>
    <w:rsid w:val="0078377F"/>
    <w:rsid w:val="00792E62"/>
    <w:rsid w:val="00794D1F"/>
    <w:rsid w:val="007961AB"/>
    <w:rsid w:val="007A2278"/>
    <w:rsid w:val="007A732E"/>
    <w:rsid w:val="007A797E"/>
    <w:rsid w:val="007D0A9F"/>
    <w:rsid w:val="007D3580"/>
    <w:rsid w:val="007D7D68"/>
    <w:rsid w:val="007E18A8"/>
    <w:rsid w:val="007F3E29"/>
    <w:rsid w:val="007F6874"/>
    <w:rsid w:val="00802056"/>
    <w:rsid w:val="008066EE"/>
    <w:rsid w:val="00814F57"/>
    <w:rsid w:val="00815568"/>
    <w:rsid w:val="0081739E"/>
    <w:rsid w:val="0082739E"/>
    <w:rsid w:val="00833ED1"/>
    <w:rsid w:val="0083527C"/>
    <w:rsid w:val="00841425"/>
    <w:rsid w:val="00843BB6"/>
    <w:rsid w:val="00850E29"/>
    <w:rsid w:val="00851653"/>
    <w:rsid w:val="00852A1C"/>
    <w:rsid w:val="00856B57"/>
    <w:rsid w:val="00860DE8"/>
    <w:rsid w:val="008617B2"/>
    <w:rsid w:val="00864024"/>
    <w:rsid w:val="0086684C"/>
    <w:rsid w:val="008765C8"/>
    <w:rsid w:val="008778C4"/>
    <w:rsid w:val="00884189"/>
    <w:rsid w:val="00895A11"/>
    <w:rsid w:val="00896811"/>
    <w:rsid w:val="0089790E"/>
    <w:rsid w:val="008B0E24"/>
    <w:rsid w:val="008B2B6D"/>
    <w:rsid w:val="008D2729"/>
    <w:rsid w:val="008D4F3A"/>
    <w:rsid w:val="008E5DAE"/>
    <w:rsid w:val="008F58EE"/>
    <w:rsid w:val="00911E31"/>
    <w:rsid w:val="00921156"/>
    <w:rsid w:val="00922263"/>
    <w:rsid w:val="009229D4"/>
    <w:rsid w:val="00923BE5"/>
    <w:rsid w:val="0092753C"/>
    <w:rsid w:val="00927600"/>
    <w:rsid w:val="00934F4F"/>
    <w:rsid w:val="00946346"/>
    <w:rsid w:val="009552C4"/>
    <w:rsid w:val="0096548E"/>
    <w:rsid w:val="009759A0"/>
    <w:rsid w:val="009A3513"/>
    <w:rsid w:val="009B09EF"/>
    <w:rsid w:val="009C3C8C"/>
    <w:rsid w:val="009D1838"/>
    <w:rsid w:val="009E6EAA"/>
    <w:rsid w:val="009F127C"/>
    <w:rsid w:val="009F436B"/>
    <w:rsid w:val="009F75BF"/>
    <w:rsid w:val="00A0123B"/>
    <w:rsid w:val="00A015F4"/>
    <w:rsid w:val="00A04DFB"/>
    <w:rsid w:val="00A137CB"/>
    <w:rsid w:val="00A221F3"/>
    <w:rsid w:val="00A27517"/>
    <w:rsid w:val="00A37484"/>
    <w:rsid w:val="00A57582"/>
    <w:rsid w:val="00A6288C"/>
    <w:rsid w:val="00A6372B"/>
    <w:rsid w:val="00A638E8"/>
    <w:rsid w:val="00A929CF"/>
    <w:rsid w:val="00AA31CF"/>
    <w:rsid w:val="00AA39EA"/>
    <w:rsid w:val="00AA46B9"/>
    <w:rsid w:val="00AA57C4"/>
    <w:rsid w:val="00AA77CE"/>
    <w:rsid w:val="00AA7EDE"/>
    <w:rsid w:val="00AC32C7"/>
    <w:rsid w:val="00AD3AEE"/>
    <w:rsid w:val="00AE6023"/>
    <w:rsid w:val="00AE7FF7"/>
    <w:rsid w:val="00AF7726"/>
    <w:rsid w:val="00B07D97"/>
    <w:rsid w:val="00B11F42"/>
    <w:rsid w:val="00B12058"/>
    <w:rsid w:val="00B24785"/>
    <w:rsid w:val="00B31590"/>
    <w:rsid w:val="00B33874"/>
    <w:rsid w:val="00B457E8"/>
    <w:rsid w:val="00B47B4D"/>
    <w:rsid w:val="00B52CD7"/>
    <w:rsid w:val="00B60DBD"/>
    <w:rsid w:val="00B613AD"/>
    <w:rsid w:val="00B667D7"/>
    <w:rsid w:val="00B679FD"/>
    <w:rsid w:val="00B70F7B"/>
    <w:rsid w:val="00B7779B"/>
    <w:rsid w:val="00B9014C"/>
    <w:rsid w:val="00B90A23"/>
    <w:rsid w:val="00B90FFE"/>
    <w:rsid w:val="00B962EF"/>
    <w:rsid w:val="00BA45E2"/>
    <w:rsid w:val="00BD25CE"/>
    <w:rsid w:val="00BD2B6F"/>
    <w:rsid w:val="00BF114B"/>
    <w:rsid w:val="00C029CF"/>
    <w:rsid w:val="00C04D91"/>
    <w:rsid w:val="00C1091D"/>
    <w:rsid w:val="00C24642"/>
    <w:rsid w:val="00C2694E"/>
    <w:rsid w:val="00C31BC3"/>
    <w:rsid w:val="00C377C1"/>
    <w:rsid w:val="00C406C1"/>
    <w:rsid w:val="00C42E1D"/>
    <w:rsid w:val="00C47A17"/>
    <w:rsid w:val="00C675F1"/>
    <w:rsid w:val="00C74107"/>
    <w:rsid w:val="00C74375"/>
    <w:rsid w:val="00C76092"/>
    <w:rsid w:val="00C76FFC"/>
    <w:rsid w:val="00C813B7"/>
    <w:rsid w:val="00CA6213"/>
    <w:rsid w:val="00CC1534"/>
    <w:rsid w:val="00CD1972"/>
    <w:rsid w:val="00CD1CE4"/>
    <w:rsid w:val="00CD2B8C"/>
    <w:rsid w:val="00CE4070"/>
    <w:rsid w:val="00CE5CCD"/>
    <w:rsid w:val="00CF03C8"/>
    <w:rsid w:val="00CF27C1"/>
    <w:rsid w:val="00CF7D62"/>
    <w:rsid w:val="00D020DB"/>
    <w:rsid w:val="00D0313E"/>
    <w:rsid w:val="00D03FF7"/>
    <w:rsid w:val="00D04C62"/>
    <w:rsid w:val="00D04FB4"/>
    <w:rsid w:val="00D114A3"/>
    <w:rsid w:val="00D17DD2"/>
    <w:rsid w:val="00D21EE7"/>
    <w:rsid w:val="00D24CFF"/>
    <w:rsid w:val="00D31094"/>
    <w:rsid w:val="00D37901"/>
    <w:rsid w:val="00D41D35"/>
    <w:rsid w:val="00D41F18"/>
    <w:rsid w:val="00D4327B"/>
    <w:rsid w:val="00D47814"/>
    <w:rsid w:val="00D56B5E"/>
    <w:rsid w:val="00D648B1"/>
    <w:rsid w:val="00D75F9A"/>
    <w:rsid w:val="00D87048"/>
    <w:rsid w:val="00D93BF4"/>
    <w:rsid w:val="00D96D06"/>
    <w:rsid w:val="00DA42E3"/>
    <w:rsid w:val="00DA5DEE"/>
    <w:rsid w:val="00DA6BA2"/>
    <w:rsid w:val="00DB1BEC"/>
    <w:rsid w:val="00DB6E45"/>
    <w:rsid w:val="00DC2D05"/>
    <w:rsid w:val="00DC60C1"/>
    <w:rsid w:val="00DD2527"/>
    <w:rsid w:val="00DD7D0A"/>
    <w:rsid w:val="00DE7BD3"/>
    <w:rsid w:val="00DF268D"/>
    <w:rsid w:val="00E00329"/>
    <w:rsid w:val="00E0302D"/>
    <w:rsid w:val="00E0433C"/>
    <w:rsid w:val="00E072D7"/>
    <w:rsid w:val="00E206A9"/>
    <w:rsid w:val="00E25C69"/>
    <w:rsid w:val="00E27F2B"/>
    <w:rsid w:val="00E37738"/>
    <w:rsid w:val="00E44F89"/>
    <w:rsid w:val="00E66D8F"/>
    <w:rsid w:val="00E701C5"/>
    <w:rsid w:val="00E71765"/>
    <w:rsid w:val="00E765C9"/>
    <w:rsid w:val="00E77A6D"/>
    <w:rsid w:val="00E81BD8"/>
    <w:rsid w:val="00E83964"/>
    <w:rsid w:val="00E840F4"/>
    <w:rsid w:val="00E94100"/>
    <w:rsid w:val="00E97097"/>
    <w:rsid w:val="00EA68CC"/>
    <w:rsid w:val="00EA7AC1"/>
    <w:rsid w:val="00EB536B"/>
    <w:rsid w:val="00EB646C"/>
    <w:rsid w:val="00EC596B"/>
    <w:rsid w:val="00EC601D"/>
    <w:rsid w:val="00EC6382"/>
    <w:rsid w:val="00EC6551"/>
    <w:rsid w:val="00EC7093"/>
    <w:rsid w:val="00EC7148"/>
    <w:rsid w:val="00EC73FC"/>
    <w:rsid w:val="00ED0E74"/>
    <w:rsid w:val="00ED5986"/>
    <w:rsid w:val="00EE1B0B"/>
    <w:rsid w:val="00EE4DBB"/>
    <w:rsid w:val="00EE5DA1"/>
    <w:rsid w:val="00F0220B"/>
    <w:rsid w:val="00F23A40"/>
    <w:rsid w:val="00F2600E"/>
    <w:rsid w:val="00F26521"/>
    <w:rsid w:val="00F3363C"/>
    <w:rsid w:val="00F3428E"/>
    <w:rsid w:val="00F35150"/>
    <w:rsid w:val="00F4433C"/>
    <w:rsid w:val="00F75870"/>
    <w:rsid w:val="00F7638D"/>
    <w:rsid w:val="00F8062C"/>
    <w:rsid w:val="00F81203"/>
    <w:rsid w:val="00F8418E"/>
    <w:rsid w:val="00F92C42"/>
    <w:rsid w:val="00F94786"/>
    <w:rsid w:val="00F96470"/>
    <w:rsid w:val="00FA5629"/>
    <w:rsid w:val="00FC1A75"/>
    <w:rsid w:val="00FC3659"/>
    <w:rsid w:val="00FC7B68"/>
    <w:rsid w:val="00FD2175"/>
    <w:rsid w:val="00FD335A"/>
    <w:rsid w:val="00FD6A3F"/>
    <w:rsid w:val="00FF5C73"/>
    <w:rsid w:val="00FF691D"/>
    <w:rsid w:val="022E81EB"/>
    <w:rsid w:val="065E514A"/>
    <w:rsid w:val="0A74C1A1"/>
    <w:rsid w:val="0BBE4620"/>
    <w:rsid w:val="0D1B4091"/>
    <w:rsid w:val="0D8BCCC6"/>
    <w:rsid w:val="102556F1"/>
    <w:rsid w:val="12FE43EC"/>
    <w:rsid w:val="14080C2B"/>
    <w:rsid w:val="1A46FAA7"/>
    <w:rsid w:val="1AA84026"/>
    <w:rsid w:val="1BD26714"/>
    <w:rsid w:val="1E3028F9"/>
    <w:rsid w:val="26F72586"/>
    <w:rsid w:val="29268B25"/>
    <w:rsid w:val="29F0DA69"/>
    <w:rsid w:val="2B2B13B9"/>
    <w:rsid w:val="2CFA388E"/>
    <w:rsid w:val="2DEE13AE"/>
    <w:rsid w:val="3267E0DF"/>
    <w:rsid w:val="332AA5C8"/>
    <w:rsid w:val="33A9A68C"/>
    <w:rsid w:val="340E3914"/>
    <w:rsid w:val="34D99111"/>
    <w:rsid w:val="3540A69C"/>
    <w:rsid w:val="3698F6FF"/>
    <w:rsid w:val="38A8DFC6"/>
    <w:rsid w:val="3B9E5BD0"/>
    <w:rsid w:val="3BB2E2F8"/>
    <w:rsid w:val="46A1F68F"/>
    <w:rsid w:val="46B39C9E"/>
    <w:rsid w:val="47E15C14"/>
    <w:rsid w:val="4AB2F35D"/>
    <w:rsid w:val="4B7EFBFA"/>
    <w:rsid w:val="4CFE68C0"/>
    <w:rsid w:val="4D022A63"/>
    <w:rsid w:val="4DAF08C1"/>
    <w:rsid w:val="50698A33"/>
    <w:rsid w:val="52BDEFB6"/>
    <w:rsid w:val="534A551D"/>
    <w:rsid w:val="5373D7DD"/>
    <w:rsid w:val="54B9DB1F"/>
    <w:rsid w:val="560F8CD7"/>
    <w:rsid w:val="561028AC"/>
    <w:rsid w:val="5C12B5EE"/>
    <w:rsid w:val="5C138ACF"/>
    <w:rsid w:val="62E03566"/>
    <w:rsid w:val="64360FD8"/>
    <w:rsid w:val="66F4C526"/>
    <w:rsid w:val="673C47AE"/>
    <w:rsid w:val="68007811"/>
    <w:rsid w:val="6A4E09B2"/>
    <w:rsid w:val="6E699277"/>
    <w:rsid w:val="6FFA0A02"/>
    <w:rsid w:val="719C6628"/>
    <w:rsid w:val="72CA43BD"/>
    <w:rsid w:val="72F2AFD6"/>
    <w:rsid w:val="73F712EA"/>
    <w:rsid w:val="768E36B8"/>
    <w:rsid w:val="790B439F"/>
    <w:rsid w:val="7BCBD286"/>
    <w:rsid w:val="7D112C5E"/>
    <w:rsid w:val="7D49EE79"/>
    <w:rsid w:val="7DD38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D2C30D"/>
  <w15:chartTrackingRefBased/>
  <w15:docId w15:val="{08AD7A1E-FB9F-4CD1-B565-8FD03041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4D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470936"/>
    <w:pPr>
      <w:keepNext/>
      <w:keepLines/>
      <w:spacing w:before="40"/>
      <w:outlineLvl w:val="1"/>
    </w:pPr>
    <w:rPr>
      <w:rFonts w:asciiTheme="majorHAnsi" w:eastAsiaTheme="majorEastAsia" w:hAnsiTheme="majorHAnsi" w:cstheme="majorBidi"/>
      <w:b/>
      <w:color w:val="2E74B5" w:themeColor="accent1" w:themeShade="BF"/>
      <w:sz w:val="36"/>
      <w:szCs w:val="36"/>
    </w:rPr>
  </w:style>
  <w:style w:type="paragraph" w:styleId="Heading3">
    <w:name w:val="heading 3"/>
    <w:basedOn w:val="Normal"/>
    <w:next w:val="Normal"/>
    <w:link w:val="Heading3Char"/>
    <w:uiPriority w:val="9"/>
    <w:unhideWhenUsed/>
    <w:qFormat/>
    <w:rsid w:val="00DC2D05"/>
    <w:pPr>
      <w:keepNext/>
      <w:keepLines/>
      <w:spacing w:before="40"/>
      <w:outlineLvl w:val="2"/>
    </w:pPr>
    <w:rPr>
      <w:rFonts w:asciiTheme="majorHAnsi" w:eastAsiaTheme="majorEastAsia" w:hAnsiTheme="majorHAnsi" w:cstheme="majorBidi"/>
      <w:color w:val="1F4D78" w:themeColor="accent1" w:themeShade="7F"/>
      <w:sz w:val="32"/>
      <w:szCs w:val="32"/>
    </w:rPr>
  </w:style>
  <w:style w:type="paragraph" w:styleId="Heading4">
    <w:name w:val="heading 4"/>
    <w:basedOn w:val="Normal"/>
    <w:next w:val="Normal"/>
    <w:link w:val="Heading4Char"/>
    <w:uiPriority w:val="9"/>
    <w:unhideWhenUsed/>
    <w:qFormat/>
    <w:rsid w:val="00DC2D05"/>
    <w:pPr>
      <w:keepNext/>
      <w:keepLines/>
      <w:spacing w:before="40"/>
      <w:outlineLvl w:val="3"/>
    </w:pPr>
    <w:rPr>
      <w:rFonts w:asciiTheme="majorHAnsi" w:eastAsiaTheme="majorEastAsia" w:hAnsiTheme="majorHAnsi" w:cstheme="majorBidi"/>
      <w:i/>
      <w:i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D91"/>
    <w:pPr>
      <w:tabs>
        <w:tab w:val="center" w:pos="4680"/>
        <w:tab w:val="right" w:pos="9360"/>
      </w:tabs>
    </w:pPr>
  </w:style>
  <w:style w:type="character" w:customStyle="1" w:styleId="HeaderChar">
    <w:name w:val="Header Char"/>
    <w:basedOn w:val="DefaultParagraphFont"/>
    <w:link w:val="Header"/>
    <w:uiPriority w:val="99"/>
    <w:rsid w:val="00C04D91"/>
  </w:style>
  <w:style w:type="paragraph" w:styleId="Footer">
    <w:name w:val="footer"/>
    <w:basedOn w:val="Normal"/>
    <w:link w:val="FooterChar"/>
    <w:uiPriority w:val="99"/>
    <w:unhideWhenUsed/>
    <w:rsid w:val="00C04D91"/>
    <w:pPr>
      <w:tabs>
        <w:tab w:val="center" w:pos="4680"/>
        <w:tab w:val="right" w:pos="9360"/>
      </w:tabs>
    </w:pPr>
  </w:style>
  <w:style w:type="character" w:customStyle="1" w:styleId="FooterChar">
    <w:name w:val="Footer Char"/>
    <w:basedOn w:val="DefaultParagraphFont"/>
    <w:link w:val="Footer"/>
    <w:uiPriority w:val="99"/>
    <w:rsid w:val="00C04D91"/>
  </w:style>
  <w:style w:type="character" w:customStyle="1" w:styleId="Heading1Char">
    <w:name w:val="Heading 1 Char"/>
    <w:basedOn w:val="DefaultParagraphFont"/>
    <w:link w:val="Heading1"/>
    <w:uiPriority w:val="9"/>
    <w:rsid w:val="00C04D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70936"/>
    <w:rPr>
      <w:rFonts w:asciiTheme="majorHAnsi" w:eastAsiaTheme="majorEastAsia" w:hAnsiTheme="majorHAnsi" w:cstheme="majorBidi"/>
      <w:b/>
      <w:color w:val="2E74B5" w:themeColor="accent1" w:themeShade="BF"/>
      <w:sz w:val="36"/>
      <w:szCs w:val="36"/>
    </w:rPr>
  </w:style>
  <w:style w:type="paragraph" w:customStyle="1" w:styleId="H2">
    <w:name w:val="H2"/>
    <w:basedOn w:val="Heading2"/>
    <w:next w:val="Normal"/>
    <w:link w:val="H2Char"/>
    <w:rsid w:val="0083527C"/>
    <w:rPr>
      <w:rFonts w:asciiTheme="minorHAnsi" w:hAnsiTheme="minorHAnsi"/>
      <w:b w:val="0"/>
      <w:color w:val="C00000"/>
      <w:sz w:val="28"/>
    </w:rPr>
  </w:style>
  <w:style w:type="paragraph" w:customStyle="1" w:styleId="H1">
    <w:name w:val="H1"/>
    <w:basedOn w:val="Heading2"/>
    <w:link w:val="H1Char"/>
    <w:rsid w:val="0083527C"/>
    <w:rPr>
      <w:rFonts w:asciiTheme="minorHAnsi" w:hAnsiTheme="minorHAnsi"/>
      <w:b w:val="0"/>
      <w:color w:val="2F5496" w:themeColor="accent5" w:themeShade="BF"/>
    </w:rPr>
  </w:style>
  <w:style w:type="character" w:customStyle="1" w:styleId="H2Char">
    <w:name w:val="H2 Char"/>
    <w:basedOn w:val="Heading2Char"/>
    <w:link w:val="H2"/>
    <w:rsid w:val="0083527C"/>
    <w:rPr>
      <w:rFonts w:asciiTheme="majorHAnsi" w:eastAsiaTheme="majorEastAsia" w:hAnsiTheme="majorHAnsi" w:cstheme="majorBidi"/>
      <w:b w:val="0"/>
      <w:color w:val="C00000"/>
      <w:sz w:val="28"/>
      <w:szCs w:val="26"/>
    </w:rPr>
  </w:style>
  <w:style w:type="character" w:customStyle="1" w:styleId="H1Char">
    <w:name w:val="H1 Char"/>
    <w:basedOn w:val="Heading1Char"/>
    <w:link w:val="H1"/>
    <w:rsid w:val="006B31C0"/>
    <w:rPr>
      <w:rFonts w:asciiTheme="majorHAnsi" w:eastAsiaTheme="majorEastAsia" w:hAnsiTheme="majorHAnsi" w:cstheme="majorBidi"/>
      <w:b/>
      <w:color w:val="2F5496" w:themeColor="accent5" w:themeShade="BF"/>
      <w:sz w:val="26"/>
      <w:szCs w:val="26"/>
    </w:rPr>
  </w:style>
  <w:style w:type="paragraph" w:styleId="ListParagraph">
    <w:name w:val="List Paragraph"/>
    <w:basedOn w:val="Normal"/>
    <w:uiPriority w:val="34"/>
    <w:qFormat/>
    <w:rsid w:val="00A929CF"/>
    <w:pPr>
      <w:ind w:left="720"/>
      <w:contextualSpacing/>
    </w:pPr>
  </w:style>
  <w:style w:type="character" w:customStyle="1" w:styleId="Heading3Char">
    <w:name w:val="Heading 3 Char"/>
    <w:basedOn w:val="DefaultParagraphFont"/>
    <w:link w:val="Heading3"/>
    <w:uiPriority w:val="9"/>
    <w:rsid w:val="00DC2D05"/>
    <w:rPr>
      <w:rFonts w:asciiTheme="majorHAnsi" w:eastAsiaTheme="majorEastAsia" w:hAnsiTheme="majorHAnsi" w:cstheme="majorBidi"/>
      <w:color w:val="1F4D78" w:themeColor="accent1" w:themeShade="7F"/>
      <w:sz w:val="32"/>
      <w:szCs w:val="32"/>
    </w:rPr>
  </w:style>
  <w:style w:type="paragraph" w:customStyle="1" w:styleId="H3">
    <w:name w:val="H3"/>
    <w:basedOn w:val="Heading3"/>
    <w:link w:val="H3Char"/>
    <w:rsid w:val="00611226"/>
    <w:rPr>
      <w:rFonts w:asciiTheme="minorHAnsi" w:hAnsiTheme="minorHAnsi"/>
      <w:b/>
      <w:caps/>
      <w:color w:val="000000" w:themeColor="text1"/>
      <w:u w:val="single"/>
    </w:rPr>
  </w:style>
  <w:style w:type="table" w:styleId="TableGrid">
    <w:name w:val="Table Grid"/>
    <w:basedOn w:val="TableNormal"/>
    <w:uiPriority w:val="59"/>
    <w:rsid w:val="0002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DefaultParagraphFont"/>
    <w:link w:val="H3"/>
    <w:rsid w:val="00611226"/>
    <w:rPr>
      <w:rFonts w:eastAsiaTheme="majorEastAsia" w:cstheme="majorBidi"/>
      <w:b/>
      <w:caps/>
      <w:color w:val="000000" w:themeColor="text1"/>
      <w:u w:val="single"/>
    </w:rPr>
  </w:style>
  <w:style w:type="paragraph" w:styleId="TOCHeading">
    <w:name w:val="TOC Heading"/>
    <w:basedOn w:val="Heading1"/>
    <w:next w:val="Normal"/>
    <w:uiPriority w:val="39"/>
    <w:unhideWhenUsed/>
    <w:qFormat/>
    <w:rsid w:val="00AA77CE"/>
    <w:pPr>
      <w:spacing w:line="259" w:lineRule="auto"/>
      <w:outlineLvl w:val="9"/>
    </w:pPr>
  </w:style>
  <w:style w:type="paragraph" w:styleId="TOC1">
    <w:name w:val="toc 1"/>
    <w:basedOn w:val="Normal"/>
    <w:next w:val="Normal"/>
    <w:autoRedefine/>
    <w:uiPriority w:val="39"/>
    <w:unhideWhenUsed/>
    <w:rsid w:val="00AA77CE"/>
    <w:pPr>
      <w:spacing w:after="100"/>
    </w:pPr>
  </w:style>
  <w:style w:type="paragraph" w:styleId="TOC2">
    <w:name w:val="toc 2"/>
    <w:basedOn w:val="Normal"/>
    <w:next w:val="Normal"/>
    <w:autoRedefine/>
    <w:uiPriority w:val="39"/>
    <w:unhideWhenUsed/>
    <w:rsid w:val="00AA77CE"/>
    <w:pPr>
      <w:spacing w:after="100"/>
      <w:ind w:left="240"/>
    </w:pPr>
  </w:style>
  <w:style w:type="paragraph" w:styleId="TOC3">
    <w:name w:val="toc 3"/>
    <w:basedOn w:val="Normal"/>
    <w:next w:val="Normal"/>
    <w:autoRedefine/>
    <w:uiPriority w:val="39"/>
    <w:unhideWhenUsed/>
    <w:rsid w:val="00AA77CE"/>
    <w:pPr>
      <w:spacing w:after="100"/>
      <w:ind w:left="480"/>
    </w:pPr>
  </w:style>
  <w:style w:type="character" w:styleId="Hyperlink">
    <w:name w:val="Hyperlink"/>
    <w:basedOn w:val="DefaultParagraphFont"/>
    <w:uiPriority w:val="99"/>
    <w:unhideWhenUsed/>
    <w:rsid w:val="00AA77CE"/>
    <w:rPr>
      <w:color w:val="0563C1" w:themeColor="hyperlink"/>
      <w:u w:val="single"/>
    </w:rPr>
  </w:style>
  <w:style w:type="character" w:styleId="PlaceholderText">
    <w:name w:val="Placeholder Text"/>
    <w:basedOn w:val="DefaultParagraphFont"/>
    <w:uiPriority w:val="99"/>
    <w:semiHidden/>
    <w:rsid w:val="00567D5A"/>
    <w:rPr>
      <w:color w:val="808080"/>
    </w:rPr>
  </w:style>
  <w:style w:type="character" w:styleId="FollowedHyperlink">
    <w:name w:val="FollowedHyperlink"/>
    <w:basedOn w:val="DefaultParagraphFont"/>
    <w:uiPriority w:val="99"/>
    <w:semiHidden/>
    <w:unhideWhenUsed/>
    <w:rsid w:val="005660D5"/>
    <w:rPr>
      <w:color w:val="954F72" w:themeColor="followedHyperlink"/>
      <w:u w:val="single"/>
    </w:rPr>
  </w:style>
  <w:style w:type="paragraph" w:styleId="BalloonText">
    <w:name w:val="Balloon Text"/>
    <w:basedOn w:val="Normal"/>
    <w:link w:val="BalloonTextChar"/>
    <w:uiPriority w:val="99"/>
    <w:semiHidden/>
    <w:unhideWhenUsed/>
    <w:rsid w:val="00792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E62"/>
    <w:rPr>
      <w:rFonts w:ascii="Segoe UI" w:hAnsi="Segoe UI" w:cs="Segoe UI"/>
      <w:sz w:val="18"/>
      <w:szCs w:val="18"/>
    </w:rPr>
  </w:style>
  <w:style w:type="paragraph" w:customStyle="1" w:styleId="Default">
    <w:name w:val="Default"/>
    <w:rsid w:val="002F7B89"/>
    <w:pPr>
      <w:autoSpaceDE w:val="0"/>
      <w:autoSpaceDN w:val="0"/>
      <w:adjustRightInd w:val="0"/>
    </w:pPr>
    <w:rPr>
      <w:rFonts w:ascii="Calibri" w:hAnsi="Calibri" w:cs="Calibri"/>
      <w:color w:val="000000"/>
    </w:rPr>
  </w:style>
  <w:style w:type="character" w:customStyle="1" w:styleId="Heading4Char">
    <w:name w:val="Heading 4 Char"/>
    <w:basedOn w:val="DefaultParagraphFont"/>
    <w:link w:val="Heading4"/>
    <w:uiPriority w:val="9"/>
    <w:rsid w:val="00DC2D05"/>
    <w:rPr>
      <w:rFonts w:asciiTheme="majorHAnsi" w:eastAsiaTheme="majorEastAsia" w:hAnsiTheme="majorHAnsi" w:cstheme="majorBidi"/>
      <w:i/>
      <w:i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0338">
      <w:bodyDiv w:val="1"/>
      <w:marLeft w:val="0"/>
      <w:marRight w:val="0"/>
      <w:marTop w:val="0"/>
      <w:marBottom w:val="0"/>
      <w:divBdr>
        <w:top w:val="none" w:sz="0" w:space="0" w:color="auto"/>
        <w:left w:val="none" w:sz="0" w:space="0" w:color="auto"/>
        <w:bottom w:val="none" w:sz="0" w:space="0" w:color="auto"/>
        <w:right w:val="none" w:sz="0" w:space="0" w:color="auto"/>
      </w:divBdr>
    </w:div>
    <w:div w:id="79762707">
      <w:bodyDiv w:val="1"/>
      <w:marLeft w:val="0"/>
      <w:marRight w:val="0"/>
      <w:marTop w:val="0"/>
      <w:marBottom w:val="0"/>
      <w:divBdr>
        <w:top w:val="none" w:sz="0" w:space="0" w:color="auto"/>
        <w:left w:val="none" w:sz="0" w:space="0" w:color="auto"/>
        <w:bottom w:val="none" w:sz="0" w:space="0" w:color="auto"/>
        <w:right w:val="none" w:sz="0" w:space="0" w:color="auto"/>
      </w:divBdr>
    </w:div>
    <w:div w:id="754522635">
      <w:bodyDiv w:val="1"/>
      <w:marLeft w:val="0"/>
      <w:marRight w:val="0"/>
      <w:marTop w:val="0"/>
      <w:marBottom w:val="0"/>
      <w:divBdr>
        <w:top w:val="none" w:sz="0" w:space="0" w:color="auto"/>
        <w:left w:val="none" w:sz="0" w:space="0" w:color="auto"/>
        <w:bottom w:val="none" w:sz="0" w:space="0" w:color="auto"/>
        <w:right w:val="none" w:sz="0" w:space="0" w:color="auto"/>
      </w:divBdr>
    </w:div>
    <w:div w:id="11045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sted11.compliancesheriff.net/CSU001h06/Login.aspx"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ebservices@csusb.edu" TargetMode="External"/><Relationship Id="rId7" Type="http://schemas.openxmlformats.org/officeDocument/2006/relationships/endnotes" Target="endnotes.xml"/><Relationship Id="rId12" Type="http://schemas.openxmlformats.org/officeDocument/2006/relationships/hyperlink" Target="mailto:Rosa.Padilla@csusb.edu"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sb.edu/accessible-technolog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mailto:accessibility@csusb.edu"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mailto:Rosa.Padilla@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1D96-D532-41FF-BEE8-B92B898B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ACRC (ACM) CSUSB</dc:creator>
  <cp:keywords/>
  <dc:description/>
  <cp:lastModifiedBy>Rosa Padilla</cp:lastModifiedBy>
  <cp:revision>2</cp:revision>
  <cp:lastPrinted>2017-06-05T18:53:00Z</cp:lastPrinted>
  <dcterms:created xsi:type="dcterms:W3CDTF">2019-06-20T18:30:00Z</dcterms:created>
  <dcterms:modified xsi:type="dcterms:W3CDTF">2019-06-20T18:30:00Z</dcterms:modified>
</cp:coreProperties>
</file>