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5F214" w14:textId="77777777" w:rsidR="00B26962" w:rsidRPr="00386976" w:rsidRDefault="00212E55" w:rsidP="00212E55">
      <w:pPr>
        <w:jc w:val="center"/>
        <w:rPr>
          <w:rFonts w:asciiTheme="majorHAnsi" w:hAnsiTheme="majorHAnsi"/>
          <w:sz w:val="22"/>
        </w:rPr>
      </w:pPr>
      <w:r w:rsidRPr="00386976">
        <w:rPr>
          <w:rFonts w:asciiTheme="majorHAnsi" w:hAnsiTheme="majorHAnsi"/>
          <w:sz w:val="22"/>
        </w:rPr>
        <w:t>Natural Sciences Council of Chairs Meeting</w:t>
      </w:r>
    </w:p>
    <w:p w14:paraId="7A349ED6" w14:textId="77777777" w:rsidR="00212E55" w:rsidRPr="00386976" w:rsidRDefault="00212E55" w:rsidP="00212E55">
      <w:pPr>
        <w:jc w:val="center"/>
        <w:rPr>
          <w:rFonts w:asciiTheme="majorHAnsi" w:hAnsiTheme="majorHAnsi"/>
          <w:sz w:val="22"/>
        </w:rPr>
      </w:pPr>
      <w:r w:rsidRPr="00386976">
        <w:rPr>
          <w:rFonts w:asciiTheme="majorHAnsi" w:hAnsiTheme="majorHAnsi"/>
          <w:sz w:val="22"/>
        </w:rPr>
        <w:t>September 9, 2013</w:t>
      </w:r>
    </w:p>
    <w:p w14:paraId="4FBE7313" w14:textId="77777777" w:rsidR="00212E55" w:rsidRPr="00386976" w:rsidRDefault="00212E55" w:rsidP="00212E55">
      <w:pPr>
        <w:jc w:val="center"/>
        <w:rPr>
          <w:rFonts w:asciiTheme="majorHAnsi" w:hAnsiTheme="majorHAnsi"/>
          <w:sz w:val="22"/>
        </w:rPr>
      </w:pPr>
      <w:r w:rsidRPr="00386976">
        <w:rPr>
          <w:rFonts w:asciiTheme="majorHAnsi" w:hAnsiTheme="majorHAnsi"/>
          <w:sz w:val="22"/>
        </w:rPr>
        <w:t>1:00-2:30 p.m., BI-104</w:t>
      </w:r>
    </w:p>
    <w:p w14:paraId="58517924" w14:textId="77777777" w:rsidR="00212E55" w:rsidRPr="00386976" w:rsidRDefault="00212E55" w:rsidP="00212E55">
      <w:pPr>
        <w:jc w:val="center"/>
        <w:rPr>
          <w:rFonts w:asciiTheme="majorHAnsi" w:hAnsiTheme="majorHAnsi"/>
          <w:sz w:val="22"/>
        </w:rPr>
      </w:pPr>
    </w:p>
    <w:p w14:paraId="48A140BB" w14:textId="77777777" w:rsidR="00212E55" w:rsidRPr="00386976" w:rsidRDefault="00212E55" w:rsidP="00212E55">
      <w:pPr>
        <w:rPr>
          <w:rFonts w:asciiTheme="majorHAnsi" w:hAnsiTheme="majorHAnsi"/>
          <w:sz w:val="22"/>
        </w:rPr>
      </w:pPr>
    </w:p>
    <w:p w14:paraId="6D3D19ED" w14:textId="77777777" w:rsidR="00212E55" w:rsidRPr="00386976" w:rsidRDefault="00212E55" w:rsidP="00212E55">
      <w:pPr>
        <w:pStyle w:val="ListParagraph"/>
        <w:numPr>
          <w:ilvl w:val="0"/>
          <w:numId w:val="1"/>
        </w:numPr>
        <w:rPr>
          <w:rFonts w:asciiTheme="majorHAnsi" w:hAnsiTheme="majorHAnsi"/>
          <w:sz w:val="22"/>
        </w:rPr>
      </w:pPr>
      <w:r w:rsidRPr="006A5861">
        <w:rPr>
          <w:rFonts w:asciiTheme="majorHAnsi" w:hAnsiTheme="majorHAnsi"/>
          <w:b/>
          <w:sz w:val="22"/>
        </w:rPr>
        <w:t>Approval of minutes for August 12, 2013</w:t>
      </w:r>
      <w:r w:rsidRPr="00386976">
        <w:rPr>
          <w:rFonts w:asciiTheme="majorHAnsi" w:hAnsiTheme="majorHAnsi"/>
          <w:sz w:val="22"/>
        </w:rPr>
        <w:t xml:space="preserve"> – approved as distributed.</w:t>
      </w:r>
    </w:p>
    <w:p w14:paraId="5C188AB0" w14:textId="77777777" w:rsidR="00212E55" w:rsidRPr="006A5861" w:rsidRDefault="00212E55" w:rsidP="00212E55">
      <w:pPr>
        <w:pStyle w:val="ListParagraph"/>
        <w:numPr>
          <w:ilvl w:val="0"/>
          <w:numId w:val="1"/>
        </w:numPr>
        <w:rPr>
          <w:rFonts w:asciiTheme="majorHAnsi" w:hAnsiTheme="majorHAnsi"/>
          <w:b/>
          <w:sz w:val="22"/>
        </w:rPr>
      </w:pPr>
      <w:r w:rsidRPr="006A5861">
        <w:rPr>
          <w:rFonts w:asciiTheme="majorHAnsi" w:hAnsiTheme="majorHAnsi"/>
          <w:b/>
          <w:sz w:val="22"/>
        </w:rPr>
        <w:t>Informational Items</w:t>
      </w:r>
    </w:p>
    <w:p w14:paraId="348D69DD" w14:textId="77777777" w:rsidR="00212E55" w:rsidRPr="006A5861" w:rsidRDefault="00212E55" w:rsidP="00212E55">
      <w:pPr>
        <w:pStyle w:val="ListParagraph"/>
        <w:numPr>
          <w:ilvl w:val="1"/>
          <w:numId w:val="1"/>
        </w:numPr>
        <w:rPr>
          <w:rFonts w:asciiTheme="majorHAnsi" w:hAnsiTheme="majorHAnsi"/>
          <w:b/>
          <w:sz w:val="22"/>
        </w:rPr>
      </w:pPr>
      <w:r w:rsidRPr="006A5861">
        <w:rPr>
          <w:rFonts w:asciiTheme="majorHAnsi" w:hAnsiTheme="majorHAnsi"/>
          <w:b/>
          <w:sz w:val="22"/>
        </w:rPr>
        <w:t>Announcements by chairs:</w:t>
      </w:r>
    </w:p>
    <w:p w14:paraId="4DC24A90" w14:textId="253ECBF9" w:rsidR="00B6639F" w:rsidRPr="006A5861" w:rsidRDefault="007727D2" w:rsidP="006A5861">
      <w:pPr>
        <w:pStyle w:val="ListParagraph"/>
        <w:numPr>
          <w:ilvl w:val="2"/>
          <w:numId w:val="1"/>
        </w:numPr>
        <w:rPr>
          <w:rFonts w:asciiTheme="majorHAnsi" w:hAnsiTheme="majorHAnsi"/>
          <w:sz w:val="22"/>
        </w:rPr>
      </w:pPr>
      <w:r w:rsidRPr="00386976">
        <w:rPr>
          <w:rFonts w:asciiTheme="majorHAnsi" w:hAnsiTheme="majorHAnsi"/>
          <w:sz w:val="22"/>
        </w:rPr>
        <w:t xml:space="preserve">Scherba lecture </w:t>
      </w:r>
      <w:r w:rsidR="00B6639F" w:rsidRPr="00386976">
        <w:rPr>
          <w:rFonts w:asciiTheme="majorHAnsi" w:hAnsiTheme="majorHAnsi"/>
          <w:sz w:val="22"/>
        </w:rPr>
        <w:t>–</w:t>
      </w:r>
      <w:r w:rsidR="00192049">
        <w:rPr>
          <w:rFonts w:asciiTheme="majorHAnsi" w:hAnsiTheme="majorHAnsi"/>
          <w:sz w:val="22"/>
        </w:rPr>
        <w:t xml:space="preserve"> </w:t>
      </w:r>
      <w:bookmarkStart w:id="0" w:name="_GoBack"/>
      <w:bookmarkEnd w:id="0"/>
      <w:r w:rsidR="004E4410">
        <w:rPr>
          <w:rFonts w:asciiTheme="majorHAnsi" w:hAnsiTheme="majorHAnsi"/>
          <w:sz w:val="22"/>
        </w:rPr>
        <w:t>The g</w:t>
      </w:r>
      <w:r w:rsidR="006A5861">
        <w:rPr>
          <w:rFonts w:asciiTheme="majorHAnsi" w:hAnsiTheme="majorHAnsi"/>
          <w:sz w:val="22"/>
        </w:rPr>
        <w:t>uest speaker is to be</w:t>
      </w:r>
      <w:r w:rsidR="00386976" w:rsidRPr="006A5861">
        <w:rPr>
          <w:rFonts w:asciiTheme="majorHAnsi" w:hAnsiTheme="majorHAnsi"/>
          <w:sz w:val="22"/>
        </w:rPr>
        <w:t xml:space="preserve"> </w:t>
      </w:r>
      <w:r w:rsidR="00B6639F" w:rsidRPr="006A5861">
        <w:rPr>
          <w:rFonts w:asciiTheme="majorHAnsi" w:hAnsiTheme="majorHAnsi"/>
          <w:sz w:val="22"/>
        </w:rPr>
        <w:t xml:space="preserve">Keith </w:t>
      </w:r>
      <w:proofErr w:type="spellStart"/>
      <w:r w:rsidR="00386976" w:rsidRPr="006A5861">
        <w:rPr>
          <w:rFonts w:asciiTheme="majorHAnsi" w:hAnsiTheme="majorHAnsi"/>
          <w:sz w:val="22"/>
        </w:rPr>
        <w:t>Comeaux</w:t>
      </w:r>
      <w:proofErr w:type="spellEnd"/>
      <w:r w:rsidR="006A5861">
        <w:rPr>
          <w:rFonts w:asciiTheme="majorHAnsi" w:hAnsiTheme="majorHAnsi"/>
          <w:sz w:val="22"/>
        </w:rPr>
        <w:t>,</w:t>
      </w:r>
      <w:r w:rsidR="00386976" w:rsidRPr="006A5861">
        <w:rPr>
          <w:rFonts w:asciiTheme="majorHAnsi" w:hAnsiTheme="majorHAnsi"/>
          <w:sz w:val="22"/>
        </w:rPr>
        <w:t xml:space="preserve"> Leader of Mar</w:t>
      </w:r>
      <w:r w:rsidR="00B6639F" w:rsidRPr="006A5861">
        <w:rPr>
          <w:rFonts w:asciiTheme="majorHAnsi" w:hAnsiTheme="majorHAnsi"/>
          <w:sz w:val="22"/>
        </w:rPr>
        <w:t>s landing rover</w:t>
      </w:r>
      <w:r w:rsidR="006A5861">
        <w:rPr>
          <w:rFonts w:asciiTheme="majorHAnsi" w:hAnsiTheme="majorHAnsi"/>
          <w:sz w:val="22"/>
        </w:rPr>
        <w:t>.</w:t>
      </w:r>
    </w:p>
    <w:p w14:paraId="31B3649C" w14:textId="77777777" w:rsidR="00212E55" w:rsidRPr="006A5861" w:rsidRDefault="00212E55" w:rsidP="00212E55">
      <w:pPr>
        <w:pStyle w:val="ListParagraph"/>
        <w:numPr>
          <w:ilvl w:val="1"/>
          <w:numId w:val="1"/>
        </w:numPr>
        <w:rPr>
          <w:rFonts w:asciiTheme="majorHAnsi" w:hAnsiTheme="majorHAnsi"/>
          <w:b/>
          <w:sz w:val="22"/>
        </w:rPr>
      </w:pPr>
      <w:r w:rsidRPr="006A5861">
        <w:rPr>
          <w:rFonts w:asciiTheme="majorHAnsi" w:hAnsiTheme="majorHAnsi"/>
          <w:b/>
          <w:sz w:val="22"/>
        </w:rPr>
        <w:t>Announcements from the administration:</w:t>
      </w:r>
    </w:p>
    <w:p w14:paraId="14873B73" w14:textId="76B9C397" w:rsidR="006A5861" w:rsidRDefault="003B4BAF" w:rsidP="006A5861">
      <w:pPr>
        <w:pStyle w:val="ListParagraph"/>
        <w:numPr>
          <w:ilvl w:val="2"/>
          <w:numId w:val="1"/>
        </w:numPr>
        <w:rPr>
          <w:rFonts w:asciiTheme="majorHAnsi" w:hAnsiTheme="majorHAnsi"/>
          <w:sz w:val="22"/>
        </w:rPr>
      </w:pPr>
      <w:r w:rsidRPr="006A5861">
        <w:rPr>
          <w:rFonts w:asciiTheme="majorHAnsi" w:hAnsiTheme="majorHAnsi"/>
          <w:b/>
          <w:sz w:val="22"/>
        </w:rPr>
        <w:t>RPT documents due by end of CY</w:t>
      </w:r>
      <w:r w:rsidR="006A5861">
        <w:rPr>
          <w:rFonts w:asciiTheme="majorHAnsi" w:hAnsiTheme="majorHAnsi"/>
          <w:sz w:val="22"/>
        </w:rPr>
        <w:t xml:space="preserve"> – </w:t>
      </w:r>
      <w:r w:rsidR="004E4410">
        <w:rPr>
          <w:rFonts w:asciiTheme="majorHAnsi" w:hAnsiTheme="majorHAnsi"/>
          <w:sz w:val="22"/>
        </w:rPr>
        <w:t>D</w:t>
      </w:r>
      <w:r w:rsidR="006A5861">
        <w:rPr>
          <w:rFonts w:asciiTheme="majorHAnsi" w:hAnsiTheme="majorHAnsi"/>
          <w:sz w:val="22"/>
        </w:rPr>
        <w:t xml:space="preserve">rafts should be sent to </w:t>
      </w:r>
      <w:r w:rsidR="004E4410">
        <w:rPr>
          <w:rFonts w:asciiTheme="majorHAnsi" w:hAnsiTheme="majorHAnsi"/>
          <w:sz w:val="22"/>
        </w:rPr>
        <w:t>the dean</w:t>
      </w:r>
      <w:r w:rsidR="006A5861">
        <w:rPr>
          <w:rFonts w:asciiTheme="majorHAnsi" w:hAnsiTheme="majorHAnsi"/>
          <w:sz w:val="22"/>
        </w:rPr>
        <w:t xml:space="preserve">.  The process is in Chapter 5 of FAM 300. </w:t>
      </w:r>
      <w:hyperlink r:id="rId6" w:history="1">
        <w:r w:rsidR="006A5861" w:rsidRPr="000061D8">
          <w:rPr>
            <w:rStyle w:val="Hyperlink"/>
            <w:rFonts w:asciiTheme="majorHAnsi" w:hAnsiTheme="majorHAnsi"/>
            <w:sz w:val="22"/>
          </w:rPr>
          <w:t>http://academicpersonnel.csusb.edu/FAM/documents/FAM300.pdf</w:t>
        </w:r>
      </w:hyperlink>
    </w:p>
    <w:p w14:paraId="0F9C5F29" w14:textId="77777777" w:rsidR="006A5861" w:rsidRPr="006A5861" w:rsidRDefault="006A5861" w:rsidP="006A5861">
      <w:pPr>
        <w:pStyle w:val="ListParagraph"/>
        <w:numPr>
          <w:ilvl w:val="2"/>
          <w:numId w:val="1"/>
        </w:numPr>
        <w:rPr>
          <w:rFonts w:asciiTheme="majorHAnsi" w:hAnsiTheme="majorHAnsi"/>
          <w:sz w:val="22"/>
        </w:rPr>
      </w:pPr>
      <w:r w:rsidRPr="006A5861">
        <w:rPr>
          <w:rFonts w:asciiTheme="majorHAnsi" w:hAnsiTheme="majorHAnsi"/>
          <w:b/>
          <w:sz w:val="22"/>
        </w:rPr>
        <w:t xml:space="preserve">Added classes due September 19th – rationale for each course and definition of baseline. Added Classes for the fall quarter: </w:t>
      </w:r>
      <w:r w:rsidRPr="006A5861">
        <w:rPr>
          <w:rFonts w:asciiTheme="majorHAnsi" w:hAnsiTheme="majorHAnsi"/>
          <w:sz w:val="22"/>
        </w:rPr>
        <w:t>Any departments that has added classes for the fall and is requesting funding to cover these classes needs to submit the request on a spreadsheet to the dean by the beginning of the fall quarter. In addition to the spreadsheet, the dean has asked the chairs to include a brief definition or rationale as to what they used to determine which classes were the “added classes”. A discussion followed.</w:t>
      </w:r>
    </w:p>
    <w:p w14:paraId="2ADE1B46" w14:textId="0068A572" w:rsidR="003B4BAF" w:rsidRPr="006A5861" w:rsidRDefault="003B4BAF" w:rsidP="006A5861">
      <w:pPr>
        <w:pStyle w:val="ListParagraph"/>
        <w:numPr>
          <w:ilvl w:val="2"/>
          <w:numId w:val="1"/>
        </w:numPr>
        <w:rPr>
          <w:rFonts w:asciiTheme="majorHAnsi" w:hAnsiTheme="majorHAnsi"/>
          <w:b/>
          <w:sz w:val="22"/>
        </w:rPr>
      </w:pPr>
      <w:r w:rsidRPr="006A5861">
        <w:rPr>
          <w:rFonts w:asciiTheme="majorHAnsi" w:hAnsiTheme="majorHAnsi"/>
          <w:b/>
          <w:sz w:val="22"/>
        </w:rPr>
        <w:t>Convocation</w:t>
      </w:r>
      <w:r w:rsidR="00B6639F" w:rsidRPr="006A5861">
        <w:rPr>
          <w:rFonts w:asciiTheme="majorHAnsi" w:hAnsiTheme="majorHAnsi"/>
          <w:b/>
          <w:sz w:val="22"/>
        </w:rPr>
        <w:t xml:space="preserve"> </w:t>
      </w:r>
      <w:r w:rsidR="006A5861">
        <w:rPr>
          <w:rFonts w:asciiTheme="majorHAnsi" w:hAnsiTheme="majorHAnsi"/>
          <w:b/>
          <w:sz w:val="22"/>
        </w:rPr>
        <w:t xml:space="preserve">– </w:t>
      </w:r>
      <w:r w:rsidR="006A5861" w:rsidRPr="006A5861">
        <w:rPr>
          <w:rFonts w:asciiTheme="majorHAnsi" w:hAnsiTheme="majorHAnsi"/>
          <w:sz w:val="22"/>
        </w:rPr>
        <w:t xml:space="preserve">CNS convocation </w:t>
      </w:r>
      <w:r w:rsidR="004E4410">
        <w:rPr>
          <w:rFonts w:asciiTheme="majorHAnsi" w:hAnsiTheme="majorHAnsi"/>
          <w:sz w:val="22"/>
        </w:rPr>
        <w:t xml:space="preserve">and reception </w:t>
      </w:r>
      <w:r w:rsidR="006A5861" w:rsidRPr="006A5861">
        <w:rPr>
          <w:rFonts w:asciiTheme="majorHAnsi" w:hAnsiTheme="majorHAnsi"/>
          <w:sz w:val="22"/>
        </w:rPr>
        <w:t>will take place</w:t>
      </w:r>
      <w:r w:rsidR="006A5861">
        <w:rPr>
          <w:rFonts w:asciiTheme="majorHAnsi" w:hAnsiTheme="majorHAnsi"/>
          <w:b/>
          <w:sz w:val="22"/>
        </w:rPr>
        <w:t xml:space="preserve"> </w:t>
      </w:r>
      <w:r w:rsidR="004E4410" w:rsidRPr="004E4410">
        <w:rPr>
          <w:rFonts w:asciiTheme="majorHAnsi" w:hAnsiTheme="majorHAnsi"/>
          <w:sz w:val="22"/>
        </w:rPr>
        <w:t>on</w:t>
      </w:r>
      <w:r w:rsidR="004E4410">
        <w:rPr>
          <w:rFonts w:asciiTheme="majorHAnsi" w:hAnsiTheme="majorHAnsi"/>
          <w:b/>
          <w:sz w:val="22"/>
        </w:rPr>
        <w:t xml:space="preserve"> </w:t>
      </w:r>
      <w:r w:rsidR="00B6639F" w:rsidRPr="006A5861">
        <w:rPr>
          <w:rFonts w:asciiTheme="majorHAnsi" w:hAnsiTheme="majorHAnsi"/>
          <w:sz w:val="22"/>
        </w:rPr>
        <w:t>Monday, September 16, 2013</w:t>
      </w:r>
      <w:r w:rsidR="004E4410">
        <w:rPr>
          <w:rFonts w:asciiTheme="majorHAnsi" w:hAnsiTheme="majorHAnsi"/>
          <w:sz w:val="22"/>
        </w:rPr>
        <w:t xml:space="preserve"> from </w:t>
      </w:r>
      <w:r w:rsidR="00B6639F" w:rsidRPr="006A5861">
        <w:rPr>
          <w:rFonts w:asciiTheme="majorHAnsi" w:hAnsiTheme="majorHAnsi"/>
          <w:sz w:val="22"/>
        </w:rPr>
        <w:t>2:30</w:t>
      </w:r>
      <w:r w:rsidR="004E4410">
        <w:rPr>
          <w:rFonts w:asciiTheme="majorHAnsi" w:hAnsiTheme="majorHAnsi"/>
          <w:sz w:val="22"/>
        </w:rPr>
        <w:t>-4:00</w:t>
      </w:r>
      <w:r w:rsidR="00B6639F" w:rsidRPr="006A5861">
        <w:rPr>
          <w:rFonts w:asciiTheme="majorHAnsi" w:hAnsiTheme="majorHAnsi"/>
          <w:sz w:val="22"/>
        </w:rPr>
        <w:t>p</w:t>
      </w:r>
      <w:r w:rsidR="006A5861">
        <w:rPr>
          <w:rFonts w:asciiTheme="majorHAnsi" w:hAnsiTheme="majorHAnsi"/>
          <w:sz w:val="22"/>
        </w:rPr>
        <w:t>.</w:t>
      </w:r>
      <w:r w:rsidR="00B6639F" w:rsidRPr="006A5861">
        <w:rPr>
          <w:rFonts w:asciiTheme="majorHAnsi" w:hAnsiTheme="majorHAnsi"/>
          <w:sz w:val="22"/>
        </w:rPr>
        <w:t>m</w:t>
      </w:r>
      <w:r w:rsidR="006A5861">
        <w:rPr>
          <w:rFonts w:asciiTheme="majorHAnsi" w:hAnsiTheme="majorHAnsi"/>
          <w:sz w:val="22"/>
        </w:rPr>
        <w:t>.</w:t>
      </w:r>
      <w:r w:rsidR="00B6639F" w:rsidRPr="006A5861">
        <w:rPr>
          <w:rFonts w:asciiTheme="majorHAnsi" w:hAnsiTheme="majorHAnsi"/>
          <w:sz w:val="22"/>
        </w:rPr>
        <w:t xml:space="preserve"> in CS-142</w:t>
      </w:r>
      <w:r w:rsidR="006A5861">
        <w:rPr>
          <w:rFonts w:asciiTheme="majorHAnsi" w:hAnsiTheme="majorHAnsi"/>
          <w:sz w:val="22"/>
        </w:rPr>
        <w:t xml:space="preserve">.  Chairs are to introduce new faculty, staff, and </w:t>
      </w:r>
      <w:r w:rsidR="004E4410">
        <w:rPr>
          <w:rFonts w:asciiTheme="majorHAnsi" w:hAnsiTheme="majorHAnsi"/>
          <w:sz w:val="22"/>
        </w:rPr>
        <w:t xml:space="preserve">the outstanding professor </w:t>
      </w:r>
      <w:r w:rsidR="006A5861">
        <w:rPr>
          <w:rFonts w:asciiTheme="majorHAnsi" w:hAnsiTheme="majorHAnsi"/>
          <w:sz w:val="22"/>
        </w:rPr>
        <w:t xml:space="preserve">award winners.  The University-wide convocation will take place </w:t>
      </w:r>
      <w:r w:rsidR="004E4410">
        <w:rPr>
          <w:rFonts w:asciiTheme="majorHAnsi" w:hAnsiTheme="majorHAnsi"/>
          <w:sz w:val="22"/>
        </w:rPr>
        <w:t>on Monday, September 16, 2013 at</w:t>
      </w:r>
      <w:r w:rsidR="006A5861" w:rsidRPr="006A5861">
        <w:rPr>
          <w:rFonts w:asciiTheme="majorHAnsi" w:hAnsiTheme="majorHAnsi"/>
          <w:sz w:val="22"/>
        </w:rPr>
        <w:t xml:space="preserve"> </w:t>
      </w:r>
      <w:r w:rsidR="006A5861">
        <w:rPr>
          <w:rFonts w:asciiTheme="majorHAnsi" w:hAnsiTheme="majorHAnsi"/>
          <w:sz w:val="22"/>
        </w:rPr>
        <w:t xml:space="preserve">9:00 a.m. </w:t>
      </w:r>
      <w:r w:rsidR="00C61065">
        <w:rPr>
          <w:rFonts w:asciiTheme="majorHAnsi" w:hAnsiTheme="majorHAnsi"/>
          <w:sz w:val="22"/>
        </w:rPr>
        <w:t>in the San Manuel Student Union Events Center</w:t>
      </w:r>
      <w:r w:rsidR="006A5861" w:rsidRPr="006A5861">
        <w:rPr>
          <w:rFonts w:asciiTheme="majorHAnsi" w:hAnsiTheme="majorHAnsi"/>
          <w:sz w:val="22"/>
        </w:rPr>
        <w:t xml:space="preserve">.  </w:t>
      </w:r>
      <w:r w:rsidR="00C61065">
        <w:rPr>
          <w:rFonts w:asciiTheme="majorHAnsi" w:hAnsiTheme="majorHAnsi"/>
          <w:sz w:val="22"/>
        </w:rPr>
        <w:t>Light breakfast starts at 8:30 a.m.</w:t>
      </w:r>
    </w:p>
    <w:p w14:paraId="30D97639" w14:textId="499FB312" w:rsidR="00B6639F" w:rsidRPr="00C61065" w:rsidRDefault="003B4BAF" w:rsidP="00C61065">
      <w:pPr>
        <w:pStyle w:val="ListParagraph"/>
        <w:numPr>
          <w:ilvl w:val="2"/>
          <w:numId w:val="1"/>
        </w:numPr>
        <w:rPr>
          <w:rFonts w:asciiTheme="majorHAnsi" w:hAnsiTheme="majorHAnsi"/>
          <w:sz w:val="22"/>
        </w:rPr>
      </w:pPr>
      <w:r w:rsidRPr="006A5861">
        <w:rPr>
          <w:rFonts w:asciiTheme="majorHAnsi" w:hAnsiTheme="majorHAnsi"/>
          <w:b/>
          <w:sz w:val="22"/>
        </w:rPr>
        <w:t>Assessment showcase</w:t>
      </w:r>
      <w:r w:rsidR="00C61065">
        <w:rPr>
          <w:rFonts w:asciiTheme="majorHAnsi" w:hAnsiTheme="majorHAnsi"/>
          <w:b/>
          <w:sz w:val="22"/>
        </w:rPr>
        <w:t xml:space="preserve"> – </w:t>
      </w:r>
      <w:r w:rsidR="004E4410" w:rsidRPr="004E4410">
        <w:rPr>
          <w:rFonts w:asciiTheme="majorHAnsi" w:hAnsiTheme="majorHAnsi"/>
          <w:sz w:val="22"/>
        </w:rPr>
        <w:t>The showcase will take place on</w:t>
      </w:r>
      <w:r w:rsidR="004E4410">
        <w:rPr>
          <w:rFonts w:asciiTheme="majorHAnsi" w:hAnsiTheme="majorHAnsi"/>
          <w:b/>
          <w:sz w:val="22"/>
        </w:rPr>
        <w:t xml:space="preserve"> </w:t>
      </w:r>
      <w:r w:rsidR="00C61065">
        <w:rPr>
          <w:rFonts w:asciiTheme="majorHAnsi" w:hAnsiTheme="majorHAnsi"/>
          <w:sz w:val="22"/>
        </w:rPr>
        <w:t>September 19, 2013 in the Pine Room from 9:00 a.m. – 11:00 a.m.</w:t>
      </w:r>
    </w:p>
    <w:p w14:paraId="6595AD81" w14:textId="30BBF5C7" w:rsidR="00B6639F" w:rsidRPr="00C61065" w:rsidRDefault="003B4BAF" w:rsidP="00C61065">
      <w:pPr>
        <w:pStyle w:val="ListParagraph"/>
        <w:numPr>
          <w:ilvl w:val="2"/>
          <w:numId w:val="1"/>
        </w:numPr>
        <w:rPr>
          <w:rFonts w:asciiTheme="majorHAnsi" w:hAnsiTheme="majorHAnsi"/>
          <w:b/>
          <w:sz w:val="22"/>
        </w:rPr>
      </w:pPr>
      <w:r w:rsidRPr="006A5861">
        <w:rPr>
          <w:rFonts w:asciiTheme="majorHAnsi" w:hAnsiTheme="majorHAnsi"/>
          <w:b/>
          <w:sz w:val="22"/>
        </w:rPr>
        <w:t>50</w:t>
      </w:r>
      <w:r w:rsidRPr="006A5861">
        <w:rPr>
          <w:rFonts w:asciiTheme="majorHAnsi" w:hAnsiTheme="majorHAnsi"/>
          <w:b/>
          <w:sz w:val="22"/>
          <w:vertAlign w:val="superscript"/>
        </w:rPr>
        <w:t>th</w:t>
      </w:r>
      <w:r w:rsidRPr="006A5861">
        <w:rPr>
          <w:rFonts w:asciiTheme="majorHAnsi" w:hAnsiTheme="majorHAnsi"/>
          <w:b/>
          <w:sz w:val="22"/>
        </w:rPr>
        <w:t xml:space="preserve"> anniversary</w:t>
      </w:r>
      <w:r w:rsidR="00C61065">
        <w:rPr>
          <w:rFonts w:asciiTheme="majorHAnsi" w:hAnsiTheme="majorHAnsi"/>
          <w:b/>
          <w:sz w:val="22"/>
        </w:rPr>
        <w:t xml:space="preserve"> – </w:t>
      </w:r>
      <w:r w:rsidR="00C61065" w:rsidRPr="00C61065">
        <w:rPr>
          <w:rFonts w:asciiTheme="majorHAnsi" w:hAnsiTheme="majorHAnsi"/>
          <w:sz w:val="22"/>
        </w:rPr>
        <w:t>CNS is</w:t>
      </w:r>
      <w:r w:rsidR="00C61065">
        <w:rPr>
          <w:rFonts w:asciiTheme="majorHAnsi" w:hAnsiTheme="majorHAnsi"/>
          <w:b/>
          <w:sz w:val="22"/>
        </w:rPr>
        <w:t xml:space="preserve"> </w:t>
      </w:r>
      <w:r w:rsidR="00C61065">
        <w:rPr>
          <w:rFonts w:asciiTheme="majorHAnsi" w:hAnsiTheme="majorHAnsi"/>
          <w:sz w:val="22"/>
        </w:rPr>
        <w:t>still looking for ideas</w:t>
      </w:r>
      <w:r w:rsidR="00B6639F" w:rsidRPr="00C61065">
        <w:rPr>
          <w:rFonts w:asciiTheme="majorHAnsi" w:hAnsiTheme="majorHAnsi"/>
          <w:sz w:val="22"/>
        </w:rPr>
        <w:t xml:space="preserve"> for showcases.</w:t>
      </w:r>
      <w:r w:rsidR="00C61065">
        <w:rPr>
          <w:rFonts w:asciiTheme="majorHAnsi" w:hAnsiTheme="majorHAnsi"/>
          <w:sz w:val="22"/>
        </w:rPr>
        <w:t xml:space="preserve">  </w:t>
      </w:r>
      <w:r w:rsidR="00206BCB">
        <w:rPr>
          <w:rFonts w:asciiTheme="majorHAnsi" w:hAnsiTheme="majorHAnsi"/>
          <w:sz w:val="22"/>
        </w:rPr>
        <w:t>Please discuss at your department meeting and send any and all ideas to the college office.</w:t>
      </w:r>
    </w:p>
    <w:p w14:paraId="3A2E1A83" w14:textId="612EDE43" w:rsidR="003B4BAF" w:rsidRPr="006A5861" w:rsidRDefault="006A5861" w:rsidP="003B4BAF">
      <w:pPr>
        <w:pStyle w:val="ListParagraph"/>
        <w:numPr>
          <w:ilvl w:val="2"/>
          <w:numId w:val="1"/>
        </w:numPr>
        <w:rPr>
          <w:rFonts w:asciiTheme="majorHAnsi" w:hAnsiTheme="majorHAnsi"/>
          <w:b/>
          <w:sz w:val="22"/>
        </w:rPr>
      </w:pPr>
      <w:r>
        <w:rPr>
          <w:rFonts w:asciiTheme="majorHAnsi" w:hAnsiTheme="majorHAnsi"/>
          <w:b/>
          <w:sz w:val="22"/>
        </w:rPr>
        <w:t>A</w:t>
      </w:r>
      <w:r w:rsidR="003B4BAF" w:rsidRPr="006A5861">
        <w:rPr>
          <w:rFonts w:asciiTheme="majorHAnsi" w:hAnsiTheme="majorHAnsi"/>
          <w:b/>
          <w:sz w:val="22"/>
        </w:rPr>
        <w:t>ll roadmaps are live links</w:t>
      </w:r>
    </w:p>
    <w:p w14:paraId="15BBD59B" w14:textId="77777777" w:rsidR="00212E55" w:rsidRPr="0000659E" w:rsidRDefault="00212E55" w:rsidP="00212E55">
      <w:pPr>
        <w:pStyle w:val="ListParagraph"/>
        <w:numPr>
          <w:ilvl w:val="0"/>
          <w:numId w:val="1"/>
        </w:numPr>
        <w:rPr>
          <w:rFonts w:asciiTheme="majorHAnsi" w:hAnsiTheme="majorHAnsi"/>
          <w:b/>
          <w:sz w:val="22"/>
        </w:rPr>
      </w:pPr>
      <w:r w:rsidRPr="0000659E">
        <w:rPr>
          <w:rFonts w:asciiTheme="majorHAnsi" w:hAnsiTheme="majorHAnsi"/>
          <w:b/>
          <w:sz w:val="22"/>
        </w:rPr>
        <w:t>Discussion Items:</w:t>
      </w:r>
    </w:p>
    <w:p w14:paraId="61FE4FC2" w14:textId="3B94AE61" w:rsidR="00212E55" w:rsidRPr="00386976" w:rsidRDefault="00212E55" w:rsidP="00212E55">
      <w:pPr>
        <w:pStyle w:val="ListParagraph"/>
        <w:numPr>
          <w:ilvl w:val="1"/>
          <w:numId w:val="1"/>
        </w:numPr>
        <w:rPr>
          <w:rFonts w:asciiTheme="majorHAnsi" w:hAnsiTheme="majorHAnsi"/>
          <w:sz w:val="22"/>
        </w:rPr>
      </w:pPr>
      <w:r w:rsidRPr="0000659E">
        <w:rPr>
          <w:rFonts w:asciiTheme="majorHAnsi" w:hAnsiTheme="majorHAnsi"/>
          <w:b/>
          <w:sz w:val="22"/>
        </w:rPr>
        <w:t>Scheduling</w:t>
      </w:r>
      <w:r w:rsidR="007727D2" w:rsidRPr="0000659E">
        <w:rPr>
          <w:rFonts w:asciiTheme="majorHAnsi" w:hAnsiTheme="majorHAnsi"/>
          <w:b/>
          <w:sz w:val="22"/>
        </w:rPr>
        <w:t>:</w:t>
      </w:r>
      <w:r w:rsidR="00136222" w:rsidRPr="00386976">
        <w:rPr>
          <w:rFonts w:asciiTheme="majorHAnsi" w:hAnsiTheme="majorHAnsi"/>
          <w:sz w:val="22"/>
        </w:rPr>
        <w:t xml:space="preserve"> Dr. Lindfe</w:t>
      </w:r>
      <w:r w:rsidR="00C61065">
        <w:rPr>
          <w:rFonts w:asciiTheme="majorHAnsi" w:hAnsiTheme="majorHAnsi"/>
          <w:sz w:val="22"/>
        </w:rPr>
        <w:t>lt provided a scheduling update:</w:t>
      </w:r>
    </w:p>
    <w:p w14:paraId="7446A502" w14:textId="31C85D2D" w:rsidR="007727D2" w:rsidRDefault="00136222" w:rsidP="007727D2">
      <w:pPr>
        <w:pStyle w:val="ListParagraph"/>
        <w:numPr>
          <w:ilvl w:val="2"/>
          <w:numId w:val="1"/>
        </w:numPr>
        <w:rPr>
          <w:rFonts w:asciiTheme="majorHAnsi" w:hAnsiTheme="majorHAnsi"/>
          <w:sz w:val="22"/>
        </w:rPr>
      </w:pPr>
      <w:r w:rsidRPr="00386976">
        <w:rPr>
          <w:rFonts w:asciiTheme="majorHAnsi" w:hAnsiTheme="majorHAnsi"/>
          <w:sz w:val="22"/>
        </w:rPr>
        <w:t>September 11</w:t>
      </w:r>
      <w:r w:rsidRPr="00386976">
        <w:rPr>
          <w:rFonts w:asciiTheme="majorHAnsi" w:hAnsiTheme="majorHAnsi"/>
          <w:sz w:val="22"/>
          <w:vertAlign w:val="superscript"/>
        </w:rPr>
        <w:t>th</w:t>
      </w:r>
      <w:r w:rsidRPr="00386976">
        <w:rPr>
          <w:rFonts w:asciiTheme="majorHAnsi" w:hAnsiTheme="majorHAnsi"/>
          <w:sz w:val="22"/>
        </w:rPr>
        <w:t xml:space="preserve"> – academic year begins</w:t>
      </w:r>
    </w:p>
    <w:p w14:paraId="526CF4C0" w14:textId="06A577F6" w:rsidR="00C61065" w:rsidRPr="00C61065" w:rsidRDefault="00C61065" w:rsidP="00C61065">
      <w:pPr>
        <w:pStyle w:val="ListParagraph"/>
        <w:numPr>
          <w:ilvl w:val="2"/>
          <w:numId w:val="1"/>
        </w:numPr>
        <w:rPr>
          <w:rFonts w:asciiTheme="majorHAnsi" w:hAnsiTheme="majorHAnsi"/>
          <w:sz w:val="22"/>
        </w:rPr>
      </w:pPr>
      <w:r>
        <w:rPr>
          <w:rFonts w:asciiTheme="majorHAnsi" w:hAnsiTheme="majorHAnsi"/>
          <w:sz w:val="22"/>
        </w:rPr>
        <w:t>September 16</w:t>
      </w:r>
      <w:r w:rsidRPr="00C61065">
        <w:rPr>
          <w:rFonts w:asciiTheme="majorHAnsi" w:hAnsiTheme="majorHAnsi"/>
          <w:sz w:val="22"/>
          <w:vertAlign w:val="superscript"/>
        </w:rPr>
        <w:t>th</w:t>
      </w:r>
      <w:r>
        <w:rPr>
          <w:rFonts w:asciiTheme="majorHAnsi" w:hAnsiTheme="majorHAnsi"/>
          <w:sz w:val="22"/>
        </w:rPr>
        <w:t xml:space="preserve"> – final schedule review</w:t>
      </w:r>
    </w:p>
    <w:p w14:paraId="62DF7640" w14:textId="11BF1841" w:rsidR="00136222" w:rsidRDefault="00136222" w:rsidP="007727D2">
      <w:pPr>
        <w:pStyle w:val="ListParagraph"/>
        <w:numPr>
          <w:ilvl w:val="2"/>
          <w:numId w:val="1"/>
        </w:numPr>
        <w:rPr>
          <w:rFonts w:asciiTheme="majorHAnsi" w:hAnsiTheme="majorHAnsi"/>
          <w:sz w:val="22"/>
        </w:rPr>
      </w:pPr>
      <w:r w:rsidRPr="00386976">
        <w:rPr>
          <w:rFonts w:asciiTheme="majorHAnsi" w:hAnsiTheme="majorHAnsi"/>
          <w:sz w:val="22"/>
        </w:rPr>
        <w:t>September 19</w:t>
      </w:r>
      <w:r w:rsidRPr="00386976">
        <w:rPr>
          <w:rFonts w:asciiTheme="majorHAnsi" w:hAnsiTheme="majorHAnsi"/>
          <w:sz w:val="22"/>
          <w:vertAlign w:val="superscript"/>
        </w:rPr>
        <w:t>th</w:t>
      </w:r>
      <w:r w:rsidR="00C61065">
        <w:rPr>
          <w:rFonts w:asciiTheme="majorHAnsi" w:hAnsiTheme="majorHAnsi"/>
          <w:sz w:val="22"/>
        </w:rPr>
        <w:t xml:space="preserve"> – first</w:t>
      </w:r>
      <w:r w:rsidRPr="00386976">
        <w:rPr>
          <w:rFonts w:asciiTheme="majorHAnsi" w:hAnsiTheme="majorHAnsi"/>
          <w:sz w:val="22"/>
        </w:rPr>
        <w:t xml:space="preserve"> day of classes</w:t>
      </w:r>
    </w:p>
    <w:p w14:paraId="14F7DAC2" w14:textId="6CC44E5A" w:rsidR="00C61065" w:rsidRDefault="00C61065" w:rsidP="007727D2">
      <w:pPr>
        <w:pStyle w:val="ListParagraph"/>
        <w:numPr>
          <w:ilvl w:val="2"/>
          <w:numId w:val="1"/>
        </w:numPr>
        <w:rPr>
          <w:rFonts w:asciiTheme="majorHAnsi" w:hAnsiTheme="majorHAnsi"/>
          <w:sz w:val="22"/>
        </w:rPr>
      </w:pPr>
      <w:r>
        <w:rPr>
          <w:rFonts w:asciiTheme="majorHAnsi" w:hAnsiTheme="majorHAnsi"/>
          <w:sz w:val="22"/>
        </w:rPr>
        <w:t>September 20</w:t>
      </w:r>
      <w:r w:rsidRPr="00C61065">
        <w:rPr>
          <w:rFonts w:asciiTheme="majorHAnsi" w:hAnsiTheme="majorHAnsi"/>
          <w:sz w:val="22"/>
          <w:vertAlign w:val="superscript"/>
        </w:rPr>
        <w:t>th</w:t>
      </w:r>
      <w:r>
        <w:rPr>
          <w:rFonts w:asciiTheme="majorHAnsi" w:hAnsiTheme="majorHAnsi"/>
          <w:sz w:val="22"/>
        </w:rPr>
        <w:t xml:space="preserve"> – Winter schedule deadline</w:t>
      </w:r>
    </w:p>
    <w:p w14:paraId="51F2805A" w14:textId="2F241D65" w:rsidR="00C61065" w:rsidRDefault="00C61065" w:rsidP="007727D2">
      <w:pPr>
        <w:pStyle w:val="ListParagraph"/>
        <w:numPr>
          <w:ilvl w:val="2"/>
          <w:numId w:val="1"/>
        </w:numPr>
        <w:rPr>
          <w:rFonts w:asciiTheme="majorHAnsi" w:hAnsiTheme="majorHAnsi"/>
          <w:sz w:val="22"/>
        </w:rPr>
      </w:pPr>
      <w:r>
        <w:rPr>
          <w:rFonts w:asciiTheme="majorHAnsi" w:hAnsiTheme="majorHAnsi"/>
          <w:sz w:val="22"/>
        </w:rPr>
        <w:t>September 21</w:t>
      </w:r>
      <w:r w:rsidRPr="00C61065">
        <w:rPr>
          <w:rFonts w:asciiTheme="majorHAnsi" w:hAnsiTheme="majorHAnsi"/>
          <w:sz w:val="22"/>
          <w:vertAlign w:val="superscript"/>
        </w:rPr>
        <w:t>st</w:t>
      </w:r>
      <w:r>
        <w:rPr>
          <w:rFonts w:asciiTheme="majorHAnsi" w:hAnsiTheme="majorHAnsi"/>
          <w:sz w:val="22"/>
        </w:rPr>
        <w:t xml:space="preserve"> – first day of Saturday classes</w:t>
      </w:r>
    </w:p>
    <w:p w14:paraId="6B122797" w14:textId="7E916723" w:rsidR="00C61065" w:rsidRDefault="00C61065" w:rsidP="007727D2">
      <w:pPr>
        <w:pStyle w:val="ListParagraph"/>
        <w:numPr>
          <w:ilvl w:val="2"/>
          <w:numId w:val="1"/>
        </w:numPr>
        <w:rPr>
          <w:rFonts w:asciiTheme="majorHAnsi" w:hAnsiTheme="majorHAnsi"/>
          <w:sz w:val="22"/>
        </w:rPr>
      </w:pPr>
      <w:r>
        <w:rPr>
          <w:rFonts w:asciiTheme="majorHAnsi" w:hAnsiTheme="majorHAnsi"/>
          <w:sz w:val="22"/>
        </w:rPr>
        <w:t>October 9</w:t>
      </w:r>
      <w:r w:rsidRPr="00C61065">
        <w:rPr>
          <w:rFonts w:asciiTheme="majorHAnsi" w:hAnsiTheme="majorHAnsi"/>
          <w:sz w:val="22"/>
          <w:vertAlign w:val="superscript"/>
        </w:rPr>
        <w:t>th</w:t>
      </w:r>
      <w:r>
        <w:rPr>
          <w:rFonts w:asciiTheme="majorHAnsi" w:hAnsiTheme="majorHAnsi"/>
          <w:sz w:val="22"/>
        </w:rPr>
        <w:t xml:space="preserve"> – Fall census</w:t>
      </w:r>
    </w:p>
    <w:p w14:paraId="42B96F33" w14:textId="61A6C34C" w:rsidR="00C61065" w:rsidRDefault="00C61065" w:rsidP="00C61065">
      <w:pPr>
        <w:pStyle w:val="ListParagraph"/>
        <w:numPr>
          <w:ilvl w:val="2"/>
          <w:numId w:val="1"/>
        </w:numPr>
        <w:rPr>
          <w:rFonts w:asciiTheme="majorHAnsi" w:hAnsiTheme="majorHAnsi"/>
          <w:sz w:val="22"/>
        </w:rPr>
      </w:pPr>
      <w:r>
        <w:rPr>
          <w:rFonts w:asciiTheme="majorHAnsi" w:hAnsiTheme="majorHAnsi"/>
          <w:sz w:val="22"/>
        </w:rPr>
        <w:t>November 4</w:t>
      </w:r>
      <w:r w:rsidRPr="00C61065">
        <w:rPr>
          <w:rFonts w:asciiTheme="majorHAnsi" w:hAnsiTheme="majorHAnsi"/>
          <w:sz w:val="22"/>
          <w:vertAlign w:val="superscript"/>
        </w:rPr>
        <w:t>th</w:t>
      </w:r>
      <w:r>
        <w:rPr>
          <w:rFonts w:asciiTheme="majorHAnsi" w:hAnsiTheme="majorHAnsi"/>
          <w:sz w:val="22"/>
        </w:rPr>
        <w:t xml:space="preserve"> – priority registration begins</w:t>
      </w:r>
    </w:p>
    <w:p w14:paraId="24FEE513" w14:textId="77777777" w:rsidR="00C61065" w:rsidRDefault="00C61065" w:rsidP="00C61065">
      <w:pPr>
        <w:pStyle w:val="ListParagraph"/>
        <w:ind w:left="1440"/>
        <w:rPr>
          <w:rFonts w:asciiTheme="majorHAnsi" w:hAnsiTheme="majorHAnsi"/>
          <w:sz w:val="22"/>
        </w:rPr>
      </w:pPr>
    </w:p>
    <w:p w14:paraId="559F19B1" w14:textId="730614F2" w:rsidR="00C61065" w:rsidRDefault="00C61065" w:rsidP="00C61065">
      <w:pPr>
        <w:pStyle w:val="ListParagraph"/>
        <w:ind w:left="1440"/>
        <w:rPr>
          <w:rFonts w:asciiTheme="majorHAnsi" w:hAnsiTheme="majorHAnsi"/>
          <w:sz w:val="22"/>
        </w:rPr>
      </w:pPr>
      <w:r w:rsidRPr="00C61065">
        <w:rPr>
          <w:rFonts w:asciiTheme="majorHAnsi" w:hAnsiTheme="majorHAnsi"/>
          <w:sz w:val="22"/>
        </w:rPr>
        <w:t>The university is at 96.6% (was 95%) of target and CNS is at 95.6% (was 92%) both of which are trending toward target.</w:t>
      </w:r>
    </w:p>
    <w:p w14:paraId="4B5E8797" w14:textId="77777777" w:rsidR="00C61065" w:rsidRPr="00C61065" w:rsidRDefault="00C61065" w:rsidP="00C61065">
      <w:pPr>
        <w:pStyle w:val="ListParagraph"/>
        <w:ind w:left="1440"/>
        <w:rPr>
          <w:rFonts w:asciiTheme="majorHAnsi" w:hAnsiTheme="majorHAnsi"/>
          <w:sz w:val="22"/>
        </w:rPr>
      </w:pPr>
    </w:p>
    <w:p w14:paraId="55352E45" w14:textId="18F74C58" w:rsidR="00212E55" w:rsidRPr="00386976" w:rsidRDefault="00212E55" w:rsidP="00212E55">
      <w:pPr>
        <w:pStyle w:val="ListParagraph"/>
        <w:numPr>
          <w:ilvl w:val="1"/>
          <w:numId w:val="1"/>
        </w:numPr>
        <w:rPr>
          <w:rFonts w:asciiTheme="majorHAnsi" w:hAnsiTheme="majorHAnsi"/>
          <w:sz w:val="22"/>
        </w:rPr>
      </w:pPr>
      <w:r w:rsidRPr="0000659E">
        <w:rPr>
          <w:rFonts w:asciiTheme="majorHAnsi" w:hAnsiTheme="majorHAnsi"/>
          <w:b/>
          <w:sz w:val="22"/>
        </w:rPr>
        <w:lastRenderedPageBreak/>
        <w:t>Development update:</w:t>
      </w:r>
      <w:r w:rsidRPr="00386976">
        <w:rPr>
          <w:rFonts w:asciiTheme="majorHAnsi" w:hAnsiTheme="majorHAnsi"/>
          <w:sz w:val="22"/>
        </w:rPr>
        <w:t xml:space="preserve"> </w:t>
      </w:r>
      <w:r w:rsidR="004E4410">
        <w:rPr>
          <w:rFonts w:asciiTheme="majorHAnsi" w:hAnsiTheme="majorHAnsi"/>
          <w:sz w:val="22"/>
        </w:rPr>
        <w:t xml:space="preserve">Ms. </w:t>
      </w:r>
      <w:r w:rsidR="003B4BAF" w:rsidRPr="00386976">
        <w:rPr>
          <w:rFonts w:asciiTheme="majorHAnsi" w:hAnsiTheme="majorHAnsi"/>
          <w:sz w:val="22"/>
        </w:rPr>
        <w:t xml:space="preserve">Dorsey </w:t>
      </w:r>
      <w:r w:rsidRPr="00386976">
        <w:rPr>
          <w:rFonts w:asciiTheme="majorHAnsi" w:hAnsiTheme="majorHAnsi"/>
          <w:sz w:val="22"/>
        </w:rPr>
        <w:t>reported the following on behalf of Ms. Hunt:</w:t>
      </w:r>
    </w:p>
    <w:p w14:paraId="743CE04F" w14:textId="77777777" w:rsidR="00212E55" w:rsidRPr="00386976" w:rsidRDefault="00212E55" w:rsidP="00212E55">
      <w:pPr>
        <w:pStyle w:val="ListParagraph"/>
        <w:numPr>
          <w:ilvl w:val="2"/>
          <w:numId w:val="1"/>
        </w:numPr>
        <w:rPr>
          <w:rFonts w:asciiTheme="majorHAnsi" w:hAnsiTheme="majorHAnsi"/>
          <w:sz w:val="22"/>
        </w:rPr>
      </w:pPr>
      <w:r w:rsidRPr="00386976">
        <w:rPr>
          <w:rFonts w:asciiTheme="majorHAnsi" w:hAnsiTheme="majorHAnsi"/>
          <w:sz w:val="22"/>
        </w:rPr>
        <w:t xml:space="preserve">A check for $10,000 was received from Molina Healthcare for the </w:t>
      </w:r>
      <w:proofErr w:type="spellStart"/>
      <w:r w:rsidRPr="00386976">
        <w:rPr>
          <w:rFonts w:asciiTheme="majorHAnsi" w:hAnsiTheme="majorHAnsi"/>
          <w:sz w:val="22"/>
        </w:rPr>
        <w:t>DisAbilities</w:t>
      </w:r>
      <w:proofErr w:type="spellEnd"/>
      <w:r w:rsidRPr="00386976">
        <w:rPr>
          <w:rFonts w:asciiTheme="majorHAnsi" w:hAnsiTheme="majorHAnsi"/>
          <w:sz w:val="22"/>
        </w:rPr>
        <w:t xml:space="preserve"> Sports Festival.</w:t>
      </w:r>
    </w:p>
    <w:p w14:paraId="5E762F55" w14:textId="77777777" w:rsidR="00212E55" w:rsidRPr="00386976" w:rsidRDefault="00212E55" w:rsidP="00212E55">
      <w:pPr>
        <w:pStyle w:val="ListParagraph"/>
        <w:numPr>
          <w:ilvl w:val="2"/>
          <w:numId w:val="1"/>
        </w:numPr>
        <w:rPr>
          <w:rFonts w:asciiTheme="majorHAnsi" w:hAnsiTheme="majorHAnsi"/>
          <w:sz w:val="22"/>
        </w:rPr>
      </w:pPr>
      <w:r w:rsidRPr="00386976">
        <w:rPr>
          <w:rFonts w:asciiTheme="majorHAnsi" w:hAnsiTheme="majorHAnsi"/>
          <w:sz w:val="22"/>
        </w:rPr>
        <w:t>A gift for PAES is expected to come in the near future.</w:t>
      </w:r>
    </w:p>
    <w:p w14:paraId="7702BACC" w14:textId="77777777" w:rsidR="00212E55" w:rsidRPr="00386976" w:rsidRDefault="00212E55" w:rsidP="00212E55">
      <w:pPr>
        <w:pStyle w:val="ListParagraph"/>
        <w:numPr>
          <w:ilvl w:val="2"/>
          <w:numId w:val="1"/>
        </w:numPr>
        <w:rPr>
          <w:rFonts w:asciiTheme="majorHAnsi" w:hAnsiTheme="majorHAnsi"/>
          <w:sz w:val="22"/>
        </w:rPr>
      </w:pPr>
      <w:r w:rsidRPr="00386976">
        <w:rPr>
          <w:rFonts w:asciiTheme="majorHAnsi" w:hAnsiTheme="majorHAnsi"/>
          <w:sz w:val="22"/>
        </w:rPr>
        <w:t>She is continuing to work with CEME to pursue foundations for support.</w:t>
      </w:r>
    </w:p>
    <w:p w14:paraId="3EC52C08" w14:textId="77777777" w:rsidR="00212E55" w:rsidRPr="00386976" w:rsidRDefault="00212E55" w:rsidP="00212E55">
      <w:pPr>
        <w:pStyle w:val="ListParagraph"/>
        <w:numPr>
          <w:ilvl w:val="2"/>
          <w:numId w:val="1"/>
        </w:numPr>
        <w:rPr>
          <w:rFonts w:asciiTheme="majorHAnsi" w:hAnsiTheme="majorHAnsi"/>
          <w:sz w:val="22"/>
        </w:rPr>
      </w:pPr>
      <w:r w:rsidRPr="00386976">
        <w:rPr>
          <w:rFonts w:asciiTheme="majorHAnsi" w:hAnsiTheme="majorHAnsi"/>
          <w:sz w:val="22"/>
        </w:rPr>
        <w:t>CNS has raised $212,166 to date – 34% of the university total raised.</w:t>
      </w:r>
    </w:p>
    <w:p w14:paraId="2D36F591" w14:textId="71671BF0" w:rsidR="003B4BAF" w:rsidRPr="00386976" w:rsidRDefault="007727D2" w:rsidP="003B4BAF">
      <w:pPr>
        <w:pStyle w:val="ListParagraph"/>
        <w:numPr>
          <w:ilvl w:val="1"/>
          <w:numId w:val="1"/>
        </w:numPr>
        <w:rPr>
          <w:rFonts w:asciiTheme="majorHAnsi" w:hAnsiTheme="majorHAnsi"/>
          <w:sz w:val="22"/>
        </w:rPr>
      </w:pPr>
      <w:r w:rsidRPr="0000659E">
        <w:rPr>
          <w:rFonts w:asciiTheme="majorHAnsi" w:hAnsiTheme="majorHAnsi"/>
          <w:b/>
          <w:sz w:val="22"/>
        </w:rPr>
        <w:t>Assessment update:</w:t>
      </w:r>
      <w:r w:rsidR="003B4BAF" w:rsidRPr="00386976">
        <w:rPr>
          <w:rFonts w:asciiTheme="majorHAnsi" w:hAnsiTheme="majorHAnsi"/>
          <w:sz w:val="22"/>
        </w:rPr>
        <w:t xml:space="preserve"> Dr. Hovannesian</w:t>
      </w:r>
      <w:r w:rsidR="00136222" w:rsidRPr="00386976">
        <w:rPr>
          <w:rFonts w:asciiTheme="majorHAnsi" w:hAnsiTheme="majorHAnsi"/>
          <w:sz w:val="22"/>
        </w:rPr>
        <w:t xml:space="preserve"> gave an update on the state of assessment.</w:t>
      </w:r>
    </w:p>
    <w:p w14:paraId="4B898E3B" w14:textId="779F6AE9" w:rsidR="00617939" w:rsidRPr="00386976" w:rsidRDefault="00617939" w:rsidP="00617939">
      <w:pPr>
        <w:pStyle w:val="ListParagraph"/>
        <w:numPr>
          <w:ilvl w:val="2"/>
          <w:numId w:val="1"/>
        </w:numPr>
        <w:rPr>
          <w:rFonts w:asciiTheme="majorHAnsi" w:hAnsiTheme="majorHAnsi"/>
          <w:sz w:val="22"/>
        </w:rPr>
      </w:pPr>
      <w:r w:rsidRPr="00386976">
        <w:rPr>
          <w:rFonts w:asciiTheme="majorHAnsi" w:hAnsiTheme="majorHAnsi"/>
          <w:sz w:val="22"/>
        </w:rPr>
        <w:t>No one is in place in terms of GE at the present time.</w:t>
      </w:r>
    </w:p>
    <w:p w14:paraId="77223D87" w14:textId="7017B739" w:rsidR="00617939" w:rsidRPr="00386976" w:rsidRDefault="00D44B77" w:rsidP="00617939">
      <w:pPr>
        <w:pStyle w:val="ListParagraph"/>
        <w:numPr>
          <w:ilvl w:val="2"/>
          <w:numId w:val="1"/>
        </w:numPr>
        <w:rPr>
          <w:rFonts w:asciiTheme="majorHAnsi" w:hAnsiTheme="majorHAnsi"/>
          <w:sz w:val="22"/>
        </w:rPr>
      </w:pPr>
      <w:r w:rsidRPr="00386976">
        <w:rPr>
          <w:rFonts w:asciiTheme="majorHAnsi" w:hAnsiTheme="majorHAnsi"/>
          <w:sz w:val="22"/>
        </w:rPr>
        <w:t>Syllabi collection – September 10, 2013 from 10am-2pm.</w:t>
      </w:r>
    </w:p>
    <w:p w14:paraId="58DCF75F" w14:textId="62389B17" w:rsidR="00D44B77" w:rsidRPr="00386976" w:rsidRDefault="00D44B77" w:rsidP="00617939">
      <w:pPr>
        <w:pStyle w:val="ListParagraph"/>
        <w:numPr>
          <w:ilvl w:val="2"/>
          <w:numId w:val="1"/>
        </w:numPr>
        <w:rPr>
          <w:rFonts w:asciiTheme="majorHAnsi" w:hAnsiTheme="majorHAnsi"/>
          <w:sz w:val="22"/>
        </w:rPr>
      </w:pPr>
      <w:r w:rsidRPr="00386976">
        <w:rPr>
          <w:rFonts w:asciiTheme="majorHAnsi" w:hAnsiTheme="majorHAnsi"/>
          <w:sz w:val="22"/>
        </w:rPr>
        <w:t>Assessment showcase – September 19</w:t>
      </w:r>
      <w:r w:rsidR="004E4410">
        <w:rPr>
          <w:rFonts w:asciiTheme="majorHAnsi" w:hAnsiTheme="majorHAnsi"/>
          <w:sz w:val="22"/>
        </w:rPr>
        <w:t>, 2013</w:t>
      </w:r>
      <w:r w:rsidRPr="00386976">
        <w:rPr>
          <w:rFonts w:asciiTheme="majorHAnsi" w:hAnsiTheme="majorHAnsi"/>
          <w:sz w:val="22"/>
        </w:rPr>
        <w:t xml:space="preserve"> from 10-11am in the Pine Room. Kick-off of what we’re trying to turn the assessment into. 24 posters have been printed and will be put up (5 or so are blank, but can still be updated).</w:t>
      </w:r>
    </w:p>
    <w:p w14:paraId="5F4C64F6" w14:textId="11D8F3F8" w:rsidR="00D44B77" w:rsidRPr="00386976" w:rsidRDefault="00D44B77" w:rsidP="00617939">
      <w:pPr>
        <w:pStyle w:val="ListParagraph"/>
        <w:numPr>
          <w:ilvl w:val="2"/>
          <w:numId w:val="1"/>
        </w:numPr>
        <w:rPr>
          <w:rFonts w:asciiTheme="majorHAnsi" w:hAnsiTheme="majorHAnsi"/>
          <w:sz w:val="22"/>
        </w:rPr>
      </w:pPr>
      <w:r w:rsidRPr="00386976">
        <w:rPr>
          <w:rFonts w:asciiTheme="majorHAnsi" w:hAnsiTheme="majorHAnsi"/>
          <w:sz w:val="22"/>
        </w:rPr>
        <w:t xml:space="preserve">Syllabi content – Dr. Dixon asked a question regarding assessments and if every class needed to be assessed. Dr. Hovannesian stated that she would like to have a 25% sample in order to have adequate information. </w:t>
      </w:r>
    </w:p>
    <w:p w14:paraId="1BA7C6D8" w14:textId="18FE3DAD" w:rsidR="00136222" w:rsidRPr="00386976" w:rsidRDefault="0000659E" w:rsidP="0000659E">
      <w:pPr>
        <w:pStyle w:val="ListParagraph"/>
        <w:numPr>
          <w:ilvl w:val="2"/>
          <w:numId w:val="1"/>
        </w:numPr>
        <w:rPr>
          <w:rFonts w:asciiTheme="majorHAnsi" w:hAnsiTheme="majorHAnsi"/>
          <w:sz w:val="22"/>
        </w:rPr>
      </w:pPr>
      <w:r w:rsidRPr="0000659E">
        <w:rPr>
          <w:rFonts w:asciiTheme="majorHAnsi" w:hAnsiTheme="majorHAnsi"/>
          <w:sz w:val="22"/>
        </w:rPr>
        <w:t>Dr. Hovannesian</w:t>
      </w:r>
      <w:r w:rsidR="00136222" w:rsidRPr="00386976">
        <w:rPr>
          <w:rFonts w:asciiTheme="majorHAnsi" w:hAnsiTheme="majorHAnsi"/>
          <w:sz w:val="22"/>
        </w:rPr>
        <w:t xml:space="preserve"> will be attending WASC training September 26</w:t>
      </w:r>
      <w:r w:rsidR="004E4410">
        <w:rPr>
          <w:rFonts w:asciiTheme="majorHAnsi" w:hAnsiTheme="majorHAnsi"/>
          <w:sz w:val="22"/>
        </w:rPr>
        <w:t xml:space="preserve"> </w:t>
      </w:r>
      <w:r w:rsidR="00136222" w:rsidRPr="00386976">
        <w:rPr>
          <w:rFonts w:asciiTheme="majorHAnsi" w:hAnsiTheme="majorHAnsi"/>
          <w:sz w:val="22"/>
        </w:rPr>
        <w:t>&amp;</w:t>
      </w:r>
      <w:r w:rsidR="004E4410">
        <w:rPr>
          <w:rFonts w:asciiTheme="majorHAnsi" w:hAnsiTheme="majorHAnsi"/>
          <w:sz w:val="22"/>
        </w:rPr>
        <w:t xml:space="preserve"> 27, 2013</w:t>
      </w:r>
      <w:r w:rsidR="00136222" w:rsidRPr="00386976">
        <w:rPr>
          <w:rFonts w:asciiTheme="majorHAnsi" w:hAnsiTheme="majorHAnsi"/>
          <w:sz w:val="22"/>
        </w:rPr>
        <w:t>.</w:t>
      </w:r>
    </w:p>
    <w:p w14:paraId="30777A2B" w14:textId="73ED6A1D" w:rsidR="003B4BAF" w:rsidRPr="00386976" w:rsidRDefault="003B4BAF" w:rsidP="007727D2">
      <w:pPr>
        <w:pStyle w:val="ListParagraph"/>
        <w:numPr>
          <w:ilvl w:val="1"/>
          <w:numId w:val="1"/>
        </w:numPr>
        <w:rPr>
          <w:rFonts w:asciiTheme="majorHAnsi" w:hAnsiTheme="majorHAnsi"/>
          <w:sz w:val="22"/>
        </w:rPr>
      </w:pPr>
      <w:r w:rsidRPr="0000659E">
        <w:rPr>
          <w:rFonts w:asciiTheme="majorHAnsi" w:hAnsiTheme="majorHAnsi"/>
          <w:b/>
          <w:sz w:val="22"/>
        </w:rPr>
        <w:t>Faculty searches</w:t>
      </w:r>
      <w:r w:rsidRPr="00386976">
        <w:rPr>
          <w:rFonts w:asciiTheme="majorHAnsi" w:hAnsiTheme="majorHAnsi"/>
          <w:sz w:val="22"/>
        </w:rPr>
        <w:t xml:space="preserve"> – Ms. Cartwright</w:t>
      </w:r>
      <w:r w:rsidR="004E4410">
        <w:rPr>
          <w:rFonts w:asciiTheme="majorHAnsi" w:hAnsiTheme="majorHAnsi"/>
          <w:sz w:val="22"/>
        </w:rPr>
        <w:t xml:space="preserve"> from Academic Personnel gave a presentation to the chairs based </w:t>
      </w:r>
      <w:r w:rsidR="000F678A">
        <w:rPr>
          <w:rFonts w:asciiTheme="majorHAnsi" w:hAnsiTheme="majorHAnsi"/>
          <w:sz w:val="22"/>
        </w:rPr>
        <w:t>on a quick reference guide for recruiting Tenure-Track/FT Lecturer positions form that she has created. She also shared that the official job announcement that is printed on letterhead has been revised and is on the Academic Personnel website.</w:t>
      </w:r>
    </w:p>
    <w:p w14:paraId="14326B6D" w14:textId="77777777" w:rsidR="00B8468D" w:rsidRPr="004E4410" w:rsidRDefault="00B8468D" w:rsidP="00B8468D">
      <w:pPr>
        <w:pStyle w:val="ListParagraph"/>
        <w:numPr>
          <w:ilvl w:val="2"/>
          <w:numId w:val="1"/>
        </w:numPr>
        <w:rPr>
          <w:rFonts w:asciiTheme="majorHAnsi" w:hAnsiTheme="majorHAnsi"/>
          <w:sz w:val="22"/>
        </w:rPr>
      </w:pPr>
      <w:r w:rsidRPr="004E4410">
        <w:rPr>
          <w:rFonts w:asciiTheme="majorHAnsi" w:hAnsiTheme="majorHAnsi"/>
          <w:sz w:val="22"/>
        </w:rPr>
        <w:t>Only the final files on candidates need to go the dean (in which the candidate has visited campus and faculty has voted on them), not anything prior to that. The dean will send out a policy on which files she would like to receive and when.</w:t>
      </w:r>
    </w:p>
    <w:p w14:paraId="6D4FED2B" w14:textId="760CDB1C" w:rsidR="00B6639F" w:rsidRPr="004E4410" w:rsidRDefault="00B6639F" w:rsidP="00B8468D">
      <w:pPr>
        <w:pStyle w:val="ListParagraph"/>
        <w:numPr>
          <w:ilvl w:val="2"/>
          <w:numId w:val="1"/>
        </w:numPr>
        <w:rPr>
          <w:rFonts w:asciiTheme="majorHAnsi" w:hAnsiTheme="majorHAnsi"/>
          <w:sz w:val="22"/>
        </w:rPr>
      </w:pPr>
      <w:r w:rsidRPr="004E4410">
        <w:rPr>
          <w:rFonts w:asciiTheme="majorHAnsi" w:hAnsiTheme="majorHAnsi"/>
          <w:sz w:val="22"/>
        </w:rPr>
        <w:t>Dr. Wil</w:t>
      </w:r>
      <w:r w:rsidR="000F678A">
        <w:rPr>
          <w:rFonts w:asciiTheme="majorHAnsi" w:hAnsiTheme="majorHAnsi"/>
          <w:sz w:val="22"/>
        </w:rPr>
        <w:t>l</w:t>
      </w:r>
      <w:r w:rsidRPr="004E4410">
        <w:rPr>
          <w:rFonts w:asciiTheme="majorHAnsi" w:hAnsiTheme="majorHAnsi"/>
          <w:sz w:val="22"/>
        </w:rPr>
        <w:t>iams noted that they would like to be notified when letters have been accepted and signed.</w:t>
      </w:r>
    </w:p>
    <w:p w14:paraId="2E4A69C8" w14:textId="7D6D241E" w:rsidR="003B4BAF" w:rsidRPr="000F678A" w:rsidRDefault="003B4BAF" w:rsidP="007727D2">
      <w:pPr>
        <w:pStyle w:val="ListParagraph"/>
        <w:numPr>
          <w:ilvl w:val="1"/>
          <w:numId w:val="1"/>
        </w:numPr>
        <w:rPr>
          <w:rFonts w:asciiTheme="majorHAnsi" w:hAnsiTheme="majorHAnsi"/>
          <w:sz w:val="22"/>
        </w:rPr>
      </w:pPr>
      <w:r w:rsidRPr="0000659E">
        <w:rPr>
          <w:rFonts w:asciiTheme="majorHAnsi" w:hAnsiTheme="majorHAnsi"/>
          <w:b/>
          <w:sz w:val="22"/>
        </w:rPr>
        <w:t xml:space="preserve">Cell </w:t>
      </w:r>
      <w:r w:rsidRPr="000F678A">
        <w:rPr>
          <w:rFonts w:asciiTheme="majorHAnsi" w:hAnsiTheme="majorHAnsi"/>
          <w:b/>
          <w:sz w:val="22"/>
        </w:rPr>
        <w:t>phone use in class</w:t>
      </w:r>
      <w:r w:rsidRPr="000F678A">
        <w:rPr>
          <w:rFonts w:asciiTheme="majorHAnsi" w:hAnsiTheme="majorHAnsi"/>
          <w:sz w:val="22"/>
        </w:rPr>
        <w:t xml:space="preserve"> –</w:t>
      </w:r>
      <w:r w:rsidR="00B8468D" w:rsidRPr="000F678A">
        <w:rPr>
          <w:rFonts w:asciiTheme="majorHAnsi" w:hAnsiTheme="majorHAnsi"/>
          <w:sz w:val="22"/>
        </w:rPr>
        <w:t xml:space="preserve"> Dr. Fryxell</w:t>
      </w:r>
      <w:r w:rsidR="00136222" w:rsidRPr="000F678A">
        <w:rPr>
          <w:rFonts w:asciiTheme="majorHAnsi" w:hAnsiTheme="majorHAnsi"/>
          <w:sz w:val="22"/>
        </w:rPr>
        <w:t xml:space="preserve"> filled in for Dr. Smith.</w:t>
      </w:r>
    </w:p>
    <w:p w14:paraId="664B9A59" w14:textId="663EB5AF" w:rsidR="00136222" w:rsidRPr="000F678A" w:rsidRDefault="00323B0D" w:rsidP="00136222">
      <w:pPr>
        <w:pStyle w:val="ListParagraph"/>
        <w:numPr>
          <w:ilvl w:val="2"/>
          <w:numId w:val="1"/>
        </w:numPr>
        <w:rPr>
          <w:rFonts w:asciiTheme="majorHAnsi" w:hAnsiTheme="majorHAnsi"/>
          <w:sz w:val="22"/>
        </w:rPr>
      </w:pPr>
      <w:r w:rsidRPr="000F678A">
        <w:rPr>
          <w:rFonts w:asciiTheme="majorHAnsi" w:hAnsiTheme="majorHAnsi"/>
          <w:sz w:val="22"/>
        </w:rPr>
        <w:t>C</w:t>
      </w:r>
      <w:r w:rsidR="00136222" w:rsidRPr="000F678A">
        <w:rPr>
          <w:rFonts w:asciiTheme="majorHAnsi" w:hAnsiTheme="majorHAnsi"/>
          <w:sz w:val="22"/>
        </w:rPr>
        <w:t>ell phone use will not be tolerated in class.  It is suggested to put that in the</w:t>
      </w:r>
      <w:r w:rsidRPr="000F678A">
        <w:rPr>
          <w:rFonts w:asciiTheme="majorHAnsi" w:hAnsiTheme="majorHAnsi"/>
          <w:sz w:val="22"/>
        </w:rPr>
        <w:t xml:space="preserve"> syllabus to avoid any issues. Dr. Fryxell p</w:t>
      </w:r>
      <w:r w:rsidR="00136222" w:rsidRPr="000F678A">
        <w:rPr>
          <w:rFonts w:asciiTheme="majorHAnsi" w:hAnsiTheme="majorHAnsi"/>
          <w:sz w:val="22"/>
        </w:rPr>
        <w:t>roposed the idea of cell phone prison – if a phone is used, heard, or seen in class, it is to remain in the professor’s possession until the end of class.</w:t>
      </w:r>
      <w:r w:rsidRPr="000F678A">
        <w:rPr>
          <w:rFonts w:asciiTheme="majorHAnsi" w:hAnsiTheme="majorHAnsi"/>
          <w:sz w:val="22"/>
        </w:rPr>
        <w:t xml:space="preserve"> </w:t>
      </w:r>
    </w:p>
    <w:p w14:paraId="587CD9AB" w14:textId="4FCE9782" w:rsidR="00323B0D" w:rsidRPr="00386976" w:rsidRDefault="00323B0D" w:rsidP="00136222">
      <w:pPr>
        <w:pStyle w:val="ListParagraph"/>
        <w:numPr>
          <w:ilvl w:val="2"/>
          <w:numId w:val="1"/>
        </w:numPr>
        <w:rPr>
          <w:rFonts w:asciiTheme="majorHAnsi" w:hAnsiTheme="majorHAnsi"/>
          <w:sz w:val="22"/>
        </w:rPr>
      </w:pPr>
      <w:r w:rsidRPr="00386976">
        <w:rPr>
          <w:rFonts w:asciiTheme="majorHAnsi" w:hAnsiTheme="majorHAnsi"/>
          <w:sz w:val="22"/>
        </w:rPr>
        <w:t>A discussion followed about cell phone use and what is or isn’t acceptable.  For example, texting or phone calls vs. the use of e-readers on the phone; faculty/administrators being held to the same standard; etc.</w:t>
      </w:r>
    </w:p>
    <w:p w14:paraId="77C8EB81" w14:textId="4581D5E1" w:rsidR="003B4BAF" w:rsidRPr="0000659E" w:rsidRDefault="003B4BAF" w:rsidP="007727D2">
      <w:pPr>
        <w:pStyle w:val="ListParagraph"/>
        <w:numPr>
          <w:ilvl w:val="1"/>
          <w:numId w:val="1"/>
        </w:numPr>
        <w:rPr>
          <w:rFonts w:asciiTheme="majorHAnsi" w:hAnsiTheme="majorHAnsi"/>
          <w:b/>
          <w:sz w:val="22"/>
        </w:rPr>
      </w:pPr>
      <w:r w:rsidRPr="0000659E">
        <w:rPr>
          <w:rFonts w:asciiTheme="majorHAnsi" w:hAnsiTheme="majorHAnsi"/>
          <w:b/>
          <w:sz w:val="22"/>
        </w:rPr>
        <w:t xml:space="preserve">Trust accounts </w:t>
      </w:r>
    </w:p>
    <w:p w14:paraId="1D4AC679" w14:textId="53078CD8" w:rsidR="00323B0D" w:rsidRPr="00386976" w:rsidRDefault="000F678A" w:rsidP="00323B0D">
      <w:pPr>
        <w:pStyle w:val="ListParagraph"/>
        <w:numPr>
          <w:ilvl w:val="2"/>
          <w:numId w:val="1"/>
        </w:numPr>
        <w:rPr>
          <w:rFonts w:asciiTheme="majorHAnsi" w:hAnsiTheme="majorHAnsi"/>
          <w:sz w:val="22"/>
        </w:rPr>
      </w:pPr>
      <w:r>
        <w:rPr>
          <w:rFonts w:asciiTheme="majorHAnsi" w:hAnsiTheme="majorHAnsi"/>
          <w:sz w:val="22"/>
        </w:rPr>
        <w:t xml:space="preserve">Ms. </w:t>
      </w:r>
      <w:r w:rsidR="00323B0D" w:rsidRPr="00386976">
        <w:rPr>
          <w:rFonts w:asciiTheme="majorHAnsi" w:hAnsiTheme="majorHAnsi"/>
          <w:sz w:val="22"/>
        </w:rPr>
        <w:t xml:space="preserve">Smith discussed </w:t>
      </w:r>
      <w:r w:rsidR="00C5585B" w:rsidRPr="00386976">
        <w:rPr>
          <w:rFonts w:asciiTheme="majorHAnsi" w:hAnsiTheme="majorHAnsi"/>
          <w:sz w:val="22"/>
        </w:rPr>
        <w:t xml:space="preserve">lab trust </w:t>
      </w:r>
      <w:r w:rsidR="00323B0D" w:rsidRPr="00386976">
        <w:rPr>
          <w:rFonts w:asciiTheme="majorHAnsi" w:hAnsiTheme="majorHAnsi"/>
          <w:sz w:val="22"/>
        </w:rPr>
        <w:t xml:space="preserve">accounts and how the auditor’s rules are getting </w:t>
      </w:r>
      <w:r w:rsidR="0000659E" w:rsidRPr="00386976">
        <w:rPr>
          <w:rFonts w:asciiTheme="majorHAnsi" w:hAnsiTheme="majorHAnsi"/>
          <w:sz w:val="22"/>
        </w:rPr>
        <w:t>stricter</w:t>
      </w:r>
      <w:r w:rsidR="00323B0D" w:rsidRPr="00386976">
        <w:rPr>
          <w:rFonts w:asciiTheme="majorHAnsi" w:hAnsiTheme="majorHAnsi"/>
          <w:sz w:val="22"/>
        </w:rPr>
        <w:t xml:space="preserve"> every year. They’re concerned about cash balances that increase every year.  The information will be shared with the ASCs</w:t>
      </w:r>
      <w:r>
        <w:rPr>
          <w:rFonts w:asciiTheme="majorHAnsi" w:hAnsiTheme="majorHAnsi"/>
          <w:sz w:val="22"/>
        </w:rPr>
        <w:t xml:space="preserve"> at their next meeting</w:t>
      </w:r>
      <w:r w:rsidR="00323B0D" w:rsidRPr="00386976">
        <w:rPr>
          <w:rFonts w:asciiTheme="majorHAnsi" w:hAnsiTheme="majorHAnsi"/>
          <w:sz w:val="22"/>
        </w:rPr>
        <w:t>.</w:t>
      </w:r>
    </w:p>
    <w:p w14:paraId="71FFA97F" w14:textId="77777777" w:rsidR="00212E55" w:rsidRPr="0000659E" w:rsidRDefault="00212E55" w:rsidP="00212E55">
      <w:pPr>
        <w:pStyle w:val="ListParagraph"/>
        <w:numPr>
          <w:ilvl w:val="0"/>
          <w:numId w:val="1"/>
        </w:numPr>
        <w:rPr>
          <w:rFonts w:asciiTheme="majorHAnsi" w:hAnsiTheme="majorHAnsi"/>
          <w:b/>
          <w:sz w:val="22"/>
        </w:rPr>
      </w:pPr>
      <w:r w:rsidRPr="0000659E">
        <w:rPr>
          <w:rFonts w:asciiTheme="majorHAnsi" w:hAnsiTheme="majorHAnsi"/>
          <w:b/>
          <w:sz w:val="22"/>
        </w:rPr>
        <w:t>Other:</w:t>
      </w:r>
    </w:p>
    <w:p w14:paraId="711615E7" w14:textId="0E58E02C" w:rsidR="00323B0D" w:rsidRPr="0000659E" w:rsidRDefault="00323B0D" w:rsidP="00323B0D">
      <w:pPr>
        <w:pStyle w:val="ListParagraph"/>
        <w:numPr>
          <w:ilvl w:val="1"/>
          <w:numId w:val="1"/>
        </w:numPr>
        <w:rPr>
          <w:rFonts w:asciiTheme="majorHAnsi" w:hAnsiTheme="majorHAnsi"/>
          <w:b/>
          <w:sz w:val="22"/>
        </w:rPr>
      </w:pPr>
      <w:r w:rsidRPr="0000659E">
        <w:rPr>
          <w:rFonts w:asciiTheme="majorHAnsi" w:hAnsiTheme="majorHAnsi"/>
          <w:b/>
          <w:sz w:val="22"/>
        </w:rPr>
        <w:t>Pre-</w:t>
      </w:r>
      <w:r w:rsidR="000F678A">
        <w:rPr>
          <w:rFonts w:asciiTheme="majorHAnsi" w:hAnsiTheme="majorHAnsi"/>
          <w:b/>
          <w:sz w:val="22"/>
        </w:rPr>
        <w:t>P</w:t>
      </w:r>
      <w:r w:rsidRPr="0000659E">
        <w:rPr>
          <w:rFonts w:asciiTheme="majorHAnsi" w:hAnsiTheme="majorHAnsi"/>
          <w:b/>
          <w:sz w:val="22"/>
        </w:rPr>
        <w:t xml:space="preserve">rofessional </w:t>
      </w:r>
      <w:r w:rsidR="000F678A">
        <w:rPr>
          <w:rFonts w:asciiTheme="majorHAnsi" w:hAnsiTheme="majorHAnsi"/>
          <w:b/>
          <w:sz w:val="22"/>
        </w:rPr>
        <w:t>Advising C</w:t>
      </w:r>
      <w:r w:rsidRPr="0000659E">
        <w:rPr>
          <w:rFonts w:asciiTheme="majorHAnsi" w:hAnsiTheme="majorHAnsi"/>
          <w:b/>
          <w:sz w:val="22"/>
        </w:rPr>
        <w:t>enter</w:t>
      </w:r>
    </w:p>
    <w:p w14:paraId="77534423" w14:textId="433409CE" w:rsidR="00323B0D" w:rsidRPr="00386976" w:rsidRDefault="00323B0D" w:rsidP="00323B0D">
      <w:pPr>
        <w:pStyle w:val="ListParagraph"/>
        <w:numPr>
          <w:ilvl w:val="2"/>
          <w:numId w:val="1"/>
        </w:numPr>
        <w:rPr>
          <w:rFonts w:asciiTheme="majorHAnsi" w:hAnsiTheme="majorHAnsi"/>
          <w:sz w:val="22"/>
        </w:rPr>
      </w:pPr>
      <w:r w:rsidRPr="00386976">
        <w:rPr>
          <w:rFonts w:asciiTheme="majorHAnsi" w:hAnsiTheme="majorHAnsi"/>
          <w:sz w:val="22"/>
        </w:rPr>
        <w:lastRenderedPageBreak/>
        <w:t>Will have an office with a reception area. Will be temporarily housed in TO-39</w:t>
      </w:r>
    </w:p>
    <w:p w14:paraId="3E68F103" w14:textId="2D463649" w:rsidR="00323B0D" w:rsidRPr="00386976" w:rsidRDefault="004942D0" w:rsidP="00323B0D">
      <w:pPr>
        <w:pStyle w:val="ListParagraph"/>
        <w:numPr>
          <w:ilvl w:val="1"/>
          <w:numId w:val="1"/>
        </w:numPr>
        <w:rPr>
          <w:rFonts w:asciiTheme="majorHAnsi" w:hAnsiTheme="majorHAnsi"/>
          <w:sz w:val="22"/>
        </w:rPr>
      </w:pPr>
      <w:r w:rsidRPr="0000659E">
        <w:rPr>
          <w:rFonts w:asciiTheme="majorHAnsi" w:hAnsiTheme="majorHAnsi"/>
          <w:b/>
          <w:sz w:val="22"/>
        </w:rPr>
        <w:t>STEM</w:t>
      </w:r>
      <w:r w:rsidR="00323B0D" w:rsidRPr="0000659E">
        <w:rPr>
          <w:rFonts w:asciiTheme="majorHAnsi" w:hAnsiTheme="majorHAnsi"/>
          <w:b/>
          <w:sz w:val="22"/>
        </w:rPr>
        <w:t xml:space="preserve"> conference speaker</w:t>
      </w:r>
      <w:r w:rsidR="00323B0D" w:rsidRPr="00386976">
        <w:rPr>
          <w:rFonts w:asciiTheme="majorHAnsi" w:hAnsiTheme="majorHAnsi"/>
          <w:sz w:val="22"/>
        </w:rPr>
        <w:t xml:space="preserve"> – CSU High School Counselors Conference</w:t>
      </w:r>
    </w:p>
    <w:p w14:paraId="5CFC3797" w14:textId="3BED8108" w:rsidR="00323B0D" w:rsidRPr="00386976" w:rsidRDefault="004942D0" w:rsidP="00323B0D">
      <w:pPr>
        <w:pStyle w:val="ListParagraph"/>
        <w:numPr>
          <w:ilvl w:val="2"/>
          <w:numId w:val="1"/>
        </w:numPr>
        <w:rPr>
          <w:rFonts w:asciiTheme="majorHAnsi" w:hAnsiTheme="majorHAnsi"/>
          <w:sz w:val="22"/>
        </w:rPr>
      </w:pPr>
      <w:r w:rsidRPr="00386976">
        <w:rPr>
          <w:rFonts w:asciiTheme="majorHAnsi" w:hAnsiTheme="majorHAnsi"/>
          <w:sz w:val="22"/>
        </w:rPr>
        <w:t>Dr. Lindfelt asked if</w:t>
      </w:r>
      <w:r w:rsidR="00323B0D" w:rsidRPr="00386976">
        <w:rPr>
          <w:rFonts w:asciiTheme="majorHAnsi" w:hAnsiTheme="majorHAnsi"/>
          <w:sz w:val="22"/>
        </w:rPr>
        <w:t xml:space="preserve"> anyone </w:t>
      </w:r>
      <w:r w:rsidRPr="00386976">
        <w:rPr>
          <w:rFonts w:asciiTheme="majorHAnsi" w:hAnsiTheme="majorHAnsi"/>
          <w:sz w:val="22"/>
        </w:rPr>
        <w:t xml:space="preserve">could </w:t>
      </w:r>
      <w:r w:rsidR="00323B0D" w:rsidRPr="00386976">
        <w:rPr>
          <w:rFonts w:asciiTheme="majorHAnsi" w:hAnsiTheme="majorHAnsi"/>
          <w:sz w:val="22"/>
        </w:rPr>
        <w:t xml:space="preserve">recommend anyone to speak </w:t>
      </w:r>
      <w:r w:rsidRPr="00386976">
        <w:rPr>
          <w:rFonts w:asciiTheme="majorHAnsi" w:hAnsiTheme="majorHAnsi"/>
          <w:sz w:val="22"/>
        </w:rPr>
        <w:t>about STEM at the conference and prepare an hour lecture.</w:t>
      </w:r>
    </w:p>
    <w:sectPr w:rsidR="00323B0D" w:rsidRPr="00386976" w:rsidSect="00B269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97EEF"/>
    <w:multiLevelType w:val="multilevel"/>
    <w:tmpl w:val="7AB03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09E34D0"/>
    <w:multiLevelType w:val="hybridMultilevel"/>
    <w:tmpl w:val="8E04A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55"/>
    <w:rsid w:val="0000659E"/>
    <w:rsid w:val="000F678A"/>
    <w:rsid w:val="00136222"/>
    <w:rsid w:val="00192049"/>
    <w:rsid w:val="00206BCB"/>
    <w:rsid w:val="00212E55"/>
    <w:rsid w:val="00323B0D"/>
    <w:rsid w:val="00386976"/>
    <w:rsid w:val="003B4BAF"/>
    <w:rsid w:val="003E1649"/>
    <w:rsid w:val="004942D0"/>
    <w:rsid w:val="004E4410"/>
    <w:rsid w:val="00617939"/>
    <w:rsid w:val="006A5861"/>
    <w:rsid w:val="007727D2"/>
    <w:rsid w:val="009200F9"/>
    <w:rsid w:val="00B26962"/>
    <w:rsid w:val="00B6639F"/>
    <w:rsid w:val="00B8468D"/>
    <w:rsid w:val="00C5585B"/>
    <w:rsid w:val="00C61065"/>
    <w:rsid w:val="00D44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5E8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E55"/>
    <w:pPr>
      <w:ind w:left="720"/>
      <w:contextualSpacing/>
    </w:pPr>
  </w:style>
  <w:style w:type="character" w:styleId="Hyperlink">
    <w:name w:val="Hyperlink"/>
    <w:basedOn w:val="DefaultParagraphFont"/>
    <w:uiPriority w:val="99"/>
    <w:unhideWhenUsed/>
    <w:rsid w:val="006A58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E55"/>
    <w:pPr>
      <w:ind w:left="720"/>
      <w:contextualSpacing/>
    </w:pPr>
  </w:style>
  <w:style w:type="character" w:styleId="Hyperlink">
    <w:name w:val="Hyperlink"/>
    <w:basedOn w:val="DefaultParagraphFont"/>
    <w:uiPriority w:val="99"/>
    <w:unhideWhenUsed/>
    <w:rsid w:val="006A58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ademicpersonnel.csusb.edu/FAM/documents/FAM30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LeShay Dorsey</dc:creator>
  <cp:lastModifiedBy>Lory</cp:lastModifiedBy>
  <cp:revision>3</cp:revision>
  <dcterms:created xsi:type="dcterms:W3CDTF">2013-09-12T13:42:00Z</dcterms:created>
  <dcterms:modified xsi:type="dcterms:W3CDTF">2013-09-12T21:08:00Z</dcterms:modified>
</cp:coreProperties>
</file>