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9F3D" w14:textId="77777777" w:rsidR="0038464C" w:rsidRPr="0038464C" w:rsidRDefault="0038464C" w:rsidP="0000090F">
      <w:pPr>
        <w:pBdr>
          <w:top w:val="single" w:sz="4" w:space="1" w:color="0065BD"/>
          <w:left w:val="single" w:sz="4" w:space="4" w:color="0065BD"/>
          <w:bottom w:val="single" w:sz="4" w:space="1" w:color="0065BD"/>
          <w:right w:val="single" w:sz="4" w:space="4" w:color="0065BD"/>
        </w:pBdr>
        <w:shd w:val="clear" w:color="auto" w:fill="0065BD"/>
        <w:rPr>
          <w:color w:val="FFFFFF" w:themeColor="background1"/>
          <w:sz w:val="13"/>
          <w:szCs w:val="13"/>
        </w:rPr>
      </w:pPr>
    </w:p>
    <w:p w14:paraId="2D9D981D" w14:textId="641CDFA9" w:rsidR="0038464C" w:rsidRDefault="00C45B77" w:rsidP="0000090F">
      <w:pPr>
        <w:pBdr>
          <w:top w:val="single" w:sz="4" w:space="1" w:color="0065BD"/>
          <w:left w:val="single" w:sz="4" w:space="4" w:color="0065BD"/>
          <w:bottom w:val="single" w:sz="4" w:space="1" w:color="0065BD"/>
          <w:right w:val="single" w:sz="4" w:space="4" w:color="0065BD"/>
        </w:pBdr>
        <w:shd w:val="clear" w:color="auto" w:fill="0065BD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Outcomes Statements</w:t>
      </w:r>
    </w:p>
    <w:p w14:paraId="3F34A532" w14:textId="77777777" w:rsidR="0038464C" w:rsidRPr="0038464C" w:rsidRDefault="0038464C" w:rsidP="0000090F">
      <w:pPr>
        <w:pBdr>
          <w:top w:val="single" w:sz="4" w:space="1" w:color="0065BD"/>
          <w:left w:val="single" w:sz="4" w:space="4" w:color="0065BD"/>
          <w:bottom w:val="single" w:sz="4" w:space="1" w:color="0065BD"/>
          <w:right w:val="single" w:sz="4" w:space="4" w:color="0065BD"/>
        </w:pBdr>
        <w:shd w:val="clear" w:color="auto" w:fill="0065BD"/>
        <w:rPr>
          <w:color w:val="FFFFFF" w:themeColor="background1"/>
          <w:sz w:val="13"/>
          <w:szCs w:val="13"/>
        </w:rPr>
      </w:pPr>
    </w:p>
    <w:p w14:paraId="58D52E81" w14:textId="77777777" w:rsidR="00B94AFE" w:rsidRDefault="00B94AFE" w:rsidP="00B94AFE"/>
    <w:p w14:paraId="579F55F9" w14:textId="77777777" w:rsidR="007D69B6" w:rsidRPr="00182E49" w:rsidRDefault="007D69B6" w:rsidP="007D69B6">
      <w:pPr>
        <w:spacing w:before="120"/>
        <w:rPr>
          <w:b/>
          <w:bCs/>
          <w:color w:val="0065BD"/>
          <w:sz w:val="28"/>
          <w:szCs w:val="28"/>
        </w:rPr>
      </w:pPr>
      <w:r w:rsidRPr="00182E49">
        <w:rPr>
          <w:b/>
          <w:bCs/>
          <w:color w:val="0065BD"/>
          <w:sz w:val="28"/>
          <w:szCs w:val="28"/>
        </w:rPr>
        <w:t>Writing outcome statements</w:t>
      </w:r>
    </w:p>
    <w:p w14:paraId="0565F531" w14:textId="7E5220F5" w:rsidR="00B94AFE" w:rsidRDefault="001C3531" w:rsidP="00241903">
      <w:pPr>
        <w:spacing w:before="120"/>
      </w:pPr>
      <w:r>
        <w:t xml:space="preserve">If you </w:t>
      </w:r>
      <w:r w:rsidR="00D8313A">
        <w:t>achieve</w:t>
      </w:r>
      <w:r>
        <w:t xml:space="preserve"> your department objectives, what positive change or impact </w:t>
      </w:r>
      <w:r w:rsidR="00D8313A">
        <w:t>will it create for</w:t>
      </w:r>
      <w:r>
        <w:t xml:space="preserve"> the campus? </w:t>
      </w:r>
      <w:r w:rsidR="00D8313A">
        <w:t xml:space="preserve">What will success look like? </w:t>
      </w:r>
      <w:r w:rsidR="00241903" w:rsidRPr="00241903">
        <w:t>Outcomes are the desired effect that you want your work to have on people and processes</w:t>
      </w:r>
      <w:r w:rsidR="00241903">
        <w:t xml:space="preserve">. Desired outcomes need to be articulated in a manner such that they are specific and measurable. That articulation, referred to as an Outcome Statement, pinpoints who or what will benefit from your work and in what way. </w:t>
      </w:r>
    </w:p>
    <w:p w14:paraId="3599AB92" w14:textId="6BB4A1DC" w:rsidR="007D69B6" w:rsidRPr="00D8313A" w:rsidRDefault="00D8313A" w:rsidP="0032037A">
      <w:pPr>
        <w:spacing w:before="240" w:after="200"/>
        <w:jc w:val="center"/>
        <w:rPr>
          <w:b/>
          <w:bCs/>
          <w:color w:val="0065BD"/>
          <w:sz w:val="28"/>
          <w:szCs w:val="28"/>
        </w:rPr>
      </w:pPr>
      <w:r w:rsidRPr="00D8313A">
        <w:rPr>
          <w:b/>
          <w:bCs/>
          <w:color w:val="0065BD"/>
          <w:sz w:val="28"/>
          <w:szCs w:val="28"/>
        </w:rPr>
        <w:t>Outcomes in Non-Academic Units</w:t>
      </w:r>
    </w:p>
    <w:p w14:paraId="444769C8" w14:textId="358F973E" w:rsidR="003E4118" w:rsidRPr="00BC0A65" w:rsidRDefault="003E4118" w:rsidP="003E4118">
      <w:pPr>
        <w:pBdr>
          <w:top w:val="single" w:sz="4" w:space="1" w:color="3DB7E4"/>
          <w:left w:val="single" w:sz="4" w:space="4" w:color="3DB7E4"/>
          <w:bottom w:val="single" w:sz="4" w:space="1" w:color="3DB7E4"/>
          <w:right w:val="single" w:sz="4" w:space="4" w:color="3DB7E4"/>
        </w:pBdr>
        <w:shd w:val="clear" w:color="auto" w:fill="3DB7E4"/>
        <w:spacing w:before="120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>Learning/Behavioral Outcomes</w:t>
      </w:r>
    </w:p>
    <w:p w14:paraId="5D182BC0" w14:textId="77777777" w:rsidR="00172248" w:rsidRDefault="00241903" w:rsidP="00241903">
      <w:pPr>
        <w:spacing w:before="120"/>
      </w:pPr>
      <w:r>
        <w:t>Learning/behavioral outcomes pertain to expected changes in people’s knowledge, skills, attitudes or behavior. To write a learning outcome</w:t>
      </w:r>
      <w:r w:rsidR="00172248">
        <w:t>:</w:t>
      </w:r>
    </w:p>
    <w:p w14:paraId="0D749A64" w14:textId="0EF68F68" w:rsidR="00241903" w:rsidRDefault="00172248" w:rsidP="00172248">
      <w:pPr>
        <w:pStyle w:val="ListParagraph"/>
        <w:numPr>
          <w:ilvl w:val="0"/>
          <w:numId w:val="1"/>
        </w:numPr>
        <w:spacing w:before="120"/>
      </w:pPr>
      <w:r>
        <w:t>C</w:t>
      </w:r>
      <w:r w:rsidR="00241903">
        <w:t xml:space="preserve">onsider what your customers, colleagues, or students, etc. </w:t>
      </w:r>
      <w:r w:rsidR="00D8313A">
        <w:t xml:space="preserve">will </w:t>
      </w:r>
      <w:r w:rsidR="00241903">
        <w:t>be able to do or achieve after receiving your service</w:t>
      </w:r>
      <w:r>
        <w:t>s.</w:t>
      </w:r>
    </w:p>
    <w:p w14:paraId="36958F63" w14:textId="19B7A5DD" w:rsidR="00172248" w:rsidRDefault="00172248" w:rsidP="00172248">
      <w:pPr>
        <w:pStyle w:val="ListParagraph"/>
        <w:numPr>
          <w:ilvl w:val="0"/>
          <w:numId w:val="1"/>
        </w:numPr>
        <w:spacing w:before="120"/>
      </w:pPr>
      <w:r>
        <w:t>State who will benefit and in what way, with optional modifiers that specify under what conditions, for example.</w:t>
      </w:r>
    </w:p>
    <w:p w14:paraId="26F2E2F9" w14:textId="05BDCEEA" w:rsidR="00182E49" w:rsidRDefault="00182E49" w:rsidP="00172248">
      <w:pPr>
        <w:pStyle w:val="ListParagraph"/>
        <w:numPr>
          <w:ilvl w:val="0"/>
          <w:numId w:val="1"/>
        </w:numPr>
        <w:spacing w:before="120"/>
      </w:pPr>
      <w:r>
        <w:t>Leverage a standard format to get started.</w:t>
      </w:r>
    </w:p>
    <w:p w14:paraId="41B0AD5E" w14:textId="39675A04" w:rsidR="00172248" w:rsidRDefault="00172248" w:rsidP="00D8313A">
      <w:pPr>
        <w:spacing w:before="200"/>
      </w:pPr>
      <w:r w:rsidRPr="00D8313A">
        <w:rPr>
          <w:b/>
          <w:bCs/>
        </w:rPr>
        <w:t>Sample format</w:t>
      </w:r>
      <w:r>
        <w:t xml:space="preserve">: </w:t>
      </w:r>
      <w:r w:rsidRPr="00172248">
        <w:rPr>
          <w:color w:val="0065BD"/>
        </w:rPr>
        <w:t xml:space="preserve">Subject/customer will be able to </w:t>
      </w:r>
      <w:r>
        <w:t xml:space="preserve">+ </w:t>
      </w:r>
      <w:r w:rsidRPr="00172248">
        <w:rPr>
          <w:color w:val="C00000"/>
        </w:rPr>
        <w:t xml:space="preserve">Verb/Action </w:t>
      </w:r>
      <w:r>
        <w:t xml:space="preserve">+ </w:t>
      </w:r>
      <w:r w:rsidRPr="000F4065">
        <w:rPr>
          <w:color w:val="009051"/>
        </w:rPr>
        <w:t>Object</w:t>
      </w:r>
      <w:r>
        <w:t xml:space="preserve"> + </w:t>
      </w:r>
      <w:r w:rsidRPr="00182E49">
        <w:rPr>
          <w:color w:val="FF9300"/>
        </w:rPr>
        <w:t>Modifiers</w:t>
      </w:r>
    </w:p>
    <w:p w14:paraId="743FB8EE" w14:textId="0922CB8A" w:rsidR="00172248" w:rsidRPr="00182E49" w:rsidRDefault="00172248" w:rsidP="00241903">
      <w:pPr>
        <w:spacing w:before="120"/>
        <w:rPr>
          <w:color w:val="FF9300"/>
        </w:rPr>
      </w:pPr>
      <w:r w:rsidRPr="00D8313A">
        <w:rPr>
          <w:b/>
          <w:bCs/>
        </w:rPr>
        <w:t>Example</w:t>
      </w:r>
      <w:r>
        <w:t xml:space="preserve">: </w:t>
      </w:r>
      <w:r w:rsidRPr="000F4065">
        <w:rPr>
          <w:color w:val="0065BD"/>
        </w:rPr>
        <w:t xml:space="preserve">Yellow Belt trainees will be able to </w:t>
      </w:r>
      <w:r w:rsidR="00182E49">
        <w:rPr>
          <w:color w:val="C00000"/>
        </w:rPr>
        <w:t>apply</w:t>
      </w:r>
      <w:r w:rsidRPr="000F4065">
        <w:rPr>
          <w:color w:val="C00000"/>
        </w:rPr>
        <w:t xml:space="preserve"> standard Lean Six Sigma Tools </w:t>
      </w:r>
      <w:r w:rsidR="00182E49">
        <w:rPr>
          <w:color w:val="009051"/>
        </w:rPr>
        <w:t>to</w:t>
      </w:r>
      <w:r w:rsidRPr="000F4065">
        <w:rPr>
          <w:color w:val="009051"/>
        </w:rPr>
        <w:t xml:space="preserve"> processes in their work area</w:t>
      </w:r>
      <w:r w:rsidR="00182E49">
        <w:rPr>
          <w:color w:val="009051"/>
        </w:rPr>
        <w:t xml:space="preserve"> for mapping and analysis</w:t>
      </w:r>
      <w:r>
        <w:t xml:space="preserve"> </w:t>
      </w:r>
      <w:r w:rsidRPr="00182E49">
        <w:rPr>
          <w:color w:val="FF9300"/>
        </w:rPr>
        <w:t>after completing hands-on coaching sessions.</w:t>
      </w:r>
    </w:p>
    <w:p w14:paraId="337C029D" w14:textId="3562C90E" w:rsidR="00B94AFE" w:rsidRDefault="00B94AFE" w:rsidP="00B94AFE"/>
    <w:p w14:paraId="20F86FE5" w14:textId="7D86B5D5" w:rsidR="00D8313A" w:rsidRDefault="00D8313A" w:rsidP="00B94AFE">
      <w:r>
        <w:t>For each of your departmental objectives that you envision resulting in changes to peoples’ knowledge or ability to do something, draft one or more learning outcomes.</w:t>
      </w:r>
    </w:p>
    <w:p w14:paraId="77C12DCB" w14:textId="77777777" w:rsidR="00D8313A" w:rsidRDefault="00D8313A" w:rsidP="00B94A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AFE" w14:paraId="51C83FB9" w14:textId="77777777" w:rsidTr="00172C18">
        <w:tc>
          <w:tcPr>
            <w:tcW w:w="9350" w:type="dxa"/>
          </w:tcPr>
          <w:p w14:paraId="377D0226" w14:textId="77777777" w:rsidR="00B94AFE" w:rsidRDefault="00B94AFE" w:rsidP="00172C18">
            <w:r>
              <w:t>1.</w:t>
            </w:r>
          </w:p>
        </w:tc>
      </w:tr>
      <w:tr w:rsidR="00B94AFE" w14:paraId="0EDE5F11" w14:textId="77777777" w:rsidTr="00172C18">
        <w:tc>
          <w:tcPr>
            <w:tcW w:w="9350" w:type="dxa"/>
          </w:tcPr>
          <w:p w14:paraId="0A4186D5" w14:textId="77777777" w:rsidR="00B94AFE" w:rsidRDefault="00B94AFE" w:rsidP="00172C18">
            <w:r>
              <w:t>2.</w:t>
            </w:r>
          </w:p>
        </w:tc>
      </w:tr>
      <w:tr w:rsidR="00B94AFE" w14:paraId="6C581740" w14:textId="77777777" w:rsidTr="00172C18">
        <w:tc>
          <w:tcPr>
            <w:tcW w:w="9350" w:type="dxa"/>
          </w:tcPr>
          <w:p w14:paraId="03F1BFCF" w14:textId="77777777" w:rsidR="00B94AFE" w:rsidRDefault="00B94AFE" w:rsidP="00172C18">
            <w:r>
              <w:t>3.</w:t>
            </w:r>
          </w:p>
        </w:tc>
      </w:tr>
      <w:tr w:rsidR="00B94AFE" w14:paraId="1049993C" w14:textId="77777777" w:rsidTr="00172C18">
        <w:tc>
          <w:tcPr>
            <w:tcW w:w="9350" w:type="dxa"/>
          </w:tcPr>
          <w:p w14:paraId="0A80F527" w14:textId="77777777" w:rsidR="00B94AFE" w:rsidRDefault="00B94AFE" w:rsidP="00172C18">
            <w:r>
              <w:t>4.</w:t>
            </w:r>
          </w:p>
        </w:tc>
      </w:tr>
      <w:tr w:rsidR="00B94AFE" w14:paraId="72BA490E" w14:textId="77777777" w:rsidTr="00172C18">
        <w:tc>
          <w:tcPr>
            <w:tcW w:w="9350" w:type="dxa"/>
          </w:tcPr>
          <w:p w14:paraId="728851E2" w14:textId="77777777" w:rsidR="00B94AFE" w:rsidRDefault="00B94AFE" w:rsidP="00172C18">
            <w:r>
              <w:t>5.</w:t>
            </w:r>
          </w:p>
        </w:tc>
      </w:tr>
      <w:tr w:rsidR="00B94AFE" w14:paraId="3CA6BA58" w14:textId="77777777" w:rsidTr="00172C18">
        <w:tc>
          <w:tcPr>
            <w:tcW w:w="9350" w:type="dxa"/>
          </w:tcPr>
          <w:p w14:paraId="6F9184F6" w14:textId="0F64A70E" w:rsidR="00B94AFE" w:rsidRDefault="00B94AFE" w:rsidP="00172C18"/>
        </w:tc>
      </w:tr>
      <w:tr w:rsidR="00B94AFE" w14:paraId="4A348845" w14:textId="77777777" w:rsidTr="00172C18">
        <w:tc>
          <w:tcPr>
            <w:tcW w:w="9350" w:type="dxa"/>
          </w:tcPr>
          <w:p w14:paraId="634787E0" w14:textId="238F1949" w:rsidR="00B94AFE" w:rsidRDefault="00B94AFE" w:rsidP="00172C18"/>
        </w:tc>
      </w:tr>
    </w:tbl>
    <w:p w14:paraId="281B28D8" w14:textId="77777777" w:rsidR="00B94AFE" w:rsidRDefault="00B94AFE">
      <w:pPr>
        <w:rPr>
          <w:b/>
          <w:bCs/>
          <w:color w:val="0065BD"/>
          <w:sz w:val="28"/>
          <w:szCs w:val="28"/>
        </w:rPr>
      </w:pPr>
    </w:p>
    <w:p w14:paraId="282FAE70" w14:textId="08947547" w:rsidR="00DD04B6" w:rsidRPr="00F315AD" w:rsidRDefault="00DD04B6" w:rsidP="00B94AFE">
      <w:pPr>
        <w:spacing w:before="120"/>
        <w:rPr>
          <w:b/>
          <w:bCs/>
          <w:color w:val="0065BD"/>
          <w:sz w:val="28"/>
          <w:szCs w:val="28"/>
        </w:rPr>
      </w:pPr>
    </w:p>
    <w:p w14:paraId="7B2F7C13" w14:textId="77777777" w:rsidR="00DD04B6" w:rsidRDefault="00DD04B6"/>
    <w:p w14:paraId="3C71F285" w14:textId="77777777" w:rsidR="00FE7EEF" w:rsidRDefault="00FE7EEF">
      <w:r>
        <w:br w:type="page"/>
      </w:r>
    </w:p>
    <w:p w14:paraId="5AFBF794" w14:textId="0C4E46C7" w:rsidR="00FE7EEF" w:rsidRPr="00BC0A65" w:rsidRDefault="00FE7EEF" w:rsidP="00BC0A65">
      <w:pPr>
        <w:pBdr>
          <w:top w:val="single" w:sz="4" w:space="1" w:color="3DB7E4"/>
          <w:left w:val="single" w:sz="4" w:space="4" w:color="3DB7E4"/>
          <w:bottom w:val="single" w:sz="4" w:space="1" w:color="3DB7E4"/>
          <w:right w:val="single" w:sz="4" w:space="4" w:color="3DB7E4"/>
        </w:pBdr>
        <w:shd w:val="clear" w:color="auto" w:fill="3DB7E4"/>
        <w:spacing w:before="120"/>
        <w:rPr>
          <w:b/>
          <w:bCs/>
          <w:color w:val="FFFFFF" w:themeColor="background1"/>
          <w:sz w:val="28"/>
          <w:szCs w:val="28"/>
        </w:rPr>
      </w:pPr>
      <w:r w:rsidRPr="00BC0A65">
        <w:rPr>
          <w:b/>
          <w:bCs/>
          <w:color w:val="FFFFFF" w:themeColor="background1"/>
          <w:sz w:val="28"/>
          <w:szCs w:val="28"/>
        </w:rPr>
        <w:lastRenderedPageBreak/>
        <w:t>Operational Outcomes</w:t>
      </w:r>
    </w:p>
    <w:p w14:paraId="0F55D3D7" w14:textId="661684E7" w:rsidR="00FE7EEF" w:rsidRDefault="00980873" w:rsidP="00FE7EEF">
      <w:pPr>
        <w:spacing w:before="120"/>
      </w:pPr>
      <w:r>
        <w:t>Operational</w:t>
      </w:r>
      <w:r w:rsidR="00FE7EEF">
        <w:t xml:space="preserve"> outcomes </w:t>
      </w:r>
      <w:r>
        <w:t>are</w:t>
      </w:r>
      <w:r w:rsidR="00FE7EEF">
        <w:t xml:space="preserve"> </w:t>
      </w:r>
      <w:r w:rsidR="00ED1209">
        <w:t>anticipated</w:t>
      </w:r>
      <w:r w:rsidR="00FE7EEF">
        <w:t xml:space="preserve"> changes in</w:t>
      </w:r>
      <w:r>
        <w:t xml:space="preserve"> processes or services</w:t>
      </w:r>
      <w:r w:rsidR="00FE7EEF">
        <w:t>. To write a</w:t>
      </w:r>
      <w:r>
        <w:t>n operational</w:t>
      </w:r>
      <w:r w:rsidR="00FE7EEF">
        <w:t xml:space="preserve"> outcome:</w:t>
      </w:r>
    </w:p>
    <w:p w14:paraId="6AACA83C" w14:textId="5EFDA11B" w:rsidR="00FE7EEF" w:rsidRDefault="00FE7EEF" w:rsidP="00FE7EEF">
      <w:pPr>
        <w:pStyle w:val="ListParagraph"/>
        <w:numPr>
          <w:ilvl w:val="0"/>
          <w:numId w:val="1"/>
        </w:numPr>
        <w:spacing w:before="120"/>
      </w:pPr>
      <w:r>
        <w:t xml:space="preserve">Consider what your </w:t>
      </w:r>
      <w:r w:rsidR="00980873">
        <w:t>work will produce. Will the changes it brings about improve the environment for your colleagues and students?</w:t>
      </w:r>
    </w:p>
    <w:p w14:paraId="7CBEEA6C" w14:textId="7B17FE6C" w:rsidR="00FE7EEF" w:rsidRDefault="00FE7EEF" w:rsidP="00FE7EEF">
      <w:pPr>
        <w:pStyle w:val="ListParagraph"/>
        <w:numPr>
          <w:ilvl w:val="0"/>
          <w:numId w:val="1"/>
        </w:numPr>
        <w:spacing w:before="120"/>
      </w:pPr>
      <w:r>
        <w:t xml:space="preserve">State </w:t>
      </w:r>
      <w:r w:rsidR="00F634CE">
        <w:t>the intended benefit of your work</w:t>
      </w:r>
      <w:r>
        <w:t xml:space="preserve"> with optional modifiers that specify under what conditions.</w:t>
      </w:r>
    </w:p>
    <w:p w14:paraId="43342F44" w14:textId="13825901" w:rsidR="00FE7EEF" w:rsidRDefault="00980873" w:rsidP="00FE7EEF">
      <w:pPr>
        <w:pStyle w:val="ListParagraph"/>
        <w:numPr>
          <w:ilvl w:val="0"/>
          <w:numId w:val="1"/>
        </w:numPr>
        <w:spacing w:before="120"/>
      </w:pPr>
      <w:r>
        <w:t>There is not a single right way to construct a statement, but starting with a standard format can be helpful.</w:t>
      </w:r>
    </w:p>
    <w:p w14:paraId="44060B42" w14:textId="09952D6A" w:rsidR="00FE7EEF" w:rsidRDefault="00FE7EEF" w:rsidP="00FE7EEF">
      <w:pPr>
        <w:spacing w:before="200"/>
      </w:pPr>
      <w:r w:rsidRPr="00D8313A">
        <w:rPr>
          <w:b/>
          <w:bCs/>
        </w:rPr>
        <w:t>Sample format</w:t>
      </w:r>
      <w:r>
        <w:t xml:space="preserve">: </w:t>
      </w:r>
      <w:r w:rsidR="00980873">
        <w:rPr>
          <w:color w:val="0065BD"/>
        </w:rPr>
        <w:t>Department</w:t>
      </w:r>
      <w:r w:rsidRPr="00172248">
        <w:rPr>
          <w:color w:val="0065BD"/>
        </w:rPr>
        <w:t xml:space="preserve"> </w:t>
      </w:r>
      <w:r>
        <w:t xml:space="preserve">+ </w:t>
      </w:r>
      <w:r w:rsidRPr="00172248">
        <w:rPr>
          <w:color w:val="C00000"/>
        </w:rPr>
        <w:t xml:space="preserve">Verb/Action </w:t>
      </w:r>
      <w:r>
        <w:t xml:space="preserve">+ </w:t>
      </w:r>
      <w:r w:rsidRPr="000F4065">
        <w:rPr>
          <w:color w:val="009051"/>
        </w:rPr>
        <w:t>Object</w:t>
      </w:r>
      <w:r>
        <w:t xml:space="preserve"> + </w:t>
      </w:r>
      <w:r w:rsidRPr="00182E49">
        <w:rPr>
          <w:color w:val="FF9300"/>
        </w:rPr>
        <w:t>Modifiers</w:t>
      </w:r>
    </w:p>
    <w:p w14:paraId="36EACEB9" w14:textId="2E35C117" w:rsidR="00FE7EEF" w:rsidRDefault="00FE7EEF" w:rsidP="00FE7EEF">
      <w:pPr>
        <w:spacing w:before="120"/>
        <w:rPr>
          <w:color w:val="0065BD"/>
        </w:rPr>
      </w:pPr>
      <w:r w:rsidRPr="00D8313A">
        <w:rPr>
          <w:b/>
          <w:bCs/>
        </w:rPr>
        <w:t>Example</w:t>
      </w:r>
      <w:r>
        <w:t xml:space="preserve">: </w:t>
      </w:r>
      <w:r w:rsidR="00F634CE">
        <w:rPr>
          <w:color w:val="0065BD"/>
        </w:rPr>
        <w:t xml:space="preserve">The new policy work group </w:t>
      </w:r>
      <w:r w:rsidR="00F634CE" w:rsidRPr="00F634CE">
        <w:rPr>
          <w:color w:val="C00000"/>
        </w:rPr>
        <w:t xml:space="preserve">will produce </w:t>
      </w:r>
      <w:r w:rsidR="00F634CE" w:rsidRPr="00ED1209">
        <w:rPr>
          <w:color w:val="009051"/>
        </w:rPr>
        <w:t xml:space="preserve">a community-informed policy </w:t>
      </w:r>
      <w:r w:rsidR="00ED1209">
        <w:rPr>
          <w:color w:val="009051"/>
        </w:rPr>
        <w:t xml:space="preserve">that addresses </w:t>
      </w:r>
      <w:r w:rsidR="00F634CE" w:rsidRPr="00ED1209">
        <w:rPr>
          <w:color w:val="009051"/>
        </w:rPr>
        <w:t>the campus</w:t>
      </w:r>
      <w:r w:rsidR="00ED1209">
        <w:rPr>
          <w:color w:val="009051"/>
        </w:rPr>
        <w:t>’</w:t>
      </w:r>
      <w:r w:rsidR="00F634CE" w:rsidRPr="00ED1209">
        <w:rPr>
          <w:color w:val="009051"/>
        </w:rPr>
        <w:t xml:space="preserve"> needs</w:t>
      </w:r>
      <w:r w:rsidR="00F634CE">
        <w:rPr>
          <w:color w:val="0065BD"/>
        </w:rPr>
        <w:t xml:space="preserve"> </w:t>
      </w:r>
      <w:r w:rsidR="00F634CE" w:rsidRPr="00ED1209">
        <w:rPr>
          <w:color w:val="FF9300"/>
        </w:rPr>
        <w:t>by conducting campus-wide listening tours at multiple stages</w:t>
      </w:r>
      <w:r w:rsidR="00F634CE">
        <w:rPr>
          <w:color w:val="0065BD"/>
        </w:rPr>
        <w:t>.</w:t>
      </w:r>
      <w:r w:rsidRPr="000F4065">
        <w:rPr>
          <w:color w:val="0065BD"/>
        </w:rPr>
        <w:t xml:space="preserve"> </w:t>
      </w:r>
    </w:p>
    <w:p w14:paraId="495F266F" w14:textId="2A3DB03D" w:rsidR="0022386C" w:rsidRDefault="0022386C" w:rsidP="00FE7EEF">
      <w:pPr>
        <w:spacing w:before="120"/>
        <w:rPr>
          <w:color w:val="0D0D0D" w:themeColor="text1" w:themeTint="F2"/>
        </w:rPr>
      </w:pPr>
      <w:r w:rsidRPr="0022386C">
        <w:rPr>
          <w:color w:val="0D0D0D" w:themeColor="text1" w:themeTint="F2"/>
        </w:rPr>
        <w:t>Common operation</w:t>
      </w:r>
      <w:r w:rsidR="00B34C1D">
        <w:rPr>
          <w:color w:val="0D0D0D" w:themeColor="text1" w:themeTint="F2"/>
        </w:rPr>
        <w:t xml:space="preserve">al </w:t>
      </w:r>
      <w:r w:rsidRPr="0022386C">
        <w:rPr>
          <w:color w:val="0D0D0D" w:themeColor="text1" w:themeTint="F2"/>
        </w:rPr>
        <w:t>outcomes involve increasing efficiency, security or user satisfaction with a process or service, for example.</w:t>
      </w:r>
    </w:p>
    <w:p w14:paraId="321BA6D7" w14:textId="106BC548" w:rsidR="0022386C" w:rsidRPr="0022386C" w:rsidRDefault="0022386C" w:rsidP="00FE7EEF">
      <w:pPr>
        <w:spacing w:before="120"/>
        <w:rPr>
          <w:b/>
          <w:bCs/>
          <w:color w:val="0D0D0D" w:themeColor="text1" w:themeTint="F2"/>
        </w:rPr>
      </w:pPr>
      <w:r w:rsidRPr="0022386C">
        <w:rPr>
          <w:b/>
          <w:bCs/>
          <w:color w:val="0D0D0D" w:themeColor="text1" w:themeTint="F2"/>
        </w:rPr>
        <w:t>Note:</w:t>
      </w:r>
      <w:r>
        <w:rPr>
          <w:b/>
          <w:bCs/>
          <w:color w:val="0D0D0D" w:themeColor="text1" w:themeTint="F2"/>
        </w:rPr>
        <w:t xml:space="preserve"> </w:t>
      </w:r>
      <w:r w:rsidRPr="0022386C">
        <w:rPr>
          <w:color w:val="0D0D0D" w:themeColor="text1" w:themeTint="F2"/>
        </w:rPr>
        <w:t xml:space="preserve">Some outcomes can be framed as either a learning or an operational outcome. You may decide which </w:t>
      </w:r>
      <w:r w:rsidR="00813E9F">
        <w:rPr>
          <w:color w:val="0D0D0D" w:themeColor="text1" w:themeTint="F2"/>
        </w:rPr>
        <w:t>context you wish to emphasize.</w:t>
      </w:r>
    </w:p>
    <w:p w14:paraId="690970B0" w14:textId="77777777" w:rsidR="00FE7EEF" w:rsidRDefault="00FE7EEF" w:rsidP="00FE7EEF"/>
    <w:p w14:paraId="2A34F5D7" w14:textId="7EDEA436" w:rsidR="00FE7EEF" w:rsidRDefault="00FE7EEF" w:rsidP="00FE7EEF">
      <w:r>
        <w:t xml:space="preserve">For each of your departmental objectives that you </w:t>
      </w:r>
      <w:r w:rsidR="00813E9F">
        <w:t>intend to result</w:t>
      </w:r>
      <w:r>
        <w:t xml:space="preserve"> in changes to</w:t>
      </w:r>
      <w:r w:rsidR="00ED1209">
        <w:t xml:space="preserve"> processes or service</w:t>
      </w:r>
      <w:r w:rsidR="00813E9F">
        <w:t>s</w:t>
      </w:r>
      <w:r>
        <w:t>, draft one or more learning outcomes.</w:t>
      </w:r>
    </w:p>
    <w:p w14:paraId="4CC81425" w14:textId="77777777" w:rsidR="00FE7EEF" w:rsidRDefault="00FE7EEF" w:rsidP="00FE7E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7EEF" w14:paraId="15DCB523" w14:textId="77777777" w:rsidTr="00172C18">
        <w:tc>
          <w:tcPr>
            <w:tcW w:w="9350" w:type="dxa"/>
          </w:tcPr>
          <w:p w14:paraId="32B99D85" w14:textId="77777777" w:rsidR="00FE7EEF" w:rsidRDefault="00FE7EEF" w:rsidP="00172C18">
            <w:r>
              <w:t>1.</w:t>
            </w:r>
          </w:p>
        </w:tc>
      </w:tr>
      <w:tr w:rsidR="00FE7EEF" w14:paraId="40989A2C" w14:textId="77777777" w:rsidTr="00172C18">
        <w:tc>
          <w:tcPr>
            <w:tcW w:w="9350" w:type="dxa"/>
          </w:tcPr>
          <w:p w14:paraId="4F1DAD92" w14:textId="77777777" w:rsidR="00FE7EEF" w:rsidRDefault="00FE7EEF" w:rsidP="00172C18">
            <w:r>
              <w:t>2.</w:t>
            </w:r>
          </w:p>
        </w:tc>
      </w:tr>
      <w:tr w:rsidR="00FE7EEF" w14:paraId="1BC7845A" w14:textId="77777777" w:rsidTr="00172C18">
        <w:tc>
          <w:tcPr>
            <w:tcW w:w="9350" w:type="dxa"/>
          </w:tcPr>
          <w:p w14:paraId="395F658C" w14:textId="77777777" w:rsidR="00FE7EEF" w:rsidRDefault="00FE7EEF" w:rsidP="00172C18">
            <w:r>
              <w:t>3.</w:t>
            </w:r>
          </w:p>
        </w:tc>
      </w:tr>
      <w:tr w:rsidR="00FE7EEF" w14:paraId="71CB3B62" w14:textId="77777777" w:rsidTr="00172C18">
        <w:tc>
          <w:tcPr>
            <w:tcW w:w="9350" w:type="dxa"/>
          </w:tcPr>
          <w:p w14:paraId="502D3807" w14:textId="77777777" w:rsidR="00FE7EEF" w:rsidRDefault="00FE7EEF" w:rsidP="00172C18">
            <w:r>
              <w:t>4.</w:t>
            </w:r>
          </w:p>
        </w:tc>
      </w:tr>
      <w:tr w:rsidR="00FE7EEF" w14:paraId="75945657" w14:textId="77777777" w:rsidTr="00172C18">
        <w:tc>
          <w:tcPr>
            <w:tcW w:w="9350" w:type="dxa"/>
          </w:tcPr>
          <w:p w14:paraId="1CB20C73" w14:textId="77616BF0" w:rsidR="00FE7EEF" w:rsidRDefault="003E4118" w:rsidP="00172C18">
            <w:r>
              <w:t>5.</w:t>
            </w:r>
          </w:p>
        </w:tc>
      </w:tr>
      <w:tr w:rsidR="00FE7EEF" w14:paraId="4E06D7E0" w14:textId="77777777" w:rsidTr="00172C18">
        <w:tc>
          <w:tcPr>
            <w:tcW w:w="9350" w:type="dxa"/>
          </w:tcPr>
          <w:p w14:paraId="56C13B25" w14:textId="404FA198" w:rsidR="00FE7EEF" w:rsidRDefault="00FE7EEF" w:rsidP="00172C18"/>
        </w:tc>
      </w:tr>
      <w:tr w:rsidR="00FE7EEF" w14:paraId="1AD63C29" w14:textId="77777777" w:rsidTr="00172C18">
        <w:tc>
          <w:tcPr>
            <w:tcW w:w="9350" w:type="dxa"/>
          </w:tcPr>
          <w:p w14:paraId="7794999E" w14:textId="2948CB9D" w:rsidR="00FE7EEF" w:rsidRDefault="00FE7EEF" w:rsidP="00172C18"/>
        </w:tc>
      </w:tr>
    </w:tbl>
    <w:p w14:paraId="042EE4BA" w14:textId="6FC19C90" w:rsidR="00276BFF" w:rsidRDefault="00276BFF" w:rsidP="00276BFF">
      <w:pPr>
        <w:rPr>
          <w:b/>
          <w:bCs/>
          <w:color w:val="0065BD"/>
          <w:sz w:val="28"/>
          <w:szCs w:val="28"/>
        </w:rPr>
      </w:pPr>
    </w:p>
    <w:sectPr w:rsidR="00276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843DA"/>
    <w:multiLevelType w:val="hybridMultilevel"/>
    <w:tmpl w:val="9F32C6EA"/>
    <w:lvl w:ilvl="0" w:tplc="B5D89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2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B6"/>
    <w:rsid w:val="0000090F"/>
    <w:rsid w:val="00050B36"/>
    <w:rsid w:val="00066AF2"/>
    <w:rsid w:val="000F4065"/>
    <w:rsid w:val="00172248"/>
    <w:rsid w:val="00182E49"/>
    <w:rsid w:val="001B4AC5"/>
    <w:rsid w:val="001C3531"/>
    <w:rsid w:val="001E58EC"/>
    <w:rsid w:val="00200A33"/>
    <w:rsid w:val="0022386C"/>
    <w:rsid w:val="00241903"/>
    <w:rsid w:val="00266629"/>
    <w:rsid w:val="00276BFF"/>
    <w:rsid w:val="0032037A"/>
    <w:rsid w:val="0038464C"/>
    <w:rsid w:val="003E4118"/>
    <w:rsid w:val="00436314"/>
    <w:rsid w:val="00526A31"/>
    <w:rsid w:val="005718BF"/>
    <w:rsid w:val="005860DB"/>
    <w:rsid w:val="00630C61"/>
    <w:rsid w:val="00687C22"/>
    <w:rsid w:val="006A134B"/>
    <w:rsid w:val="00724816"/>
    <w:rsid w:val="007D69B6"/>
    <w:rsid w:val="007F35F4"/>
    <w:rsid w:val="00813E9F"/>
    <w:rsid w:val="008E2109"/>
    <w:rsid w:val="00913369"/>
    <w:rsid w:val="00980873"/>
    <w:rsid w:val="0099147D"/>
    <w:rsid w:val="009E6B43"/>
    <w:rsid w:val="009E6B7C"/>
    <w:rsid w:val="00A22E0B"/>
    <w:rsid w:val="00B234E6"/>
    <w:rsid w:val="00B34C1D"/>
    <w:rsid w:val="00B91189"/>
    <w:rsid w:val="00B94AFE"/>
    <w:rsid w:val="00BC0A65"/>
    <w:rsid w:val="00C45B77"/>
    <w:rsid w:val="00C92286"/>
    <w:rsid w:val="00D372F9"/>
    <w:rsid w:val="00D8313A"/>
    <w:rsid w:val="00DA4136"/>
    <w:rsid w:val="00DD04B6"/>
    <w:rsid w:val="00E54C26"/>
    <w:rsid w:val="00E77883"/>
    <w:rsid w:val="00ED1209"/>
    <w:rsid w:val="00F315AD"/>
    <w:rsid w:val="00F634CE"/>
    <w:rsid w:val="00F85D2E"/>
    <w:rsid w:val="00FE23FF"/>
    <w:rsid w:val="00FE2FE0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78504"/>
  <w15:chartTrackingRefBased/>
  <w15:docId w15:val="{69850782-B6B5-2540-9F15-2E3558DF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22"/>
  </w:style>
  <w:style w:type="paragraph" w:styleId="Heading1">
    <w:name w:val="heading 1"/>
    <w:basedOn w:val="Normal"/>
    <w:next w:val="Normal"/>
    <w:link w:val="Heading1Char"/>
    <w:uiPriority w:val="9"/>
    <w:qFormat/>
    <w:rsid w:val="00687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7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7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87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C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C2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C2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87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C22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687C2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87C22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DD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19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Moses</dc:creator>
  <cp:keywords/>
  <dc:description/>
  <cp:lastModifiedBy>Pamela Moses</cp:lastModifiedBy>
  <cp:revision>18</cp:revision>
  <dcterms:created xsi:type="dcterms:W3CDTF">2026-03-13T00:02:00Z</dcterms:created>
  <dcterms:modified xsi:type="dcterms:W3CDTF">2026-03-13T05:19:00Z</dcterms:modified>
</cp:coreProperties>
</file>