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994A" w14:textId="77777777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F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Ghulam Sarwar, Ph.D.</w:t>
      </w:r>
    </w:p>
    <w:p w14:paraId="61D88F76" w14:textId="77777777" w:rsid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F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F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F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F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Professor of Finance</w:t>
      </w:r>
    </w:p>
    <w:p w14:paraId="4C048B24" w14:textId="77777777" w:rsid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5AC5C8" w14:textId="77777777" w:rsidR="003F6F6E" w:rsidRPr="003F6F6E" w:rsidRDefault="00442FFF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Selected </w:t>
      </w:r>
      <w:r w:rsidR="003F6F6E" w:rsidRPr="003F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Peer-Reviewed Journal Publications </w:t>
      </w:r>
    </w:p>
    <w:p w14:paraId="66628476" w14:textId="77777777" w:rsid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AB3E5F" w14:textId="2E94A17F" w:rsidR="00244030" w:rsidRDefault="00244030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“The Determinants of Stock-Bond Return Correlations,” </w:t>
      </w:r>
      <w:r w:rsidRPr="002440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Journal of Financial Research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C2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2023</w:t>
      </w:r>
      <w:r w:rsidR="00E307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(ABDC Journal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ank: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4E34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</w:t>
      </w:r>
      <w:r w:rsidR="00F768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4E34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</w:t>
      </w:r>
      <w:r w:rsidR="00FB4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48839FD2" w14:textId="7C971666" w:rsidR="0051597B" w:rsidRDefault="0051597B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5988FF" w14:textId="42DAE281" w:rsidR="0051597B" w:rsidRDefault="0051597B" w:rsidP="0051597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“Market Risks that Change US-European Equity Correlations,” </w:t>
      </w:r>
      <w:r w:rsidRPr="00A87E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Journal of International Financial Markets, Institutions &amp; Money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March 2023. (ABDC Journal rank: A; 202</w:t>
      </w:r>
      <w:r w:rsidR="003965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 4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4884AC9C" w14:textId="77777777" w:rsidR="00C26FC7" w:rsidRDefault="00C26FC7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DEBE4E" w14:textId="56524C09" w:rsidR="00C26FC7" w:rsidRDefault="00C26FC7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“Market Risks that Change Domestic Diversification Benefits,” </w:t>
      </w:r>
      <w:r w:rsidRPr="009C02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The North American Journal of Economics and Finance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B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November 2022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(ABDC Journal rank: B; 202</w:t>
      </w:r>
      <w:r w:rsidR="00F977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</w:t>
      </w:r>
      <w:r w:rsidR="00435F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03783D1" w14:textId="77777777" w:rsidR="00244030" w:rsidRDefault="00244030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C8955C" w14:textId="0E3A939C" w:rsidR="00B26C9B" w:rsidRDefault="00244030" w:rsidP="003F6F6E">
      <w:pPr>
        <w:widowControl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B26C9B" w:rsidRPr="00B26C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arwar, G. “</w:t>
      </w:r>
      <w:r w:rsidR="00B26C9B" w:rsidRPr="00B26C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Interrelations in Market Fears of U.S. and European Equity Markets</w:t>
      </w:r>
      <w:r w:rsidR="00B26C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,” </w:t>
      </w:r>
      <w:r w:rsidR="00B26C9B" w:rsidRPr="00B26C9B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The North American Journal of Economics and Finance</w:t>
      </w:r>
      <w:r w:rsidR="00B26C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 w:rsidR="0012111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52 </w:t>
      </w:r>
      <w:r w:rsidR="0009155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(April 2020). </w:t>
      </w:r>
      <w:r w:rsidR="00B26C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SSCI </w:t>
      </w:r>
      <w:r w:rsidR="006A184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listed, </w:t>
      </w:r>
      <w:r w:rsidR="00B26C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ABDC Journal rank: B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2F03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 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4.04</w:t>
      </w:r>
      <w:r w:rsidR="00B26C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</w:p>
    <w:p w14:paraId="7616B93E" w14:textId="77777777" w:rsidR="00B26C9B" w:rsidRPr="00B26C9B" w:rsidRDefault="00B26C9B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5D3AF8" w14:textId="4C64E0D3" w:rsid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“Transmission of Risk between U.S. and Emerging Equity Markets,” </w:t>
      </w:r>
      <w:r w:rsidRPr="003F6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Emerging        Markets Finance and Trade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5</w:t>
      </w:r>
      <w:r w:rsidR="003E1B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(201</w:t>
      </w:r>
      <w:r w:rsidR="003E1B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(ABDC Journal </w:t>
      </w:r>
      <w:r w:rsidR="00E71E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ank: B</w:t>
      </w:r>
      <w:r w:rsidR="00ED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D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5.12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5AB3B5D6" w14:textId="77777777" w:rsidR="00D230AC" w:rsidRDefault="00D230AC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2953C41" w14:textId="5DF3C4D3" w:rsidR="00D230AC" w:rsidRPr="003F6F6E" w:rsidRDefault="00D230AC" w:rsidP="00D230A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and W. Khan. “Interrelations between U.S. Stock Market Uncertainty and Emerging Markets Returns: Global Evidence,” </w:t>
      </w:r>
      <w:r w:rsidRPr="003F6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International Journal of Finance and Economics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(2019)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ABDC Journal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ank: 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2022 impact factor = 3.19)</w:t>
      </w:r>
    </w:p>
    <w:p w14:paraId="43AC3D0C" w14:textId="77777777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AEC010" w14:textId="213D91BF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and W. Khan. “The Effect of U.S. Stock Market Uncertainty on Emerging Market Returns.” </w:t>
      </w:r>
      <w:r w:rsidRPr="003F6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Emerging Markets Finance and Trade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53 (No. 8, 2017). (ABDC Journal rank: B</w:t>
      </w:r>
      <w:r w:rsidR="00ED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D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5.12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680B0352" w14:textId="77777777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8B5502" w14:textId="71DED3D8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“Examining the Flight-to-Safety with Implied Volatilities.” </w:t>
      </w:r>
      <w:r w:rsidRPr="003F6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Finance Research Letters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20 (February 2017). (ABDC Journal rank: </w:t>
      </w:r>
      <w:r w:rsidR="00717C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ED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</w:t>
      </w:r>
      <w:r w:rsidR="003C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D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</w:t>
      </w:r>
      <w:r w:rsidR="003C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1.03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4148D6A3" w14:textId="77777777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5F0BCD" w14:textId="35EF5D8E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 U.S. Stock Market Uncertainty and Cross-Market European Stock Returns.” </w:t>
      </w:r>
      <w:r w:rsidRPr="003F6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Journal of Multinational Financial Management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24 (December 2014). (ABDC Journal rank: B</w:t>
      </w:r>
      <w:r w:rsidR="00210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</w:t>
      </w:r>
      <w:r w:rsidR="00404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210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=4.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3354701F" w14:textId="77777777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95E1507" w14:textId="1B4D6B9C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“Is VIX an Investor Fear Gauge in BRIC Equity Markets.” </w:t>
      </w:r>
      <w:r w:rsidRPr="003F6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Journal of Multinational Financial Management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22 (2012). (ABDC Journal rank: B</w:t>
      </w:r>
      <w:r w:rsidR="00210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</w:t>
      </w:r>
      <w:r w:rsidR="00404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210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=4.</w:t>
      </w:r>
      <w:r w:rsidR="00BA0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39597720" w14:textId="77777777" w:rsidR="003F6F6E" w:rsidRP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3BC857" w14:textId="1BFF8729" w:rsidR="003F6F6E" w:rsidRDefault="003F6F6E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Sarwar, G. “Intertemporal Relationships between Market Volatility Index and Stock Index Returns.” </w:t>
      </w:r>
      <w:r w:rsidRPr="003F6F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Applied Financial Economics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22 (No. 10, 2012). (</w:t>
      </w:r>
      <w:r w:rsidR="005B2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now merged with </w:t>
      </w:r>
      <w:r w:rsidR="005B291F" w:rsidRPr="005B29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Applied Economics</w:t>
      </w:r>
      <w:r w:rsidR="00BD0D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="00BD0DFF" w:rsidRPr="00BD0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0DFF"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ABDC Journal rank: </w:t>
      </w:r>
      <w:r w:rsidR="00BD0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3755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</w:t>
      </w:r>
      <w:r w:rsidR="00EB5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55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impact factor =</w:t>
      </w:r>
      <w:r w:rsidR="00024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55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90A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5B2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6881708B" w14:textId="77777777" w:rsidR="005B291F" w:rsidRPr="003F6F6E" w:rsidRDefault="005B291F" w:rsidP="003F6F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77484" w14:textId="77777777" w:rsidR="003F6F6E" w:rsidRPr="003F6F6E" w:rsidRDefault="003F6F6E" w:rsidP="003F6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Gangopadhyay, P., Yook, K., Sarwar, G. “Profitability of Insider Trades in Extremely Volatile Markets: Evidence from the Stock Market Crash and Recovery of 2000-2003.” </w:t>
      </w:r>
      <w:r w:rsidRPr="003F6F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Quarterly Journal of Finance and Accounting, 48 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>(No. 2, Spring 2009).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(ABDC Journal rank: B)</w:t>
      </w:r>
    </w:p>
    <w:p w14:paraId="26CDB4A3" w14:textId="77777777" w:rsidR="003F6F6E" w:rsidRPr="003F6F6E" w:rsidRDefault="003F6F6E" w:rsidP="003F6F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978C09" w14:textId="77777777" w:rsidR="003F6F6E" w:rsidRPr="003F6F6E" w:rsidRDefault="003F6F6E" w:rsidP="003F6F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>Sarwar, G. “The Informational Role of Option Trading Volume in Equity Index Options</w:t>
      </w:r>
    </w:p>
    <w:p w14:paraId="1CE3FF4D" w14:textId="77777777" w:rsidR="003F6F6E" w:rsidRPr="003F6F6E" w:rsidRDefault="003F6F6E" w:rsidP="003F6F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Markets.” 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Review of Quantitative Finance and Accounting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, 24(2005):159-176.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(ABDC Journal</w:t>
      </w:r>
    </w:p>
    <w:p w14:paraId="71C5F221" w14:textId="77777777" w:rsidR="003F6F6E" w:rsidRPr="003F6F6E" w:rsidRDefault="003F6F6E" w:rsidP="003F6F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rank: B)</w:t>
      </w:r>
    </w:p>
    <w:p w14:paraId="51E6CEED" w14:textId="77777777" w:rsidR="003F6F6E" w:rsidRPr="003F6F6E" w:rsidRDefault="003F6F6E" w:rsidP="003F6F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9D4C84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 G. “Dynamic Relations Between Expected Price Volatility and Option Trading Volume in the S&amp;P 500 Futures Options Markets.”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Applied Financial Economics,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Volume 14, No. 18, 2004.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501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now merged with </w:t>
      </w:r>
      <w:r w:rsidR="005015F8" w:rsidRPr="005B29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Applied Economic</w:t>
      </w:r>
      <w:r w:rsidR="00BD0D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="00BD0DFF" w:rsidRPr="00BD0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0DFF"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ABDC Journal rank: </w:t>
      </w:r>
      <w:r w:rsidR="00BD0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38D2572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23073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“The Interrelation of Price Volatility and Trading Volume of Currency Options.”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Journal of Futures Markets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, 23(2003):681-700.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F3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ABDC Journal rank: A)</w:t>
      </w:r>
    </w:p>
    <w:p w14:paraId="086981CC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536AA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“An Empirical Investigation of the of the Premium for Volatility Risk in Currency Options for British Pound.”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Applied Financial Economics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>, Volume 11, No. 6, December 2001.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D0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now merged with </w:t>
      </w:r>
      <w:r w:rsidR="00BD0DFF" w:rsidRPr="005B29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Applied Economics</w:t>
      </w:r>
      <w:r w:rsidR="00BD0D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="00BD0DFF"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ABDC Journal rank: </w:t>
      </w:r>
      <w:r w:rsidR="00BD0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272F0382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64D58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“Is the Volatility Risk for British Pound Priced in U.S. Options Markets.”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The Financial Review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36 (2001): 55-69.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(ABDC Journal rank: A)</w:t>
      </w:r>
    </w:p>
    <w:p w14:paraId="73F20EDE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15C0D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and T. Krehbiel “Empirical Performance of Alternative Pricing Models of British Pound Options.”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Journal of Futures Markets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20(2000): 265-291.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D33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ABDC Journal rank: A)</w:t>
      </w:r>
    </w:p>
    <w:p w14:paraId="08A52CE0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75229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and A. Savvides. “Efficiency of European Markets for Foreign Currencies.”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International Journal of Finance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11 (1999): 1255-1272. </w:t>
      </w:r>
      <w:r w:rsidR="00423A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3881">
        <w:rPr>
          <w:rFonts w:ascii="Times New Roman" w:eastAsia="Times New Roman" w:hAnsi="Times New Roman" w:cs="Times New Roman"/>
          <w:sz w:val="24"/>
          <w:szCs w:val="24"/>
        </w:rPr>
        <w:t>ABDC Journal rank: C</w:t>
      </w:r>
      <w:r w:rsidR="00423AB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D7BEFE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6F6C7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“Efficiency of Black Markets in Foreign Currencies in Southeast Asia.”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Multinational Financial Management 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7(1997):333-344.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6C4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ABDC Journal rank: B)</w:t>
      </w:r>
    </w:p>
    <w:p w14:paraId="78F62EB2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A4CFD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and G. Fox. “The Effects of Alternative Policies of Crow-Benefit Payment on Economic Rents of Input Suppliers in Canada.”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Canadian Journal of Agricultural Economics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40(1992): 219-234. 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F80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ABDC Journal rank: A</w:t>
      </w:r>
      <w:r w:rsidR="00037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2021 impact factor =12.35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64185628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4AE2AFB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and G. Fox. “An Evaluation of Redistributive Efficiency of Alternative Crow-Benefit Payment Policies in Canada.” </w:t>
      </w:r>
      <w:r w:rsidR="00A12DDC" w:rsidRPr="00A12D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Applied Economic Perspectives and Policy</w:t>
      </w:r>
      <w:r w:rsidR="00A12DDC" w:rsidRPr="003F6F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14(1992): 187-204.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45A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="00630B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ABDC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Journal rank: B</w:t>
      </w:r>
      <w:r w:rsidR="004022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2021 impact factor =4.89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78B3889E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D0066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Fox, G., A. </w:t>
      </w:r>
      <w:proofErr w:type="spellStart"/>
      <w:r w:rsidRPr="003F6F6E">
        <w:rPr>
          <w:rFonts w:ascii="Times New Roman" w:eastAsia="Times New Roman" w:hAnsi="Times New Roman" w:cs="Times New Roman"/>
          <w:sz w:val="24"/>
          <w:szCs w:val="24"/>
        </w:rPr>
        <w:t>Veersink</w:t>
      </w:r>
      <w:proofErr w:type="spellEnd"/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, G. Sarwar, S. Duff, and B. Deen “Comparative Economics of Alternative Production Systems: A Review.” </w:t>
      </w:r>
      <w:r w:rsidR="00205F5E" w:rsidRPr="00BA2A53">
        <w:rPr>
          <w:rFonts w:ascii="Times New Roman" w:eastAsia="Times New Roman" w:hAnsi="Times New Roman" w:cs="Times New Roman"/>
          <w:i/>
          <w:sz w:val="24"/>
          <w:szCs w:val="24"/>
        </w:rPr>
        <w:t>North</w:t>
      </w:r>
      <w:r w:rsidR="00BA2A53" w:rsidRPr="00BA2A53">
        <w:rPr>
          <w:rFonts w:ascii="Times New Roman" w:eastAsia="Times New Roman" w:hAnsi="Times New Roman" w:cs="Times New Roman"/>
          <w:i/>
          <w:sz w:val="24"/>
          <w:szCs w:val="24"/>
        </w:rPr>
        <w:t>eastern</w:t>
      </w:r>
      <w:r w:rsidR="00205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Journal of Agricultural and Resource Economics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20(1991):124-142.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307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586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enamed </w:t>
      </w:r>
      <w:r w:rsidR="00FB6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1993 </w:t>
      </w:r>
      <w:r w:rsidR="00586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Agricultural and Resource Economics Review,</w:t>
      </w:r>
      <w:r w:rsidR="00F80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ABDC Journal rank: </w:t>
      </w:r>
      <w:r w:rsidR="00586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2E550B38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C25BC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Sarwar, G. and Dale G. Anderson. “Estimating U.S. Commodity Exports: A Simultaneous Supply/Demand Approach.”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Journal of Economic Studies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17(1990):41-56.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(ABDC Journal rank: B)</w:t>
      </w:r>
    </w:p>
    <w:p w14:paraId="74604E39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5D200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and Dale G. Anderson. “Effects of Transportation Regulatory Changes on U.S. Commodity Exports.”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Journal of the Transportation Research Forum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30(1989):218-225.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(ABDC Journal rank: C)</w:t>
      </w:r>
    </w:p>
    <w:p w14:paraId="4D76160D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8D893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and Dale G. </w:t>
      </w:r>
      <w:proofErr w:type="spellStart"/>
      <w:r w:rsidRPr="003F6F6E">
        <w:rPr>
          <w:rFonts w:ascii="Times New Roman" w:eastAsia="Times New Roman" w:hAnsi="Times New Roman" w:cs="Times New Roman"/>
          <w:sz w:val="24"/>
          <w:szCs w:val="24"/>
        </w:rPr>
        <w:t>Anderson.”Railroad</w:t>
      </w:r>
      <w:proofErr w:type="spellEnd"/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Rate Deregulation and Uncertainty of Commodity Prices.”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American Journal of Agricultural Economics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71(1989):883-892.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F80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ABDC Journal rank: A*, highest rank)</w:t>
      </w:r>
    </w:p>
    <w:p w14:paraId="0DD94FCE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7417D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G., N. Dhaliwal, and J. Yanagida. “Uncertainty and the Stability of Money Demand Functions.”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>Canadian Journal of Agricultural Economics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 37(1989):279-289.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F80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SSCI listed,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ABDC Journal rank: A</w:t>
      </w:r>
      <w:r w:rsidR="00037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2021 impact factor =12.35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30F84655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EF043" w14:textId="77777777" w:rsidR="003F6F6E" w:rsidRPr="003F6F6E" w:rsidRDefault="003F6F6E" w:rsidP="003F6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Sarwar, G. and Dale G. Anderson. “Impact of Staggers Railroad Act on Variability and Uncertainty of Commodity Prices.” </w:t>
      </w:r>
      <w:r w:rsidRPr="003F6F6E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the Transportation Research Forum </w:t>
      </w:r>
      <w:r w:rsidRPr="003F6F6E">
        <w:rPr>
          <w:rFonts w:ascii="Times New Roman" w:eastAsia="Times New Roman" w:hAnsi="Times New Roman" w:cs="Times New Roman"/>
          <w:sz w:val="24"/>
          <w:szCs w:val="24"/>
        </w:rPr>
        <w:t xml:space="preserve">27(1986):144-150. </w:t>
      </w:r>
      <w:r w:rsidRPr="003F6F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(ABDC Journal rank: C)</w:t>
      </w:r>
    </w:p>
    <w:p w14:paraId="35441BD3" w14:textId="77777777" w:rsidR="00050682" w:rsidRPr="003F6F6E" w:rsidRDefault="00050682">
      <w:pPr>
        <w:rPr>
          <w:rFonts w:ascii="Times New Roman" w:hAnsi="Times New Roman" w:cs="Times New Roman"/>
          <w:sz w:val="24"/>
          <w:szCs w:val="24"/>
        </w:rPr>
      </w:pPr>
    </w:p>
    <w:sectPr w:rsidR="00050682" w:rsidRPr="003F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6E"/>
    <w:rsid w:val="000141DC"/>
    <w:rsid w:val="000246CE"/>
    <w:rsid w:val="00037718"/>
    <w:rsid w:val="00045A41"/>
    <w:rsid w:val="00050682"/>
    <w:rsid w:val="00052D27"/>
    <w:rsid w:val="0009155A"/>
    <w:rsid w:val="000D338F"/>
    <w:rsid w:val="000D528C"/>
    <w:rsid w:val="000F3435"/>
    <w:rsid w:val="00117EF5"/>
    <w:rsid w:val="0012111C"/>
    <w:rsid w:val="00187FF1"/>
    <w:rsid w:val="00205E2B"/>
    <w:rsid w:val="00205F5E"/>
    <w:rsid w:val="002108FA"/>
    <w:rsid w:val="0021305E"/>
    <w:rsid w:val="00244030"/>
    <w:rsid w:val="00252667"/>
    <w:rsid w:val="002B6933"/>
    <w:rsid w:val="002E36EE"/>
    <w:rsid w:val="002F0383"/>
    <w:rsid w:val="0037553C"/>
    <w:rsid w:val="00381068"/>
    <w:rsid w:val="003965E7"/>
    <w:rsid w:val="003C239D"/>
    <w:rsid w:val="003C4D62"/>
    <w:rsid w:val="003C4F60"/>
    <w:rsid w:val="003E1BEE"/>
    <w:rsid w:val="003E59E2"/>
    <w:rsid w:val="003F2DDE"/>
    <w:rsid w:val="003F6F6E"/>
    <w:rsid w:val="00402213"/>
    <w:rsid w:val="00404A8D"/>
    <w:rsid w:val="00423AB2"/>
    <w:rsid w:val="00435FF4"/>
    <w:rsid w:val="00442FFF"/>
    <w:rsid w:val="004812AC"/>
    <w:rsid w:val="004E34FB"/>
    <w:rsid w:val="005015F8"/>
    <w:rsid w:val="0051597B"/>
    <w:rsid w:val="00571CF1"/>
    <w:rsid w:val="00586159"/>
    <w:rsid w:val="005A3881"/>
    <w:rsid w:val="005B291F"/>
    <w:rsid w:val="005F1E48"/>
    <w:rsid w:val="00630BE2"/>
    <w:rsid w:val="006A1846"/>
    <w:rsid w:val="006C0078"/>
    <w:rsid w:val="006C43FA"/>
    <w:rsid w:val="00717C75"/>
    <w:rsid w:val="00730FFF"/>
    <w:rsid w:val="00830768"/>
    <w:rsid w:val="008873A2"/>
    <w:rsid w:val="008A6E67"/>
    <w:rsid w:val="00990619"/>
    <w:rsid w:val="00991688"/>
    <w:rsid w:val="009C02F5"/>
    <w:rsid w:val="00A058CE"/>
    <w:rsid w:val="00A12DDC"/>
    <w:rsid w:val="00A87E3C"/>
    <w:rsid w:val="00AA7656"/>
    <w:rsid w:val="00AE795B"/>
    <w:rsid w:val="00B02CF4"/>
    <w:rsid w:val="00B26C9B"/>
    <w:rsid w:val="00BA0365"/>
    <w:rsid w:val="00BA2A53"/>
    <w:rsid w:val="00BC5112"/>
    <w:rsid w:val="00BD0DFF"/>
    <w:rsid w:val="00C26FC7"/>
    <w:rsid w:val="00D230AC"/>
    <w:rsid w:val="00D90A76"/>
    <w:rsid w:val="00E10F2B"/>
    <w:rsid w:val="00E14A44"/>
    <w:rsid w:val="00E30766"/>
    <w:rsid w:val="00E71E71"/>
    <w:rsid w:val="00EB546E"/>
    <w:rsid w:val="00EC0E92"/>
    <w:rsid w:val="00ED0DC3"/>
    <w:rsid w:val="00F562DB"/>
    <w:rsid w:val="00F76874"/>
    <w:rsid w:val="00F80493"/>
    <w:rsid w:val="00F87783"/>
    <w:rsid w:val="00F977E8"/>
    <w:rsid w:val="00FB449A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8BD7"/>
  <w15:chartTrackingRefBased/>
  <w15:docId w15:val="{0729166B-8C09-45A7-A8E1-A3B64F8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Sarwar</dc:creator>
  <cp:keywords/>
  <dc:description/>
  <cp:lastModifiedBy>Ghulam Sarwar</cp:lastModifiedBy>
  <cp:revision>7</cp:revision>
  <dcterms:created xsi:type="dcterms:W3CDTF">2024-03-04T18:54:00Z</dcterms:created>
  <dcterms:modified xsi:type="dcterms:W3CDTF">2024-03-06T22:39:00Z</dcterms:modified>
</cp:coreProperties>
</file>