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F96CA" w14:textId="77777777" w:rsidR="001F7678" w:rsidRPr="0074144A" w:rsidRDefault="001F7678" w:rsidP="001F7678">
      <w:pPr>
        <w:jc w:val="center"/>
        <w:rPr>
          <w:rFonts w:asciiTheme="majorHAnsi" w:hAnsiTheme="majorHAnsi"/>
          <w:sz w:val="28"/>
          <w:szCs w:val="28"/>
        </w:rPr>
      </w:pPr>
      <w:r w:rsidRPr="0074144A">
        <w:rPr>
          <w:rFonts w:asciiTheme="majorHAnsi" w:hAnsiTheme="majorHAnsi"/>
          <w:sz w:val="28"/>
          <w:szCs w:val="28"/>
        </w:rPr>
        <w:t>Natural Sciences Council of Chairs Meeting</w:t>
      </w:r>
    </w:p>
    <w:p w14:paraId="0C08C457" w14:textId="46072571" w:rsidR="001F7678" w:rsidRPr="0074144A" w:rsidRDefault="00034F3A" w:rsidP="001F7678">
      <w:pPr>
        <w:jc w:val="center"/>
        <w:rPr>
          <w:rFonts w:asciiTheme="majorHAnsi" w:hAnsiTheme="majorHAnsi"/>
          <w:sz w:val="28"/>
          <w:szCs w:val="28"/>
        </w:rPr>
      </w:pPr>
      <w:r>
        <w:rPr>
          <w:rFonts w:asciiTheme="majorHAnsi" w:hAnsiTheme="majorHAnsi"/>
          <w:sz w:val="28"/>
          <w:szCs w:val="28"/>
        </w:rPr>
        <w:t>January 6</w:t>
      </w:r>
      <w:r w:rsidR="00FB4046" w:rsidRPr="00FB4046">
        <w:rPr>
          <w:rFonts w:asciiTheme="majorHAnsi" w:hAnsiTheme="majorHAnsi"/>
          <w:sz w:val="28"/>
          <w:szCs w:val="28"/>
          <w:vertAlign w:val="superscript"/>
        </w:rPr>
        <w:t>th</w:t>
      </w:r>
      <w:r>
        <w:rPr>
          <w:rFonts w:asciiTheme="majorHAnsi" w:hAnsiTheme="majorHAnsi"/>
          <w:sz w:val="28"/>
          <w:szCs w:val="28"/>
        </w:rPr>
        <w:t>, 2014</w:t>
      </w:r>
    </w:p>
    <w:p w14:paraId="4760E1F2" w14:textId="186B5DC3" w:rsidR="001F7678" w:rsidRPr="0074144A" w:rsidRDefault="00A654F1" w:rsidP="001F7678">
      <w:pPr>
        <w:jc w:val="center"/>
        <w:rPr>
          <w:rFonts w:asciiTheme="majorHAnsi" w:hAnsiTheme="majorHAnsi"/>
          <w:sz w:val="28"/>
          <w:szCs w:val="28"/>
        </w:rPr>
      </w:pPr>
      <w:r>
        <w:rPr>
          <w:rFonts w:asciiTheme="majorHAnsi" w:hAnsiTheme="majorHAnsi"/>
          <w:sz w:val="28"/>
          <w:szCs w:val="28"/>
        </w:rPr>
        <w:t>1:00-2:</w:t>
      </w:r>
      <w:r w:rsidR="00D03F83">
        <w:rPr>
          <w:rFonts w:asciiTheme="majorHAnsi" w:hAnsiTheme="majorHAnsi"/>
          <w:sz w:val="28"/>
          <w:szCs w:val="28"/>
        </w:rPr>
        <w:t>58</w:t>
      </w:r>
      <w:r w:rsidR="001F7678" w:rsidRPr="0074144A">
        <w:rPr>
          <w:rFonts w:asciiTheme="majorHAnsi" w:hAnsiTheme="majorHAnsi"/>
          <w:sz w:val="28"/>
          <w:szCs w:val="28"/>
        </w:rPr>
        <w:t xml:space="preserve"> p.m., BI-104</w:t>
      </w:r>
    </w:p>
    <w:p w14:paraId="0D821021" w14:textId="77777777" w:rsidR="001F7678" w:rsidRPr="00AF5EE1" w:rsidRDefault="001F7678" w:rsidP="004136C0">
      <w:pPr>
        <w:rPr>
          <w:rFonts w:asciiTheme="majorHAnsi" w:hAnsiTheme="majorHAnsi"/>
          <w:sz w:val="22"/>
          <w:szCs w:val="22"/>
        </w:rPr>
      </w:pPr>
    </w:p>
    <w:p w14:paraId="07E3D166" w14:textId="77777777" w:rsidR="00DE0490" w:rsidRPr="00FE582E" w:rsidRDefault="00DE0490" w:rsidP="00DE0490">
      <w:pPr>
        <w:pStyle w:val="ListParagraph"/>
        <w:rPr>
          <w:rFonts w:asciiTheme="majorHAnsi" w:hAnsiTheme="majorHAnsi"/>
          <w:sz w:val="22"/>
        </w:rPr>
      </w:pPr>
    </w:p>
    <w:p w14:paraId="0D59168D" w14:textId="180C3FB3" w:rsidR="00FE582E" w:rsidRPr="00DE0490" w:rsidRDefault="001F7678" w:rsidP="00FE582E">
      <w:pPr>
        <w:pStyle w:val="ListParagraph"/>
        <w:numPr>
          <w:ilvl w:val="0"/>
          <w:numId w:val="10"/>
        </w:numPr>
        <w:rPr>
          <w:rFonts w:asciiTheme="majorHAnsi" w:hAnsiTheme="majorHAnsi"/>
          <w:sz w:val="22"/>
        </w:rPr>
      </w:pPr>
      <w:r w:rsidRPr="00FE582E">
        <w:rPr>
          <w:rFonts w:asciiTheme="majorHAnsi" w:hAnsiTheme="majorHAnsi"/>
          <w:b/>
          <w:sz w:val="22"/>
          <w:szCs w:val="22"/>
        </w:rPr>
        <w:t>Approval of</w:t>
      </w:r>
      <w:r w:rsidR="002147B0">
        <w:rPr>
          <w:rFonts w:asciiTheme="majorHAnsi" w:hAnsiTheme="majorHAnsi"/>
          <w:b/>
          <w:sz w:val="22"/>
          <w:szCs w:val="22"/>
        </w:rPr>
        <w:t xml:space="preserve"> minutes for </w:t>
      </w:r>
      <w:r w:rsidR="00D03F83">
        <w:rPr>
          <w:rFonts w:asciiTheme="majorHAnsi" w:hAnsiTheme="majorHAnsi"/>
          <w:b/>
          <w:sz w:val="22"/>
          <w:szCs w:val="22"/>
        </w:rPr>
        <w:t>November 18</w:t>
      </w:r>
      <w:r w:rsidR="00FB4046" w:rsidRPr="00FB4046">
        <w:rPr>
          <w:rFonts w:asciiTheme="majorHAnsi" w:hAnsiTheme="majorHAnsi"/>
          <w:b/>
          <w:sz w:val="22"/>
          <w:szCs w:val="22"/>
          <w:vertAlign w:val="superscript"/>
        </w:rPr>
        <w:t>th</w:t>
      </w:r>
      <w:r w:rsidR="002147B0">
        <w:rPr>
          <w:rFonts w:asciiTheme="majorHAnsi" w:hAnsiTheme="majorHAnsi"/>
          <w:b/>
          <w:sz w:val="22"/>
          <w:szCs w:val="22"/>
        </w:rPr>
        <w:t>, 2013:</w:t>
      </w:r>
      <w:r w:rsidRPr="00FE582E">
        <w:rPr>
          <w:rFonts w:asciiTheme="majorHAnsi" w:hAnsiTheme="majorHAnsi"/>
          <w:b/>
          <w:sz w:val="22"/>
          <w:szCs w:val="22"/>
        </w:rPr>
        <w:t xml:space="preserve"> </w:t>
      </w:r>
      <w:r w:rsidRPr="00FE582E">
        <w:rPr>
          <w:rFonts w:asciiTheme="majorHAnsi" w:hAnsiTheme="majorHAnsi"/>
          <w:sz w:val="22"/>
          <w:szCs w:val="22"/>
        </w:rPr>
        <w:t>approved as distributed.</w:t>
      </w:r>
    </w:p>
    <w:p w14:paraId="6FF0C048" w14:textId="77777777" w:rsidR="00DE0490" w:rsidRPr="00DE0490" w:rsidRDefault="00DE0490" w:rsidP="00DE0490">
      <w:pPr>
        <w:rPr>
          <w:rFonts w:asciiTheme="majorHAnsi" w:hAnsiTheme="majorHAnsi"/>
          <w:sz w:val="22"/>
        </w:rPr>
      </w:pPr>
    </w:p>
    <w:p w14:paraId="5C188AB0" w14:textId="2DC2E2BC" w:rsidR="00212E55" w:rsidRPr="00FE582E" w:rsidRDefault="00212E55" w:rsidP="00FE582E">
      <w:pPr>
        <w:pStyle w:val="ListParagraph"/>
        <w:numPr>
          <w:ilvl w:val="0"/>
          <w:numId w:val="10"/>
        </w:numPr>
        <w:rPr>
          <w:rFonts w:asciiTheme="majorHAnsi" w:hAnsiTheme="majorHAnsi"/>
          <w:sz w:val="22"/>
        </w:rPr>
      </w:pPr>
      <w:r w:rsidRPr="00FE582E">
        <w:rPr>
          <w:rFonts w:asciiTheme="majorHAnsi" w:hAnsiTheme="majorHAnsi"/>
          <w:b/>
          <w:sz w:val="22"/>
          <w:szCs w:val="22"/>
        </w:rPr>
        <w:t>Informational Items</w:t>
      </w:r>
    </w:p>
    <w:p w14:paraId="34C0E583" w14:textId="77777777" w:rsidR="001F7678" w:rsidRDefault="00212E55" w:rsidP="001F7678">
      <w:pPr>
        <w:pStyle w:val="ListParagraph"/>
        <w:numPr>
          <w:ilvl w:val="1"/>
          <w:numId w:val="1"/>
        </w:numPr>
        <w:rPr>
          <w:rFonts w:asciiTheme="majorHAnsi" w:hAnsiTheme="majorHAnsi"/>
          <w:b/>
          <w:sz w:val="22"/>
        </w:rPr>
      </w:pPr>
      <w:r w:rsidRPr="006A5861">
        <w:rPr>
          <w:rFonts w:asciiTheme="majorHAnsi" w:hAnsiTheme="majorHAnsi"/>
          <w:b/>
          <w:sz w:val="22"/>
        </w:rPr>
        <w:t>Announcements by chairs:</w:t>
      </w:r>
    </w:p>
    <w:p w14:paraId="017DE627" w14:textId="35295ECF" w:rsidR="004136C0" w:rsidRPr="004136C0" w:rsidRDefault="00F1196C" w:rsidP="00212E55">
      <w:pPr>
        <w:pStyle w:val="ListParagraph"/>
        <w:numPr>
          <w:ilvl w:val="1"/>
          <w:numId w:val="1"/>
        </w:numPr>
        <w:rPr>
          <w:rFonts w:asciiTheme="majorHAnsi" w:hAnsiTheme="majorHAnsi"/>
          <w:b/>
          <w:sz w:val="22"/>
        </w:rPr>
      </w:pPr>
      <w:r w:rsidRPr="004136C0">
        <w:rPr>
          <w:rFonts w:ascii="Calibri" w:hAnsi="Calibri" w:cs="Calibri"/>
          <w:sz w:val="22"/>
          <w:szCs w:val="22"/>
        </w:rPr>
        <w:t xml:space="preserve">Dr. </w:t>
      </w:r>
      <w:r w:rsidR="00D03F83">
        <w:rPr>
          <w:rFonts w:ascii="Calibri" w:hAnsi="Calibri" w:cs="Calibri"/>
          <w:sz w:val="22"/>
          <w:szCs w:val="22"/>
        </w:rPr>
        <w:t xml:space="preserve">Greer passed out a flyer with information </w:t>
      </w:r>
      <w:r w:rsidR="00A01C0D">
        <w:rPr>
          <w:rFonts w:ascii="Calibri" w:hAnsi="Calibri" w:cs="Calibri"/>
          <w:sz w:val="22"/>
          <w:szCs w:val="22"/>
        </w:rPr>
        <w:t xml:space="preserve">on </w:t>
      </w:r>
      <w:r w:rsidR="003B7A1A">
        <w:rPr>
          <w:rFonts w:ascii="Calibri" w:hAnsi="Calibri" w:cs="Calibri"/>
          <w:sz w:val="22"/>
          <w:szCs w:val="22"/>
        </w:rPr>
        <w:t>Global Health Fellow Programs 2014 summer internship program. There will be a presentation about these internships at 10:00am on January 13</w:t>
      </w:r>
      <w:r w:rsidR="003B7A1A" w:rsidRPr="003B7A1A">
        <w:rPr>
          <w:rFonts w:ascii="Calibri" w:hAnsi="Calibri" w:cs="Calibri"/>
          <w:sz w:val="22"/>
          <w:szCs w:val="22"/>
          <w:vertAlign w:val="superscript"/>
        </w:rPr>
        <w:t>th</w:t>
      </w:r>
      <w:r w:rsidR="003B7A1A">
        <w:rPr>
          <w:rFonts w:ascii="Calibri" w:hAnsi="Calibri" w:cs="Calibri"/>
          <w:sz w:val="22"/>
          <w:szCs w:val="22"/>
        </w:rPr>
        <w:t>, 2014 in the Pine Room.</w:t>
      </w:r>
    </w:p>
    <w:p w14:paraId="31B3649C" w14:textId="55F3105A" w:rsidR="00212E55" w:rsidRPr="004136C0" w:rsidRDefault="00F1196C" w:rsidP="00212E55">
      <w:pPr>
        <w:pStyle w:val="ListParagraph"/>
        <w:numPr>
          <w:ilvl w:val="1"/>
          <w:numId w:val="1"/>
        </w:numPr>
        <w:rPr>
          <w:rFonts w:asciiTheme="majorHAnsi" w:hAnsiTheme="majorHAnsi"/>
          <w:b/>
          <w:sz w:val="22"/>
        </w:rPr>
      </w:pPr>
      <w:r w:rsidRPr="004136C0">
        <w:rPr>
          <w:rFonts w:ascii="Calibri" w:hAnsi="Calibri" w:cs="Calibri"/>
          <w:sz w:val="22"/>
          <w:szCs w:val="22"/>
        </w:rPr>
        <w:t xml:space="preserve"> </w:t>
      </w:r>
      <w:r w:rsidR="00212E55" w:rsidRPr="004136C0">
        <w:rPr>
          <w:rFonts w:asciiTheme="majorHAnsi" w:hAnsiTheme="majorHAnsi"/>
          <w:b/>
          <w:sz w:val="22"/>
        </w:rPr>
        <w:t>Announcements from the administration:</w:t>
      </w:r>
    </w:p>
    <w:p w14:paraId="0E9A6D7F" w14:textId="192AE68B" w:rsidR="00F1196C" w:rsidRDefault="00A01C0D"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t>The advertisement for the associate dean position will be sent out by email in</w:t>
      </w:r>
      <w:r w:rsidR="00400D3C">
        <w:rPr>
          <w:rFonts w:asciiTheme="majorHAnsi" w:hAnsiTheme="majorHAnsi"/>
          <w:sz w:val="22"/>
          <w:szCs w:val="22"/>
        </w:rPr>
        <w:t xml:space="preserve"> the next</w:t>
      </w:r>
      <w:r>
        <w:rPr>
          <w:rFonts w:asciiTheme="majorHAnsi" w:hAnsiTheme="majorHAnsi"/>
          <w:sz w:val="22"/>
          <w:szCs w:val="22"/>
        </w:rPr>
        <w:t xml:space="preserve"> few days.</w:t>
      </w:r>
    </w:p>
    <w:p w14:paraId="3D61BC49" w14:textId="3E064F5C" w:rsidR="00711523" w:rsidRDefault="00A01C0D"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t xml:space="preserve">Today is the deadline to submit requests for funding for additional classes for this quarter. The college has not yet received funding for the fall quarter. </w:t>
      </w:r>
    </w:p>
    <w:p w14:paraId="00F7D07F" w14:textId="337C8E24" w:rsidR="00A01C0D" w:rsidRDefault="00A01C0D"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t xml:space="preserve">Equipment requests should be submitted to the dean. No deadline for submittal has been determined yet. </w:t>
      </w:r>
    </w:p>
    <w:p w14:paraId="131F513F" w14:textId="1DDB1DEB" w:rsidR="00A01C0D" w:rsidRDefault="00A01C0D"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t xml:space="preserve">The number of admission applications for transfer students has increased, while the number of freshmen applications submitted is </w:t>
      </w:r>
      <w:r w:rsidR="00400D3C">
        <w:rPr>
          <w:rFonts w:asciiTheme="majorHAnsi" w:hAnsiTheme="majorHAnsi"/>
          <w:sz w:val="22"/>
          <w:szCs w:val="22"/>
        </w:rPr>
        <w:t xml:space="preserve">slightly </w:t>
      </w:r>
      <w:r>
        <w:rPr>
          <w:rFonts w:asciiTheme="majorHAnsi" w:hAnsiTheme="majorHAnsi"/>
          <w:sz w:val="22"/>
          <w:szCs w:val="22"/>
        </w:rPr>
        <w:t>down.</w:t>
      </w:r>
    </w:p>
    <w:p w14:paraId="3C9F39D5" w14:textId="7A17756B" w:rsidR="00A01C0D" w:rsidRDefault="00A01C0D"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t>Staff</w:t>
      </w:r>
      <w:r w:rsidR="00400D3C">
        <w:rPr>
          <w:rFonts w:asciiTheme="majorHAnsi" w:hAnsiTheme="majorHAnsi"/>
          <w:sz w:val="22"/>
          <w:szCs w:val="22"/>
        </w:rPr>
        <w:t xml:space="preserve"> members</w:t>
      </w:r>
      <w:r>
        <w:rPr>
          <w:rFonts w:asciiTheme="majorHAnsi" w:hAnsiTheme="majorHAnsi"/>
          <w:sz w:val="22"/>
          <w:szCs w:val="22"/>
        </w:rPr>
        <w:t xml:space="preserve"> in the college office have switched offices. Renee </w:t>
      </w:r>
      <w:r w:rsidR="00AD779E">
        <w:rPr>
          <w:rFonts w:asciiTheme="majorHAnsi" w:hAnsiTheme="majorHAnsi"/>
          <w:sz w:val="22"/>
          <w:szCs w:val="22"/>
        </w:rPr>
        <w:t xml:space="preserve">Smith </w:t>
      </w:r>
      <w:r>
        <w:rPr>
          <w:rFonts w:asciiTheme="majorHAnsi" w:hAnsiTheme="majorHAnsi"/>
          <w:sz w:val="22"/>
          <w:szCs w:val="22"/>
        </w:rPr>
        <w:t xml:space="preserve">is now in </w:t>
      </w:r>
      <w:r w:rsidR="00AD779E">
        <w:rPr>
          <w:rFonts w:asciiTheme="majorHAnsi" w:hAnsiTheme="majorHAnsi"/>
          <w:sz w:val="22"/>
          <w:szCs w:val="22"/>
        </w:rPr>
        <w:t>BI-107F, LeShay Dorsey is in BI-107E, Chris Lindfelt is in BI-107A and the CNS reading room is once again in BI-107G.</w:t>
      </w:r>
    </w:p>
    <w:p w14:paraId="1B521DD4" w14:textId="635D4785" w:rsidR="00AD779E" w:rsidRDefault="00400D3C"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t>To date, five departments have created</w:t>
      </w:r>
      <w:r w:rsidR="00AD779E">
        <w:rPr>
          <w:rFonts w:asciiTheme="majorHAnsi" w:hAnsiTheme="majorHAnsi"/>
          <w:sz w:val="22"/>
          <w:szCs w:val="22"/>
        </w:rPr>
        <w:t xml:space="preserve"> RPT guidelines</w:t>
      </w:r>
      <w:r>
        <w:rPr>
          <w:rFonts w:asciiTheme="majorHAnsi" w:hAnsiTheme="majorHAnsi"/>
          <w:sz w:val="22"/>
          <w:szCs w:val="22"/>
        </w:rPr>
        <w:t>; these guidelines are currently going through the consultation process.</w:t>
      </w:r>
    </w:p>
    <w:p w14:paraId="4B82DEBA" w14:textId="328EE673" w:rsidR="00AD779E" w:rsidRPr="00F1196C" w:rsidRDefault="00AD779E"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t>CSUSB 50</w:t>
      </w:r>
      <w:r w:rsidRPr="00AD779E">
        <w:rPr>
          <w:rFonts w:asciiTheme="majorHAnsi" w:hAnsiTheme="majorHAnsi"/>
          <w:sz w:val="22"/>
          <w:szCs w:val="22"/>
          <w:vertAlign w:val="superscript"/>
        </w:rPr>
        <w:t>th</w:t>
      </w:r>
      <w:r>
        <w:rPr>
          <w:rFonts w:asciiTheme="majorHAnsi" w:hAnsiTheme="majorHAnsi"/>
          <w:sz w:val="22"/>
          <w:szCs w:val="22"/>
        </w:rPr>
        <w:t xml:space="preserve"> Anniversary: The dean would like the chairs to have concrete ideas for their department’s participation</w:t>
      </w:r>
      <w:r w:rsidR="00BC5F95">
        <w:rPr>
          <w:rFonts w:asciiTheme="majorHAnsi" w:hAnsiTheme="majorHAnsi"/>
          <w:sz w:val="22"/>
          <w:szCs w:val="22"/>
        </w:rPr>
        <w:t xml:space="preserve"> ready to discuss at the next meeting</w:t>
      </w:r>
      <w:r w:rsidR="00400D3C">
        <w:rPr>
          <w:rFonts w:asciiTheme="majorHAnsi" w:hAnsiTheme="majorHAnsi"/>
          <w:sz w:val="22"/>
          <w:szCs w:val="22"/>
        </w:rPr>
        <w:t xml:space="preserve"> (February 3</w:t>
      </w:r>
      <w:r w:rsidR="00400D3C" w:rsidRPr="00400D3C">
        <w:rPr>
          <w:rFonts w:asciiTheme="majorHAnsi" w:hAnsiTheme="majorHAnsi"/>
          <w:sz w:val="22"/>
          <w:szCs w:val="22"/>
          <w:vertAlign w:val="superscript"/>
        </w:rPr>
        <w:t>rd</w:t>
      </w:r>
      <w:r w:rsidR="00400D3C">
        <w:rPr>
          <w:rFonts w:asciiTheme="majorHAnsi" w:hAnsiTheme="majorHAnsi"/>
          <w:sz w:val="22"/>
          <w:szCs w:val="22"/>
        </w:rPr>
        <w:t>, 2014)</w:t>
      </w:r>
      <w:r w:rsidR="00BC5F95">
        <w:rPr>
          <w:rFonts w:asciiTheme="majorHAnsi" w:hAnsiTheme="majorHAnsi"/>
          <w:sz w:val="22"/>
          <w:szCs w:val="22"/>
        </w:rPr>
        <w:t>.</w:t>
      </w:r>
    </w:p>
    <w:p w14:paraId="327FD1D0" w14:textId="77777777" w:rsidR="00104761" w:rsidRPr="00104761" w:rsidRDefault="00104761" w:rsidP="00104761">
      <w:pPr>
        <w:widowControl w:val="0"/>
        <w:autoSpaceDE w:val="0"/>
        <w:autoSpaceDN w:val="0"/>
        <w:adjustRightInd w:val="0"/>
        <w:rPr>
          <w:rFonts w:asciiTheme="majorHAnsi" w:hAnsiTheme="majorHAnsi"/>
          <w:sz w:val="22"/>
          <w:szCs w:val="22"/>
        </w:rPr>
      </w:pPr>
    </w:p>
    <w:p w14:paraId="15BBD59B" w14:textId="45DD822C" w:rsidR="00212E55" w:rsidRPr="00DE0490" w:rsidRDefault="00212E55" w:rsidP="00DE0490">
      <w:pPr>
        <w:pStyle w:val="ListParagraph"/>
        <w:numPr>
          <w:ilvl w:val="0"/>
          <w:numId w:val="10"/>
        </w:numPr>
        <w:rPr>
          <w:rFonts w:asciiTheme="majorHAnsi" w:hAnsiTheme="majorHAnsi"/>
          <w:b/>
          <w:sz w:val="22"/>
        </w:rPr>
      </w:pPr>
      <w:r w:rsidRPr="00DE0490">
        <w:rPr>
          <w:rFonts w:asciiTheme="majorHAnsi" w:hAnsiTheme="majorHAnsi"/>
          <w:b/>
          <w:sz w:val="22"/>
        </w:rPr>
        <w:t>Discussion Items:</w:t>
      </w:r>
    </w:p>
    <w:p w14:paraId="14A009E9" w14:textId="77777777" w:rsidR="008829C1" w:rsidRPr="008829C1" w:rsidRDefault="008829C1" w:rsidP="00D600A8">
      <w:pPr>
        <w:pStyle w:val="ListParagraph"/>
        <w:numPr>
          <w:ilvl w:val="1"/>
          <w:numId w:val="10"/>
        </w:numPr>
        <w:rPr>
          <w:rFonts w:asciiTheme="majorHAnsi" w:hAnsiTheme="majorHAnsi"/>
          <w:sz w:val="22"/>
        </w:rPr>
      </w:pPr>
      <w:r w:rsidRPr="008829C1">
        <w:rPr>
          <w:rFonts w:ascii="Calibri" w:hAnsi="Calibri" w:cs="Calibri"/>
          <w:b/>
          <w:bCs/>
          <w:sz w:val="22"/>
          <w:szCs w:val="22"/>
        </w:rPr>
        <w:t>Scheduling:</w:t>
      </w:r>
      <w:r w:rsidRPr="008829C1">
        <w:rPr>
          <w:rFonts w:ascii="Calibri" w:hAnsi="Calibri" w:cs="Calibri"/>
          <w:sz w:val="22"/>
          <w:szCs w:val="22"/>
        </w:rPr>
        <w:t> Dr. Lindfelt reported that the summer schedule build ends on January 31</w:t>
      </w:r>
      <w:r w:rsidRPr="008829C1">
        <w:rPr>
          <w:rFonts w:ascii="Calibri" w:hAnsi="Calibri" w:cs="Calibri"/>
          <w:sz w:val="22"/>
          <w:szCs w:val="22"/>
          <w:vertAlign w:val="superscript"/>
        </w:rPr>
        <w:t>st</w:t>
      </w:r>
      <w:r w:rsidRPr="008829C1">
        <w:rPr>
          <w:rFonts w:ascii="Calibri" w:hAnsi="Calibri" w:cs="Calibri"/>
          <w:sz w:val="22"/>
          <w:szCs w:val="22"/>
        </w:rPr>
        <w:t>, 2014. Spring advising starts on February 3</w:t>
      </w:r>
      <w:r w:rsidRPr="008829C1">
        <w:rPr>
          <w:rFonts w:ascii="Calibri" w:hAnsi="Calibri" w:cs="Calibri"/>
          <w:sz w:val="22"/>
          <w:szCs w:val="22"/>
          <w:vertAlign w:val="superscript"/>
        </w:rPr>
        <w:t>rd</w:t>
      </w:r>
      <w:r w:rsidRPr="008829C1">
        <w:rPr>
          <w:rFonts w:ascii="Calibri" w:hAnsi="Calibri" w:cs="Calibri"/>
          <w:sz w:val="22"/>
          <w:szCs w:val="22"/>
        </w:rPr>
        <w:t>, 2014. Priority registration for spring begins on February 10</w:t>
      </w:r>
      <w:r w:rsidRPr="008829C1">
        <w:rPr>
          <w:rFonts w:ascii="Calibri" w:hAnsi="Calibri" w:cs="Calibri"/>
          <w:sz w:val="22"/>
          <w:szCs w:val="22"/>
          <w:vertAlign w:val="superscript"/>
        </w:rPr>
        <w:t>th</w:t>
      </w:r>
      <w:r w:rsidRPr="008829C1">
        <w:rPr>
          <w:rFonts w:ascii="Calibri" w:hAnsi="Calibri" w:cs="Calibri"/>
          <w:sz w:val="22"/>
          <w:szCs w:val="22"/>
        </w:rPr>
        <w:t>, 2014. Summer advising begins on April 28</w:t>
      </w:r>
      <w:r w:rsidRPr="008829C1">
        <w:rPr>
          <w:rFonts w:ascii="Calibri" w:hAnsi="Calibri" w:cs="Calibri"/>
          <w:sz w:val="22"/>
          <w:szCs w:val="22"/>
          <w:vertAlign w:val="superscript"/>
        </w:rPr>
        <w:t>th</w:t>
      </w:r>
      <w:r w:rsidRPr="008829C1">
        <w:rPr>
          <w:rFonts w:ascii="Calibri" w:hAnsi="Calibri" w:cs="Calibri"/>
          <w:sz w:val="22"/>
          <w:szCs w:val="22"/>
        </w:rPr>
        <w:t>, 2014 and priority registration for summer begins on May 5</w:t>
      </w:r>
      <w:r w:rsidRPr="008829C1">
        <w:rPr>
          <w:rFonts w:ascii="Calibri" w:hAnsi="Calibri" w:cs="Calibri"/>
          <w:sz w:val="22"/>
          <w:szCs w:val="22"/>
          <w:vertAlign w:val="superscript"/>
        </w:rPr>
        <w:t>th</w:t>
      </w:r>
      <w:r w:rsidRPr="008829C1">
        <w:rPr>
          <w:rFonts w:ascii="Calibri" w:hAnsi="Calibri" w:cs="Calibri"/>
          <w:sz w:val="22"/>
          <w:szCs w:val="22"/>
        </w:rPr>
        <w:t>, 2014. There was a brief discussion on the Early Start Program for the summer. Dr. Rizzo inquired about the enrollment analytics in Dashboard. Dr. Lindfelt reported that Muriel Lopez-Wagner in IR has it in queue and it is being worked on. </w:t>
      </w:r>
    </w:p>
    <w:p w14:paraId="67B56D59" w14:textId="5AA8FEFE" w:rsidR="00B02300" w:rsidRDefault="008829C1" w:rsidP="00D600A8">
      <w:pPr>
        <w:pStyle w:val="ListParagraph"/>
        <w:numPr>
          <w:ilvl w:val="1"/>
          <w:numId w:val="10"/>
        </w:numPr>
        <w:rPr>
          <w:rFonts w:asciiTheme="majorHAnsi" w:hAnsiTheme="majorHAnsi"/>
          <w:sz w:val="22"/>
        </w:rPr>
      </w:pPr>
      <w:r w:rsidRPr="008829C1">
        <w:rPr>
          <w:rFonts w:ascii="Calibri" w:hAnsi="Calibri" w:cs="Calibri"/>
          <w:b/>
          <w:bCs/>
          <w:sz w:val="22"/>
          <w:szCs w:val="22"/>
        </w:rPr>
        <w:t> </w:t>
      </w:r>
      <w:r w:rsidR="00212E55" w:rsidRPr="00B02300">
        <w:rPr>
          <w:rFonts w:asciiTheme="majorHAnsi" w:hAnsiTheme="majorHAnsi"/>
          <w:b/>
          <w:sz w:val="22"/>
        </w:rPr>
        <w:t>Development update:</w:t>
      </w:r>
      <w:r w:rsidR="00212E55" w:rsidRPr="00B02300">
        <w:rPr>
          <w:rFonts w:asciiTheme="majorHAnsi" w:hAnsiTheme="majorHAnsi"/>
          <w:sz w:val="22"/>
        </w:rPr>
        <w:t xml:space="preserve"> </w:t>
      </w:r>
      <w:r w:rsidR="00CA0C98">
        <w:rPr>
          <w:rFonts w:asciiTheme="majorHAnsi" w:hAnsiTheme="majorHAnsi"/>
          <w:sz w:val="22"/>
        </w:rPr>
        <w:t xml:space="preserve"> </w:t>
      </w:r>
      <w:r w:rsidR="00E07FC5">
        <w:rPr>
          <w:rFonts w:asciiTheme="majorHAnsi" w:hAnsiTheme="majorHAnsi"/>
          <w:sz w:val="22"/>
        </w:rPr>
        <w:t>Ms. Dorsey reported the following:</w:t>
      </w:r>
    </w:p>
    <w:p w14:paraId="4BFDBAF5" w14:textId="4B12CC64" w:rsidR="007636B6" w:rsidRDefault="00647715"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 xml:space="preserve">DOD search – The committee interviewed two candidates and neither was invited back for a second interview. The committee is hoping to interview </w:t>
      </w:r>
      <w:r w:rsidR="00DB10A8">
        <w:rPr>
          <w:rFonts w:ascii="Calibri" w:hAnsi="Calibri" w:cs="Calibri"/>
          <w:sz w:val="22"/>
          <w:szCs w:val="22"/>
        </w:rPr>
        <w:t xml:space="preserve">more qualified candidates </w:t>
      </w:r>
      <w:r w:rsidR="00410D4F">
        <w:rPr>
          <w:rFonts w:ascii="Calibri" w:hAnsi="Calibri" w:cs="Calibri"/>
          <w:sz w:val="22"/>
          <w:szCs w:val="22"/>
        </w:rPr>
        <w:t>in late January or early February</w:t>
      </w:r>
      <w:r w:rsidR="00DB10A8">
        <w:rPr>
          <w:rFonts w:ascii="Calibri" w:hAnsi="Calibri" w:cs="Calibri"/>
          <w:sz w:val="22"/>
          <w:szCs w:val="22"/>
        </w:rPr>
        <w:t>.</w:t>
      </w:r>
    </w:p>
    <w:p w14:paraId="4221B81D" w14:textId="38915057" w:rsidR="00E41331" w:rsidRDefault="00CA0C98" w:rsidP="00E679DC">
      <w:pPr>
        <w:widowControl w:val="0"/>
        <w:autoSpaceDE w:val="0"/>
        <w:autoSpaceDN w:val="0"/>
        <w:adjustRightInd w:val="0"/>
        <w:ind w:left="1080"/>
        <w:rPr>
          <w:rFonts w:asciiTheme="majorHAnsi" w:hAnsiTheme="majorHAnsi"/>
          <w:sz w:val="22"/>
        </w:rPr>
      </w:pPr>
      <w:r w:rsidRPr="00F8218B">
        <w:rPr>
          <w:rFonts w:asciiTheme="majorHAnsi" w:hAnsiTheme="majorHAnsi"/>
          <w:sz w:val="22"/>
        </w:rPr>
        <w:t>c.</w:t>
      </w:r>
      <w:r w:rsidRPr="00F8218B">
        <w:rPr>
          <w:rFonts w:asciiTheme="majorHAnsi" w:hAnsiTheme="majorHAnsi"/>
          <w:b/>
          <w:sz w:val="22"/>
        </w:rPr>
        <w:t xml:space="preserve">  </w:t>
      </w:r>
      <w:r w:rsidR="006B1BD8" w:rsidRPr="00F8218B">
        <w:rPr>
          <w:rFonts w:asciiTheme="majorHAnsi" w:hAnsiTheme="majorHAnsi"/>
          <w:b/>
          <w:sz w:val="22"/>
        </w:rPr>
        <w:t xml:space="preserve">   </w:t>
      </w:r>
      <w:r w:rsidR="007727D2" w:rsidRPr="00F8218B">
        <w:rPr>
          <w:rFonts w:asciiTheme="majorHAnsi" w:hAnsiTheme="majorHAnsi"/>
          <w:b/>
          <w:sz w:val="22"/>
        </w:rPr>
        <w:t>Assessment update:</w:t>
      </w:r>
      <w:r w:rsidR="003B4BAF" w:rsidRPr="00F8218B">
        <w:rPr>
          <w:rFonts w:asciiTheme="majorHAnsi" w:hAnsiTheme="majorHAnsi"/>
          <w:sz w:val="22"/>
        </w:rPr>
        <w:t xml:space="preserve"> </w:t>
      </w:r>
      <w:r w:rsidR="00DB10A8" w:rsidRPr="00F8218B">
        <w:rPr>
          <w:rFonts w:asciiTheme="majorHAnsi" w:hAnsiTheme="majorHAnsi"/>
          <w:sz w:val="22"/>
        </w:rPr>
        <w:t xml:space="preserve">Dr. Hovannesian passed out a packet of items that WASC is requesting. The first document, WASC: Summary of Lines of Inquiry: Offsite Review highlights important dates. </w:t>
      </w:r>
      <w:r w:rsidR="00761B75" w:rsidRPr="00F8218B">
        <w:rPr>
          <w:rFonts w:asciiTheme="majorHAnsi" w:hAnsiTheme="majorHAnsi"/>
          <w:sz w:val="22"/>
        </w:rPr>
        <w:t>A</w:t>
      </w:r>
      <w:r w:rsidR="00DB10A8" w:rsidRPr="00F8218B">
        <w:rPr>
          <w:rFonts w:asciiTheme="majorHAnsi" w:hAnsiTheme="majorHAnsi"/>
          <w:sz w:val="22"/>
        </w:rPr>
        <w:t xml:space="preserve"> second document entitled </w:t>
      </w:r>
      <w:proofErr w:type="gramStart"/>
      <w:r w:rsidR="00DB10A8" w:rsidRPr="00F8218B">
        <w:rPr>
          <w:rFonts w:asciiTheme="majorHAnsi" w:hAnsiTheme="majorHAnsi"/>
          <w:sz w:val="22"/>
        </w:rPr>
        <w:t>Fall</w:t>
      </w:r>
      <w:proofErr w:type="gramEnd"/>
      <w:r w:rsidR="00DB10A8" w:rsidRPr="00F8218B">
        <w:rPr>
          <w:rFonts w:asciiTheme="majorHAnsi" w:hAnsiTheme="majorHAnsi"/>
          <w:sz w:val="22"/>
        </w:rPr>
        <w:t xml:space="preserve"> </w:t>
      </w:r>
      <w:r w:rsidR="00761B75" w:rsidRPr="00F8218B">
        <w:rPr>
          <w:rFonts w:asciiTheme="majorHAnsi" w:hAnsiTheme="majorHAnsi"/>
          <w:sz w:val="22"/>
        </w:rPr>
        <w:t>2013 Syllabi Analysis highlighted</w:t>
      </w:r>
      <w:r w:rsidR="00DB10A8" w:rsidRPr="00F8218B">
        <w:rPr>
          <w:rFonts w:asciiTheme="majorHAnsi" w:hAnsiTheme="majorHAnsi"/>
          <w:sz w:val="22"/>
        </w:rPr>
        <w:t xml:space="preserve"> areas that are required by the campus. Plagiarism, Commitment to Diversity and the Course Calendar are to be cut and pasted into each syllabus and are not to be changed </w:t>
      </w:r>
      <w:r w:rsidR="00DB10A8" w:rsidRPr="00F8218B">
        <w:rPr>
          <w:rFonts w:asciiTheme="majorHAnsi" w:hAnsiTheme="majorHAnsi"/>
          <w:sz w:val="22"/>
        </w:rPr>
        <w:lastRenderedPageBreak/>
        <w:t xml:space="preserve">or edited. </w:t>
      </w:r>
      <w:r w:rsidR="00591AE5" w:rsidRPr="00F8218B">
        <w:rPr>
          <w:rFonts w:asciiTheme="majorHAnsi" w:hAnsiTheme="majorHAnsi"/>
          <w:sz w:val="22"/>
        </w:rPr>
        <w:t xml:space="preserve">The last document is a sample of a SLO-Aligned Course Calendar submitted by a faculty member </w:t>
      </w:r>
      <w:r w:rsidR="00E80B7F">
        <w:rPr>
          <w:rFonts w:asciiTheme="majorHAnsi" w:hAnsiTheme="majorHAnsi"/>
          <w:sz w:val="22"/>
        </w:rPr>
        <w:t>that</w:t>
      </w:r>
      <w:r w:rsidR="00591AE5" w:rsidRPr="00F8218B">
        <w:rPr>
          <w:rFonts w:asciiTheme="majorHAnsi" w:hAnsiTheme="majorHAnsi"/>
          <w:sz w:val="22"/>
        </w:rPr>
        <w:t xml:space="preserve"> lists a corresponding SLO for covered readings and assignments directly on the syllabus. Dr. Hovannesian also reported that the GE committee has not met yet and she was requesting input be sent to her for the website.</w:t>
      </w:r>
      <w:r w:rsidR="00591AE5">
        <w:rPr>
          <w:rFonts w:asciiTheme="majorHAnsi" w:hAnsiTheme="majorHAnsi"/>
          <w:sz w:val="22"/>
        </w:rPr>
        <w:t xml:space="preserve"> </w:t>
      </w:r>
    </w:p>
    <w:p w14:paraId="1B79D434" w14:textId="74A97250" w:rsidR="00DE0490" w:rsidRPr="00CA0C98" w:rsidRDefault="00CB6789" w:rsidP="00CA0C98">
      <w:pPr>
        <w:pStyle w:val="ListParagraph"/>
        <w:numPr>
          <w:ilvl w:val="0"/>
          <w:numId w:val="19"/>
        </w:numPr>
        <w:rPr>
          <w:rFonts w:asciiTheme="majorHAnsi" w:hAnsiTheme="majorHAnsi"/>
          <w:sz w:val="22"/>
        </w:rPr>
      </w:pPr>
      <w:r>
        <w:rPr>
          <w:rFonts w:asciiTheme="majorHAnsi" w:hAnsiTheme="majorHAnsi"/>
          <w:b/>
          <w:sz w:val="22"/>
        </w:rPr>
        <w:t>Faculty Searches</w:t>
      </w:r>
      <w:r w:rsidR="00506CFA">
        <w:rPr>
          <w:rFonts w:asciiTheme="majorHAnsi" w:hAnsiTheme="majorHAnsi"/>
          <w:b/>
          <w:sz w:val="22"/>
        </w:rPr>
        <w:t>:</w:t>
      </w:r>
      <w:r w:rsidR="00DE0490" w:rsidRPr="00CA0C98">
        <w:rPr>
          <w:rFonts w:asciiTheme="majorHAnsi" w:hAnsiTheme="majorHAnsi"/>
          <w:sz w:val="22"/>
        </w:rPr>
        <w:t xml:space="preserve"> </w:t>
      </w:r>
      <w:r>
        <w:rPr>
          <w:rFonts w:asciiTheme="majorHAnsi" w:hAnsiTheme="majorHAnsi"/>
          <w:sz w:val="22"/>
        </w:rPr>
        <w:t xml:space="preserve">Dr. Hughes stated that the recruiting committees need to apply criteria from the job postings when screening the applicants. She shared a document currently being used by Chico State that has a list of qualifications that they look for in each applicant. She reminded the committee that they need to be consistent when reviewing applicant files and suggested that the department </w:t>
      </w:r>
      <w:r w:rsidR="00761B75">
        <w:rPr>
          <w:rFonts w:asciiTheme="majorHAnsi" w:hAnsiTheme="majorHAnsi"/>
          <w:sz w:val="22"/>
        </w:rPr>
        <w:t>use</w:t>
      </w:r>
      <w:r>
        <w:rPr>
          <w:rFonts w:asciiTheme="majorHAnsi" w:hAnsiTheme="majorHAnsi"/>
          <w:sz w:val="22"/>
        </w:rPr>
        <w:t xml:space="preserve"> an instrument to </w:t>
      </w:r>
      <w:r w:rsidR="00761B75">
        <w:rPr>
          <w:rFonts w:asciiTheme="majorHAnsi" w:hAnsiTheme="majorHAnsi"/>
          <w:sz w:val="22"/>
        </w:rPr>
        <w:t xml:space="preserve">ensure consistency. </w:t>
      </w:r>
      <w:r>
        <w:rPr>
          <w:rFonts w:asciiTheme="majorHAnsi" w:hAnsiTheme="majorHAnsi"/>
          <w:sz w:val="22"/>
        </w:rPr>
        <w:t xml:space="preserve">Dr. Hughes also stated that she is requesting feedback on the handout and suggestions for incorporating a common form for all colleges to use. </w:t>
      </w:r>
      <w:r w:rsidR="00D1702A">
        <w:rPr>
          <w:rFonts w:asciiTheme="majorHAnsi" w:hAnsiTheme="majorHAnsi"/>
          <w:sz w:val="22"/>
        </w:rPr>
        <w:t xml:space="preserve">There was a discussion on the Bio-Statement </w:t>
      </w:r>
      <w:r w:rsidR="002576D6">
        <w:rPr>
          <w:rFonts w:asciiTheme="majorHAnsi" w:hAnsiTheme="majorHAnsi"/>
          <w:sz w:val="22"/>
        </w:rPr>
        <w:t>regarding who should be receiving the completed form. Academic Personnel is working on getting a structured policy in p</w:t>
      </w:r>
      <w:r w:rsidR="007F4304">
        <w:rPr>
          <w:rFonts w:asciiTheme="majorHAnsi" w:hAnsiTheme="majorHAnsi"/>
          <w:sz w:val="22"/>
        </w:rPr>
        <w:t xml:space="preserve">lace for the next academic year. </w:t>
      </w:r>
      <w:r w:rsidR="002576D6">
        <w:rPr>
          <w:rFonts w:asciiTheme="majorHAnsi" w:hAnsiTheme="majorHAnsi"/>
          <w:sz w:val="22"/>
        </w:rPr>
        <w:t>A discussion followed. Dr. Hughes also handed out a “cheat sheet” for where to find specific items in the CBA.</w:t>
      </w:r>
    </w:p>
    <w:p w14:paraId="5561AA64" w14:textId="4A42201A" w:rsidR="006914BC" w:rsidRPr="006914BC" w:rsidRDefault="002576D6" w:rsidP="006914BC">
      <w:pPr>
        <w:pStyle w:val="ListParagraph"/>
        <w:numPr>
          <w:ilvl w:val="0"/>
          <w:numId w:val="19"/>
        </w:numPr>
        <w:rPr>
          <w:rFonts w:asciiTheme="majorHAnsi" w:hAnsiTheme="majorHAnsi"/>
          <w:sz w:val="22"/>
        </w:rPr>
      </w:pPr>
      <w:r>
        <w:rPr>
          <w:rFonts w:asciiTheme="majorHAnsi" w:hAnsiTheme="majorHAnsi"/>
          <w:b/>
          <w:sz w:val="22"/>
        </w:rPr>
        <w:t>CNS Advising Plan</w:t>
      </w:r>
      <w:r w:rsidR="00DE0490" w:rsidRPr="006B1BD8">
        <w:rPr>
          <w:rFonts w:asciiTheme="majorHAnsi" w:hAnsiTheme="majorHAnsi"/>
          <w:b/>
          <w:sz w:val="22"/>
        </w:rPr>
        <w:t>:</w:t>
      </w:r>
      <w:r w:rsidR="0071536C" w:rsidRPr="00CA0C98">
        <w:rPr>
          <w:rFonts w:asciiTheme="majorHAnsi" w:hAnsiTheme="majorHAnsi"/>
          <w:sz w:val="22"/>
        </w:rPr>
        <w:t xml:space="preserve"> </w:t>
      </w:r>
      <w:r w:rsidR="007F4304">
        <w:rPr>
          <w:rFonts w:asciiTheme="majorHAnsi" w:hAnsiTheme="majorHAnsi"/>
          <w:sz w:val="22"/>
        </w:rPr>
        <w:t>As part of developing an advising plan</w:t>
      </w:r>
      <w:r w:rsidR="002A7B91">
        <w:rPr>
          <w:rFonts w:asciiTheme="majorHAnsi" w:hAnsiTheme="majorHAnsi"/>
          <w:sz w:val="22"/>
        </w:rPr>
        <w:t>,</w:t>
      </w:r>
      <w:bookmarkStart w:id="0" w:name="_GoBack"/>
      <w:bookmarkEnd w:id="0"/>
      <w:r w:rsidR="007F4304">
        <w:rPr>
          <w:rFonts w:asciiTheme="majorHAnsi" w:hAnsiTheme="majorHAnsi"/>
          <w:sz w:val="22"/>
        </w:rPr>
        <w:t xml:space="preserve"> Dr. Lindfelt has requested that each department provide detailed information about how advising is undertaken now. A survey will be used to solicit input from students regarding their advising experience. Dr. Lindfelt and Ms. Hernandez will coordinate the development and fielding of an online survey for this purpose.  </w:t>
      </w:r>
      <w:r>
        <w:rPr>
          <w:rFonts w:asciiTheme="majorHAnsi" w:hAnsiTheme="majorHAnsi"/>
          <w:sz w:val="22"/>
        </w:rPr>
        <w:t xml:space="preserve"> </w:t>
      </w:r>
    </w:p>
    <w:p w14:paraId="5CFC3797" w14:textId="0423E11E" w:rsidR="00323B0D" w:rsidRPr="00844071" w:rsidRDefault="00212E55" w:rsidP="00CA0C98">
      <w:pPr>
        <w:pStyle w:val="ListParagraph"/>
        <w:numPr>
          <w:ilvl w:val="0"/>
          <w:numId w:val="19"/>
        </w:numPr>
        <w:rPr>
          <w:rFonts w:asciiTheme="majorHAnsi" w:hAnsiTheme="majorHAnsi"/>
          <w:sz w:val="22"/>
          <w:szCs w:val="22"/>
        </w:rPr>
      </w:pPr>
      <w:r w:rsidRPr="0000659E">
        <w:rPr>
          <w:rFonts w:asciiTheme="majorHAnsi" w:hAnsiTheme="majorHAnsi"/>
          <w:b/>
          <w:sz w:val="22"/>
        </w:rPr>
        <w:t>Other:</w:t>
      </w:r>
      <w:r w:rsidR="00E82AB8">
        <w:rPr>
          <w:rFonts w:asciiTheme="majorHAnsi" w:hAnsiTheme="majorHAnsi"/>
          <w:b/>
          <w:sz w:val="22"/>
        </w:rPr>
        <w:t xml:space="preserve"> </w:t>
      </w:r>
    </w:p>
    <w:p w14:paraId="0F8BFB11" w14:textId="03A35E4B" w:rsidR="00844071" w:rsidRPr="00844071" w:rsidRDefault="0074392D" w:rsidP="00844071">
      <w:pPr>
        <w:pStyle w:val="ListParagraph"/>
        <w:numPr>
          <w:ilvl w:val="1"/>
          <w:numId w:val="24"/>
        </w:numPr>
        <w:rPr>
          <w:rFonts w:asciiTheme="majorHAnsi" w:hAnsiTheme="majorHAnsi"/>
          <w:sz w:val="22"/>
          <w:szCs w:val="22"/>
        </w:rPr>
      </w:pPr>
      <w:r>
        <w:rPr>
          <w:rFonts w:asciiTheme="majorHAnsi" w:hAnsiTheme="majorHAnsi"/>
          <w:b/>
          <w:sz w:val="22"/>
          <w:szCs w:val="22"/>
        </w:rPr>
        <w:t>Emails from Dr. Zorn</w:t>
      </w:r>
      <w:r w:rsidR="00844071" w:rsidRPr="00844071">
        <w:rPr>
          <w:rFonts w:asciiTheme="majorHAnsi" w:hAnsiTheme="majorHAnsi"/>
          <w:b/>
          <w:sz w:val="22"/>
          <w:szCs w:val="22"/>
        </w:rPr>
        <w:t>:</w:t>
      </w:r>
      <w:r w:rsidR="00844071">
        <w:rPr>
          <w:rFonts w:asciiTheme="majorHAnsi" w:hAnsiTheme="majorHAnsi"/>
          <w:sz w:val="22"/>
          <w:szCs w:val="22"/>
        </w:rPr>
        <w:t xml:space="preserve"> </w:t>
      </w:r>
      <w:r>
        <w:rPr>
          <w:rFonts w:asciiTheme="majorHAnsi" w:hAnsiTheme="majorHAnsi"/>
          <w:sz w:val="22"/>
          <w:szCs w:val="22"/>
        </w:rPr>
        <w:t xml:space="preserve">Dr. Zorn sent </w:t>
      </w:r>
      <w:r w:rsidR="001C36CF">
        <w:rPr>
          <w:rFonts w:asciiTheme="majorHAnsi" w:hAnsiTheme="majorHAnsi"/>
          <w:sz w:val="22"/>
          <w:szCs w:val="22"/>
        </w:rPr>
        <w:t>an email</w:t>
      </w:r>
      <w:r>
        <w:rPr>
          <w:rFonts w:asciiTheme="majorHAnsi" w:hAnsiTheme="majorHAnsi"/>
          <w:sz w:val="22"/>
          <w:szCs w:val="22"/>
        </w:rPr>
        <w:t xml:space="preserve"> stating that the Chancellor’s Office is </w:t>
      </w:r>
      <w:r w:rsidR="001C36CF">
        <w:rPr>
          <w:rFonts w:asciiTheme="majorHAnsi" w:hAnsiTheme="majorHAnsi"/>
          <w:sz w:val="22"/>
          <w:szCs w:val="22"/>
        </w:rPr>
        <w:t>expecting to have funding</w:t>
      </w:r>
      <w:r w:rsidR="000D20CB">
        <w:rPr>
          <w:rFonts w:asciiTheme="majorHAnsi" w:hAnsiTheme="majorHAnsi"/>
          <w:sz w:val="22"/>
          <w:szCs w:val="22"/>
        </w:rPr>
        <w:t xml:space="preserve"> (up to $150K per campus per year)</w:t>
      </w:r>
      <w:r w:rsidR="001C36CF">
        <w:rPr>
          <w:rFonts w:asciiTheme="majorHAnsi" w:hAnsiTheme="majorHAnsi"/>
          <w:sz w:val="22"/>
          <w:szCs w:val="22"/>
        </w:rPr>
        <w:t xml:space="preserve"> available to create “STEM </w:t>
      </w:r>
      <w:proofErr w:type="spellStart"/>
      <w:r w:rsidR="001C36CF">
        <w:rPr>
          <w:rFonts w:asciiTheme="majorHAnsi" w:hAnsiTheme="majorHAnsi"/>
          <w:sz w:val="22"/>
          <w:szCs w:val="22"/>
        </w:rPr>
        <w:t>Collaboratives</w:t>
      </w:r>
      <w:proofErr w:type="spellEnd"/>
      <w:r w:rsidR="001C36CF">
        <w:rPr>
          <w:rFonts w:asciiTheme="majorHAnsi" w:hAnsiTheme="majorHAnsi"/>
          <w:sz w:val="22"/>
          <w:szCs w:val="22"/>
        </w:rPr>
        <w:t>” on</w:t>
      </w:r>
      <w:r>
        <w:rPr>
          <w:rFonts w:asciiTheme="majorHAnsi" w:hAnsiTheme="majorHAnsi"/>
          <w:sz w:val="22"/>
          <w:szCs w:val="22"/>
        </w:rPr>
        <w:t xml:space="preserve"> </w:t>
      </w:r>
      <w:r w:rsidR="001C36CF">
        <w:rPr>
          <w:rFonts w:asciiTheme="majorHAnsi" w:hAnsiTheme="majorHAnsi"/>
          <w:sz w:val="22"/>
          <w:szCs w:val="22"/>
        </w:rPr>
        <w:t>eight</w:t>
      </w:r>
      <w:r>
        <w:rPr>
          <w:rFonts w:asciiTheme="majorHAnsi" w:hAnsiTheme="majorHAnsi"/>
          <w:sz w:val="22"/>
          <w:szCs w:val="22"/>
        </w:rPr>
        <w:t xml:space="preserve"> </w:t>
      </w:r>
      <w:r w:rsidR="001C36CF">
        <w:rPr>
          <w:rFonts w:asciiTheme="majorHAnsi" w:hAnsiTheme="majorHAnsi"/>
          <w:sz w:val="22"/>
          <w:szCs w:val="22"/>
        </w:rPr>
        <w:t>campuses</w:t>
      </w:r>
      <w:r>
        <w:rPr>
          <w:rFonts w:asciiTheme="majorHAnsi" w:hAnsiTheme="majorHAnsi"/>
          <w:sz w:val="22"/>
          <w:szCs w:val="22"/>
        </w:rPr>
        <w:t>. If any faculty</w:t>
      </w:r>
      <w:r w:rsidR="007F4304">
        <w:rPr>
          <w:rFonts w:asciiTheme="majorHAnsi" w:hAnsiTheme="majorHAnsi"/>
          <w:sz w:val="22"/>
          <w:szCs w:val="22"/>
        </w:rPr>
        <w:t xml:space="preserve"> members</w:t>
      </w:r>
      <w:r w:rsidR="000D20CB">
        <w:rPr>
          <w:rFonts w:asciiTheme="majorHAnsi" w:hAnsiTheme="majorHAnsi"/>
          <w:sz w:val="22"/>
          <w:szCs w:val="22"/>
        </w:rPr>
        <w:t xml:space="preserve"> are interested in this opportunity please have them </w:t>
      </w:r>
      <w:r>
        <w:rPr>
          <w:rFonts w:asciiTheme="majorHAnsi" w:hAnsiTheme="majorHAnsi"/>
          <w:sz w:val="22"/>
          <w:szCs w:val="22"/>
        </w:rPr>
        <w:t>contact Dean Fleming.</w:t>
      </w:r>
    </w:p>
    <w:p w14:paraId="1E6C449E" w14:textId="1CC06AE1" w:rsidR="00844071" w:rsidRPr="006914BC" w:rsidRDefault="0074392D" w:rsidP="00844071">
      <w:pPr>
        <w:pStyle w:val="ListParagraph"/>
        <w:numPr>
          <w:ilvl w:val="1"/>
          <w:numId w:val="24"/>
        </w:numPr>
        <w:rPr>
          <w:rFonts w:asciiTheme="majorHAnsi" w:hAnsiTheme="majorHAnsi"/>
          <w:b/>
          <w:sz w:val="22"/>
          <w:szCs w:val="22"/>
        </w:rPr>
      </w:pPr>
      <w:r>
        <w:rPr>
          <w:rFonts w:asciiTheme="majorHAnsi" w:hAnsiTheme="majorHAnsi"/>
          <w:b/>
          <w:sz w:val="22"/>
          <w:szCs w:val="22"/>
        </w:rPr>
        <w:t>Hospitality Policies</w:t>
      </w:r>
      <w:r w:rsidR="00844071">
        <w:rPr>
          <w:rFonts w:asciiTheme="majorHAnsi" w:hAnsiTheme="majorHAnsi"/>
          <w:b/>
          <w:sz w:val="22"/>
          <w:szCs w:val="22"/>
        </w:rPr>
        <w:t>:</w:t>
      </w:r>
      <w:r w:rsidR="00844071">
        <w:rPr>
          <w:rFonts w:asciiTheme="majorHAnsi" w:hAnsiTheme="majorHAnsi"/>
          <w:sz w:val="22"/>
          <w:szCs w:val="22"/>
        </w:rPr>
        <w:t xml:space="preserve"> </w:t>
      </w:r>
      <w:r w:rsidR="000D20CB">
        <w:rPr>
          <w:rFonts w:asciiTheme="majorHAnsi" w:hAnsiTheme="majorHAnsi"/>
          <w:sz w:val="22"/>
          <w:szCs w:val="22"/>
        </w:rPr>
        <w:t>Ms. Smith</w:t>
      </w:r>
      <w:r>
        <w:rPr>
          <w:rFonts w:asciiTheme="majorHAnsi" w:hAnsiTheme="majorHAnsi"/>
          <w:sz w:val="22"/>
          <w:szCs w:val="22"/>
        </w:rPr>
        <w:t xml:space="preserve"> handed out the hospitality policy to make the chairs aware of what is allowable especially in parts 500 and 600. This policy applies to all state and UEC accounts.</w:t>
      </w:r>
    </w:p>
    <w:p w14:paraId="46B17829" w14:textId="0213B426" w:rsidR="00844071" w:rsidRPr="00844071" w:rsidRDefault="0074392D" w:rsidP="00844071">
      <w:pPr>
        <w:pStyle w:val="ListParagraph"/>
        <w:numPr>
          <w:ilvl w:val="1"/>
          <w:numId w:val="24"/>
        </w:numPr>
        <w:rPr>
          <w:rFonts w:asciiTheme="majorHAnsi" w:hAnsiTheme="majorHAnsi"/>
          <w:sz w:val="22"/>
          <w:szCs w:val="22"/>
        </w:rPr>
      </w:pPr>
      <w:r>
        <w:rPr>
          <w:rFonts w:asciiTheme="majorHAnsi" w:hAnsiTheme="majorHAnsi"/>
          <w:b/>
          <w:sz w:val="22"/>
        </w:rPr>
        <w:t>PDC</w:t>
      </w:r>
      <w:r w:rsidR="00844071">
        <w:rPr>
          <w:rFonts w:asciiTheme="majorHAnsi" w:hAnsiTheme="majorHAnsi"/>
          <w:b/>
          <w:sz w:val="22"/>
        </w:rPr>
        <w:t>:</w:t>
      </w:r>
      <w:r>
        <w:rPr>
          <w:rFonts w:asciiTheme="majorHAnsi" w:hAnsiTheme="majorHAnsi"/>
          <w:b/>
          <w:sz w:val="22"/>
        </w:rPr>
        <w:t xml:space="preserve"> </w:t>
      </w:r>
      <w:r w:rsidR="000D20CB">
        <w:rPr>
          <w:rFonts w:asciiTheme="majorHAnsi" w:hAnsiTheme="majorHAnsi"/>
          <w:sz w:val="22"/>
        </w:rPr>
        <w:t>A brief discussion occurred on the process used to determine the class offerings at PDC and the mechanism used to find instructors for these classes.</w:t>
      </w:r>
    </w:p>
    <w:sectPr w:rsidR="00844071" w:rsidRPr="00844071" w:rsidSect="006B1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0DA2"/>
    <w:multiLevelType w:val="hybridMultilevel"/>
    <w:tmpl w:val="BA6C6A9C"/>
    <w:lvl w:ilvl="0" w:tplc="5244915A">
      <w:start w:val="1"/>
      <w:numFmt w:val="lowerRoman"/>
      <w:lvlText w:val="%1."/>
      <w:lvlJc w:val="left"/>
      <w:pPr>
        <w:ind w:left="1200" w:hanging="360"/>
      </w:pPr>
      <w:rPr>
        <w:rFonts w:ascii="Calibri" w:eastAsiaTheme="minorEastAsia" w:hAnsi="Calibri" w:cs="Calibri"/>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C652F67"/>
    <w:multiLevelType w:val="hybridMultilevel"/>
    <w:tmpl w:val="96C0C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BE1E9F"/>
    <w:multiLevelType w:val="hybridMultilevel"/>
    <w:tmpl w:val="04F236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2816E86"/>
    <w:multiLevelType w:val="hybridMultilevel"/>
    <w:tmpl w:val="F89C080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61A6FE7"/>
    <w:multiLevelType w:val="hybridMultilevel"/>
    <w:tmpl w:val="6308C974"/>
    <w:lvl w:ilvl="0" w:tplc="E8FCD2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B0D46"/>
    <w:multiLevelType w:val="hybridMultilevel"/>
    <w:tmpl w:val="135637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F016585"/>
    <w:multiLevelType w:val="hybridMultilevel"/>
    <w:tmpl w:val="DAF6CF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05C7DE4"/>
    <w:multiLevelType w:val="hybridMultilevel"/>
    <w:tmpl w:val="D054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34898"/>
    <w:multiLevelType w:val="hybridMultilevel"/>
    <w:tmpl w:val="8C9CE3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653FF5"/>
    <w:multiLevelType w:val="hybridMultilevel"/>
    <w:tmpl w:val="DB2CCB60"/>
    <w:lvl w:ilvl="0" w:tplc="833E72C8">
      <w:start w:val="4"/>
      <w:numFmt w:val="lowerLetter"/>
      <w:lvlText w:val="%1."/>
      <w:lvlJc w:val="left"/>
      <w:pPr>
        <w:ind w:left="1440" w:hanging="360"/>
      </w:pPr>
      <w:rPr>
        <w:rFonts w:hint="default"/>
      </w:rPr>
    </w:lvl>
    <w:lvl w:ilvl="1" w:tplc="BFA48EDE">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A99173E"/>
    <w:multiLevelType w:val="hybridMultilevel"/>
    <w:tmpl w:val="97E481CE"/>
    <w:lvl w:ilvl="0" w:tplc="1EC85246">
      <w:start w:val="1"/>
      <w:numFmt w:val="decimal"/>
      <w:lvlText w:val="%1."/>
      <w:lvlJc w:val="left"/>
      <w:pPr>
        <w:ind w:left="2160" w:hanging="360"/>
      </w:pPr>
      <w:rPr>
        <w:rFonts w:asciiTheme="majorHAnsi" w:eastAsiaTheme="minorEastAsia" w:hAnsiTheme="majorHAnsi" w:cstheme="minorBidi"/>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BF66F53"/>
    <w:multiLevelType w:val="hybridMultilevel"/>
    <w:tmpl w:val="479461A8"/>
    <w:lvl w:ilvl="0" w:tplc="833E72C8">
      <w:start w:val="4"/>
      <w:numFmt w:val="lowerLetter"/>
      <w:lvlText w:val="%1."/>
      <w:lvlJc w:val="left"/>
      <w:pPr>
        <w:ind w:left="1440" w:hanging="360"/>
      </w:pPr>
      <w:rPr>
        <w:rFonts w:hint="default"/>
      </w:rPr>
    </w:lvl>
    <w:lvl w:ilvl="1" w:tplc="0409001B">
      <w:start w:val="1"/>
      <w:numFmt w:val="lowerRoman"/>
      <w:lvlText w:val="%2."/>
      <w:lvlJc w:val="righ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C727C7C"/>
    <w:multiLevelType w:val="hybridMultilevel"/>
    <w:tmpl w:val="DDD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97EEF"/>
    <w:multiLevelType w:val="multilevel"/>
    <w:tmpl w:val="7AB03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4255AB3"/>
    <w:multiLevelType w:val="hybridMultilevel"/>
    <w:tmpl w:val="B7CA7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227601"/>
    <w:multiLevelType w:val="hybridMultilevel"/>
    <w:tmpl w:val="9D0EB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50710A"/>
    <w:multiLevelType w:val="hybridMultilevel"/>
    <w:tmpl w:val="B0C898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C24B6F"/>
    <w:multiLevelType w:val="hybridMultilevel"/>
    <w:tmpl w:val="60C25538"/>
    <w:lvl w:ilvl="0" w:tplc="833E72C8">
      <w:start w:val="4"/>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081FF8"/>
    <w:multiLevelType w:val="hybridMultilevel"/>
    <w:tmpl w:val="3A30D2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09E34D0"/>
    <w:multiLevelType w:val="hybridMultilevel"/>
    <w:tmpl w:val="BBB23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A6329D"/>
    <w:multiLevelType w:val="hybridMultilevel"/>
    <w:tmpl w:val="F892A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3B07A47"/>
    <w:multiLevelType w:val="hybridMultilevel"/>
    <w:tmpl w:val="B2CA7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D0E440D"/>
    <w:multiLevelType w:val="hybridMultilevel"/>
    <w:tmpl w:val="E100715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3A168E"/>
    <w:multiLevelType w:val="hybridMultilevel"/>
    <w:tmpl w:val="DAAA5476"/>
    <w:lvl w:ilvl="0" w:tplc="833E72C8">
      <w:start w:val="4"/>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3"/>
  </w:num>
  <w:num w:numId="3">
    <w:abstractNumId w:val="18"/>
  </w:num>
  <w:num w:numId="4">
    <w:abstractNumId w:val="2"/>
  </w:num>
  <w:num w:numId="5">
    <w:abstractNumId w:val="10"/>
  </w:num>
  <w:num w:numId="6">
    <w:abstractNumId w:val="21"/>
  </w:num>
  <w:num w:numId="7">
    <w:abstractNumId w:val="5"/>
  </w:num>
  <w:num w:numId="8">
    <w:abstractNumId w:val="22"/>
  </w:num>
  <w:num w:numId="9">
    <w:abstractNumId w:val="16"/>
  </w:num>
  <w:num w:numId="10">
    <w:abstractNumId w:val="4"/>
  </w:num>
  <w:num w:numId="11">
    <w:abstractNumId w:val="12"/>
  </w:num>
  <w:num w:numId="12">
    <w:abstractNumId w:val="1"/>
  </w:num>
  <w:num w:numId="13">
    <w:abstractNumId w:val="20"/>
  </w:num>
  <w:num w:numId="14">
    <w:abstractNumId w:val="7"/>
  </w:num>
  <w:num w:numId="15">
    <w:abstractNumId w:val="15"/>
  </w:num>
  <w:num w:numId="16">
    <w:abstractNumId w:val="6"/>
  </w:num>
  <w:num w:numId="17">
    <w:abstractNumId w:val="14"/>
  </w:num>
  <w:num w:numId="18">
    <w:abstractNumId w:val="0"/>
  </w:num>
  <w:num w:numId="19">
    <w:abstractNumId w:val="9"/>
  </w:num>
  <w:num w:numId="20">
    <w:abstractNumId w:val="3"/>
  </w:num>
  <w:num w:numId="21">
    <w:abstractNumId w:val="8"/>
  </w:num>
  <w:num w:numId="22">
    <w:abstractNumId w:val="23"/>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55"/>
    <w:rsid w:val="00001AFC"/>
    <w:rsid w:val="0000659E"/>
    <w:rsid w:val="000272FA"/>
    <w:rsid w:val="00034F3A"/>
    <w:rsid w:val="000B2ABA"/>
    <w:rsid w:val="000D20CB"/>
    <w:rsid w:val="000F678A"/>
    <w:rsid w:val="00104761"/>
    <w:rsid w:val="00132D1D"/>
    <w:rsid w:val="00136222"/>
    <w:rsid w:val="00192049"/>
    <w:rsid w:val="001A0387"/>
    <w:rsid w:val="001A69FD"/>
    <w:rsid w:val="001C36CF"/>
    <w:rsid w:val="001F7678"/>
    <w:rsid w:val="00206BCB"/>
    <w:rsid w:val="00212E55"/>
    <w:rsid w:val="002147B0"/>
    <w:rsid w:val="00222B37"/>
    <w:rsid w:val="00230E4F"/>
    <w:rsid w:val="00250367"/>
    <w:rsid w:val="002576D6"/>
    <w:rsid w:val="002A7B91"/>
    <w:rsid w:val="00323B0D"/>
    <w:rsid w:val="00333258"/>
    <w:rsid w:val="00365875"/>
    <w:rsid w:val="00365D64"/>
    <w:rsid w:val="00386976"/>
    <w:rsid w:val="00397F7A"/>
    <w:rsid w:val="003B4BAF"/>
    <w:rsid w:val="003B7A1A"/>
    <w:rsid w:val="003E1649"/>
    <w:rsid w:val="003F279E"/>
    <w:rsid w:val="00400D3C"/>
    <w:rsid w:val="00401154"/>
    <w:rsid w:val="00410D4F"/>
    <w:rsid w:val="004136C0"/>
    <w:rsid w:val="00424E2C"/>
    <w:rsid w:val="004671C0"/>
    <w:rsid w:val="004729F9"/>
    <w:rsid w:val="004730D1"/>
    <w:rsid w:val="004942D0"/>
    <w:rsid w:val="004E4410"/>
    <w:rsid w:val="00506CFA"/>
    <w:rsid w:val="00551F83"/>
    <w:rsid w:val="0056695A"/>
    <w:rsid w:val="00590FEF"/>
    <w:rsid w:val="00591AE5"/>
    <w:rsid w:val="005941A2"/>
    <w:rsid w:val="00617939"/>
    <w:rsid w:val="00647715"/>
    <w:rsid w:val="00665B48"/>
    <w:rsid w:val="00677411"/>
    <w:rsid w:val="006914BC"/>
    <w:rsid w:val="006A5861"/>
    <w:rsid w:val="006B1BD8"/>
    <w:rsid w:val="00711523"/>
    <w:rsid w:val="0071536C"/>
    <w:rsid w:val="0074144A"/>
    <w:rsid w:val="0074392D"/>
    <w:rsid w:val="00761B75"/>
    <w:rsid w:val="007636B6"/>
    <w:rsid w:val="007727D2"/>
    <w:rsid w:val="007873A3"/>
    <w:rsid w:val="00792EA3"/>
    <w:rsid w:val="007A16F7"/>
    <w:rsid w:val="007A3C23"/>
    <w:rsid w:val="007F4304"/>
    <w:rsid w:val="00844071"/>
    <w:rsid w:val="00854127"/>
    <w:rsid w:val="008829C1"/>
    <w:rsid w:val="0088427D"/>
    <w:rsid w:val="00913500"/>
    <w:rsid w:val="009200F9"/>
    <w:rsid w:val="0094156B"/>
    <w:rsid w:val="00943DA0"/>
    <w:rsid w:val="009442B8"/>
    <w:rsid w:val="00987932"/>
    <w:rsid w:val="00A01C0D"/>
    <w:rsid w:val="00A15424"/>
    <w:rsid w:val="00A654F1"/>
    <w:rsid w:val="00A73012"/>
    <w:rsid w:val="00A866F2"/>
    <w:rsid w:val="00A95F91"/>
    <w:rsid w:val="00A96315"/>
    <w:rsid w:val="00AD779E"/>
    <w:rsid w:val="00AF5EE1"/>
    <w:rsid w:val="00B02300"/>
    <w:rsid w:val="00B26962"/>
    <w:rsid w:val="00B531F2"/>
    <w:rsid w:val="00B6639F"/>
    <w:rsid w:val="00B8468D"/>
    <w:rsid w:val="00B92BA8"/>
    <w:rsid w:val="00BC5F95"/>
    <w:rsid w:val="00BE0A52"/>
    <w:rsid w:val="00C21A59"/>
    <w:rsid w:val="00C5107F"/>
    <w:rsid w:val="00C5585B"/>
    <w:rsid w:val="00C61065"/>
    <w:rsid w:val="00C61EF4"/>
    <w:rsid w:val="00CA0C98"/>
    <w:rsid w:val="00CB6789"/>
    <w:rsid w:val="00CC0AF2"/>
    <w:rsid w:val="00CC645C"/>
    <w:rsid w:val="00CC684D"/>
    <w:rsid w:val="00CE3269"/>
    <w:rsid w:val="00D03F83"/>
    <w:rsid w:val="00D1702A"/>
    <w:rsid w:val="00D2508C"/>
    <w:rsid w:val="00D25637"/>
    <w:rsid w:val="00D41DD3"/>
    <w:rsid w:val="00D44B77"/>
    <w:rsid w:val="00D600A8"/>
    <w:rsid w:val="00D661A3"/>
    <w:rsid w:val="00D81699"/>
    <w:rsid w:val="00D90B54"/>
    <w:rsid w:val="00DB10A8"/>
    <w:rsid w:val="00DB34AE"/>
    <w:rsid w:val="00DE0490"/>
    <w:rsid w:val="00E00B25"/>
    <w:rsid w:val="00E07FC5"/>
    <w:rsid w:val="00E41331"/>
    <w:rsid w:val="00E679DC"/>
    <w:rsid w:val="00E80B7F"/>
    <w:rsid w:val="00E82AB8"/>
    <w:rsid w:val="00EE0A3C"/>
    <w:rsid w:val="00F1196C"/>
    <w:rsid w:val="00F14EC2"/>
    <w:rsid w:val="00F22BA8"/>
    <w:rsid w:val="00F31BC7"/>
    <w:rsid w:val="00F407AF"/>
    <w:rsid w:val="00F8218B"/>
    <w:rsid w:val="00FB4046"/>
    <w:rsid w:val="00FC686A"/>
    <w:rsid w:val="00FE3979"/>
    <w:rsid w:val="00FE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5E8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 Dorsey</dc:creator>
  <cp:lastModifiedBy>Lory</cp:lastModifiedBy>
  <cp:revision>2</cp:revision>
  <cp:lastPrinted>2013-10-21T16:13:00Z</cp:lastPrinted>
  <dcterms:created xsi:type="dcterms:W3CDTF">2014-01-14T19:58:00Z</dcterms:created>
  <dcterms:modified xsi:type="dcterms:W3CDTF">2014-01-14T19:58:00Z</dcterms:modified>
</cp:coreProperties>
</file>