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8B5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5CA57360" w14:textId="77777777" w:rsidR="00962846" w:rsidRDefault="00962846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4823DC" w14:textId="77777777" w:rsidR="0074671F" w:rsidRDefault="007020E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6</w:t>
      </w:r>
      <w:r w:rsidR="00C00C89">
        <w:rPr>
          <w:rFonts w:cstheme="minorHAnsi"/>
          <w:sz w:val="24"/>
          <w:szCs w:val="24"/>
        </w:rPr>
        <w:t>, 2023</w:t>
      </w:r>
    </w:p>
    <w:p w14:paraId="34947DAC" w14:textId="77777777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3FA605A7" w14:textId="77777777" w:rsid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5F33AD29" w14:textId="77777777" w:rsidR="00DC62FD" w:rsidRPr="00FB108F" w:rsidRDefault="00DC62FD" w:rsidP="009C6ECB">
      <w:pPr>
        <w:pStyle w:val="xmsonormal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Attendees:  Cousins, Jetter, Dabbs, Escalante, Maynard, Todd, Chao, Dajani, Tolar-Peterson, Yu, McGill, Torner, </w:t>
      </w:r>
      <w:r w:rsidR="00076C93">
        <w:rPr>
          <w:rFonts w:asciiTheme="minorHAnsi" w:hAnsiTheme="minorHAnsi" w:cstheme="minorHAnsi"/>
        </w:rPr>
        <w:t xml:space="preserve">Maynard, </w:t>
      </w:r>
      <w:r>
        <w:rPr>
          <w:rFonts w:asciiTheme="minorHAnsi" w:hAnsiTheme="minorHAnsi" w:cstheme="minorHAnsi"/>
        </w:rPr>
        <w:t>Pantula, Valencia</w:t>
      </w:r>
    </w:p>
    <w:p w14:paraId="5C86E166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D81E849" w14:textId="77777777" w:rsidR="00B52BD7" w:rsidRPr="00DC62FD" w:rsidRDefault="00CE4C6C" w:rsidP="00C669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</w:t>
      </w:r>
      <w:r w:rsidR="00C00C89">
        <w:rPr>
          <w:rFonts w:cstheme="minorHAnsi"/>
          <w:sz w:val="24"/>
          <w:szCs w:val="24"/>
        </w:rPr>
        <w:t xml:space="preserve">– Minutes from </w:t>
      </w:r>
      <w:r w:rsidR="009A3029">
        <w:rPr>
          <w:rFonts w:cstheme="minorHAnsi"/>
          <w:sz w:val="24"/>
          <w:szCs w:val="24"/>
        </w:rPr>
        <w:t>1/</w:t>
      </w:r>
      <w:r w:rsidR="007020EC">
        <w:rPr>
          <w:rFonts w:cstheme="minorHAnsi"/>
          <w:sz w:val="24"/>
          <w:szCs w:val="24"/>
        </w:rPr>
        <w:t>18</w:t>
      </w:r>
      <w:r w:rsidR="009A3029">
        <w:rPr>
          <w:rFonts w:cstheme="minorHAnsi"/>
          <w:sz w:val="24"/>
          <w:szCs w:val="24"/>
        </w:rPr>
        <w:t>/2023</w:t>
      </w:r>
      <w:r w:rsidR="00C00C89">
        <w:rPr>
          <w:rFonts w:cstheme="minorHAnsi"/>
          <w:sz w:val="24"/>
          <w:szCs w:val="24"/>
        </w:rPr>
        <w:t xml:space="preserve"> </w:t>
      </w:r>
    </w:p>
    <w:p w14:paraId="3BB91761" w14:textId="77777777" w:rsidR="00DC62FD" w:rsidRPr="00962846" w:rsidRDefault="00DB057B" w:rsidP="00DC62F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62846">
        <w:rPr>
          <w:rFonts w:cstheme="minorHAnsi"/>
          <w:sz w:val="24"/>
          <w:szCs w:val="24"/>
        </w:rPr>
        <w:t>Minutes approved.</w:t>
      </w:r>
    </w:p>
    <w:p w14:paraId="46C2BC6E" w14:textId="77777777" w:rsidR="00076C93" w:rsidRPr="00B52BD7" w:rsidRDefault="00076C93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7C399C9" w14:textId="59AC1C40" w:rsidR="008331E5" w:rsidRDefault="008331E5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Teaching Online – </w:t>
      </w:r>
      <w:r w:rsidR="00240AAB">
        <w:rPr>
          <w:rFonts w:cstheme="minorHAnsi"/>
          <w:sz w:val="24"/>
          <w:szCs w:val="24"/>
          <w:u w:val="single"/>
        </w:rPr>
        <w:t xml:space="preserve">Dr. </w:t>
      </w:r>
      <w:r>
        <w:rPr>
          <w:rFonts w:cstheme="minorHAnsi"/>
          <w:sz w:val="24"/>
          <w:szCs w:val="24"/>
          <w:u w:val="single"/>
        </w:rPr>
        <w:t>Brad Owens (Time Certain at 1:15 p.m.)</w:t>
      </w:r>
    </w:p>
    <w:p w14:paraId="65EF74FB" w14:textId="14321750" w:rsidR="008331E5" w:rsidRDefault="006C0A08" w:rsidP="008331E5">
      <w:pPr>
        <w:pStyle w:val="ListParagraph"/>
        <w:rPr>
          <w:rFonts w:cstheme="minorHAnsi"/>
          <w:sz w:val="24"/>
          <w:szCs w:val="24"/>
        </w:rPr>
      </w:pPr>
      <w:r w:rsidRPr="0081482E">
        <w:rPr>
          <w:rFonts w:cstheme="minorHAnsi"/>
          <w:sz w:val="24"/>
          <w:szCs w:val="24"/>
        </w:rPr>
        <w:t xml:space="preserve">Shared the Online Course Services </w:t>
      </w:r>
      <w:r w:rsidR="0081482E" w:rsidRPr="0081482E">
        <w:rPr>
          <w:rFonts w:cstheme="minorHAnsi"/>
          <w:sz w:val="24"/>
          <w:szCs w:val="24"/>
        </w:rPr>
        <w:t>from the Chancellor’s Office where the Introduction to Teaching Online Using QLT (there are two offerings this semester)</w:t>
      </w:r>
      <w:r w:rsidR="0081482E">
        <w:rPr>
          <w:rFonts w:cstheme="minorHAnsi"/>
          <w:sz w:val="24"/>
          <w:szCs w:val="24"/>
        </w:rPr>
        <w:t xml:space="preserve"> and the Advanced QLT Course in Teaching Online.  There is another training – Reviewing Courses Using QLT Rubrics.</w:t>
      </w:r>
      <w:r w:rsidR="00561A80">
        <w:rPr>
          <w:rFonts w:cstheme="minorHAnsi"/>
          <w:sz w:val="24"/>
          <w:szCs w:val="24"/>
        </w:rPr>
        <w:t xml:space="preserve">  There is a Self</w:t>
      </w:r>
      <w:r w:rsidR="004F12E2">
        <w:rPr>
          <w:rFonts w:cstheme="minorHAnsi"/>
          <w:sz w:val="24"/>
          <w:szCs w:val="24"/>
        </w:rPr>
        <w:t>-</w:t>
      </w:r>
      <w:r w:rsidR="00561A80">
        <w:rPr>
          <w:rFonts w:cstheme="minorHAnsi"/>
          <w:sz w:val="24"/>
          <w:szCs w:val="24"/>
        </w:rPr>
        <w:t xml:space="preserve">Review of the QLT.  All current grant programs available on the FAD website (updated at the beginning of the term).  </w:t>
      </w:r>
      <w:r w:rsidR="00115D0D">
        <w:rPr>
          <w:rFonts w:cstheme="minorHAnsi"/>
          <w:sz w:val="24"/>
          <w:szCs w:val="24"/>
        </w:rPr>
        <w:t xml:space="preserve"> </w:t>
      </w:r>
      <w:r w:rsidR="00111965">
        <w:rPr>
          <w:rFonts w:cstheme="minorHAnsi"/>
          <w:sz w:val="24"/>
          <w:szCs w:val="24"/>
        </w:rPr>
        <w:t xml:space="preserve">The certification does not expire.  </w:t>
      </w:r>
      <w:r w:rsidR="0056003B">
        <w:rPr>
          <w:rFonts w:cstheme="minorHAnsi"/>
          <w:sz w:val="24"/>
          <w:szCs w:val="24"/>
        </w:rPr>
        <w:t xml:space="preserve">For new faculty, as soon as they receive </w:t>
      </w:r>
      <w:r w:rsidR="00953E18">
        <w:rPr>
          <w:rFonts w:cstheme="minorHAnsi"/>
          <w:sz w:val="24"/>
          <w:szCs w:val="24"/>
        </w:rPr>
        <w:t xml:space="preserve">an ID, they are eligible to complete the training and they can receive </w:t>
      </w:r>
      <w:r w:rsidR="00137FC3">
        <w:rPr>
          <w:rFonts w:cstheme="minorHAnsi"/>
          <w:sz w:val="24"/>
          <w:szCs w:val="24"/>
        </w:rPr>
        <w:t>the</w:t>
      </w:r>
      <w:r w:rsidR="00953E18">
        <w:rPr>
          <w:rFonts w:cstheme="minorHAnsi"/>
          <w:sz w:val="24"/>
          <w:szCs w:val="24"/>
        </w:rPr>
        <w:t xml:space="preserve"> stipend.</w:t>
      </w:r>
    </w:p>
    <w:p w14:paraId="2E67AD88" w14:textId="77777777" w:rsidR="003137E5" w:rsidRDefault="003137E5" w:rsidP="008331E5">
      <w:pPr>
        <w:pStyle w:val="ListParagraph"/>
        <w:rPr>
          <w:rFonts w:cstheme="minorHAnsi"/>
          <w:sz w:val="24"/>
          <w:szCs w:val="24"/>
        </w:rPr>
      </w:pPr>
    </w:p>
    <w:p w14:paraId="5A7906E8" w14:textId="60B50505" w:rsidR="003137E5" w:rsidRDefault="003137E5" w:rsidP="008331E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looking for a new TRC director and the Faculty Mentoring Network</w:t>
      </w:r>
      <w:r w:rsidR="00240AAB">
        <w:rPr>
          <w:rFonts w:cstheme="minorHAnsi"/>
          <w:sz w:val="24"/>
          <w:szCs w:val="24"/>
        </w:rPr>
        <w:t xml:space="preserve"> Director</w:t>
      </w:r>
      <w:r>
        <w:rPr>
          <w:rFonts w:cstheme="minorHAnsi"/>
          <w:sz w:val="24"/>
          <w:szCs w:val="24"/>
        </w:rPr>
        <w:t xml:space="preserve"> is </w:t>
      </w:r>
      <w:r w:rsidR="00240AAB">
        <w:rPr>
          <w:rFonts w:cstheme="minorHAnsi"/>
          <w:sz w:val="24"/>
          <w:szCs w:val="24"/>
        </w:rPr>
        <w:t xml:space="preserve">Dr. </w:t>
      </w:r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Algean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6BE354CC" w14:textId="77777777" w:rsidR="00DC62FD" w:rsidRPr="008331E5" w:rsidRDefault="00DC62FD" w:rsidP="008331E5">
      <w:pPr>
        <w:pStyle w:val="ListParagraph"/>
        <w:rPr>
          <w:rFonts w:cstheme="minorHAnsi"/>
          <w:sz w:val="24"/>
          <w:szCs w:val="24"/>
          <w:u w:val="single"/>
        </w:rPr>
      </w:pPr>
    </w:p>
    <w:p w14:paraId="0B3914D1" w14:textId="77777777" w:rsidR="00B1538C" w:rsidRDefault="00B1538C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Dashboards – Pre-requisite tool – Undergraduate Student Success in Subsequent Courses </w:t>
      </w:r>
    </w:p>
    <w:p w14:paraId="27E04F66" w14:textId="02600799" w:rsidR="00B1538C" w:rsidRPr="00B1538C" w:rsidRDefault="00240AAB" w:rsidP="00B1538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r w:rsidR="00B1538C" w:rsidRPr="00B1538C">
        <w:rPr>
          <w:rFonts w:cstheme="minorHAnsi"/>
          <w:sz w:val="24"/>
          <w:szCs w:val="24"/>
        </w:rPr>
        <w:t>Cousins conducted a demonstration on th</w:t>
      </w:r>
      <w:r w:rsidR="00B1538C">
        <w:rPr>
          <w:rFonts w:cstheme="minorHAnsi"/>
          <w:sz w:val="24"/>
          <w:szCs w:val="24"/>
        </w:rPr>
        <w:t>e</w:t>
      </w:r>
      <w:r w:rsidR="00B1538C" w:rsidRPr="00B1538C">
        <w:rPr>
          <w:rFonts w:cstheme="minorHAnsi"/>
          <w:sz w:val="24"/>
          <w:szCs w:val="24"/>
        </w:rPr>
        <w:t xml:space="preserve"> dashboard</w:t>
      </w:r>
      <w:r w:rsidR="00B1538C">
        <w:rPr>
          <w:rFonts w:cstheme="minorHAnsi"/>
          <w:sz w:val="24"/>
          <w:szCs w:val="24"/>
        </w:rPr>
        <w:t xml:space="preserve"> and utilizing the dashboar</w:t>
      </w:r>
      <w:r w:rsidR="000440D0">
        <w:rPr>
          <w:rFonts w:cstheme="minorHAnsi"/>
          <w:sz w:val="24"/>
          <w:szCs w:val="24"/>
        </w:rPr>
        <w:t>d</w:t>
      </w:r>
      <w:r w:rsidR="00B1538C" w:rsidRPr="00B1538C">
        <w:rPr>
          <w:rFonts w:cstheme="minorHAnsi"/>
          <w:sz w:val="24"/>
          <w:szCs w:val="24"/>
        </w:rPr>
        <w:t>.</w:t>
      </w:r>
      <w:r w:rsidR="00EF096F">
        <w:rPr>
          <w:rFonts w:cstheme="minorHAnsi"/>
          <w:sz w:val="24"/>
          <w:szCs w:val="24"/>
        </w:rPr>
        <w:t xml:space="preserve">  A link will be sent to the department chairs via Teams.</w:t>
      </w:r>
    </w:p>
    <w:p w14:paraId="6352BBBE" w14:textId="77777777" w:rsidR="00B1538C" w:rsidRDefault="00B1538C" w:rsidP="00B1538C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</w:t>
      </w:r>
    </w:p>
    <w:p w14:paraId="77F950FF" w14:textId="77777777" w:rsidR="006231F0" w:rsidRDefault="006231F0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STEM Gym Tour </w:t>
      </w:r>
    </w:p>
    <w:p w14:paraId="32A532D6" w14:textId="77777777" w:rsidR="006231F0" w:rsidRPr="006231F0" w:rsidRDefault="006231F0" w:rsidP="006231F0">
      <w:pPr>
        <w:pStyle w:val="ListParagraph"/>
        <w:rPr>
          <w:rFonts w:cstheme="minorHAnsi"/>
          <w:sz w:val="24"/>
          <w:szCs w:val="24"/>
          <w:u w:val="single"/>
        </w:rPr>
      </w:pPr>
    </w:p>
    <w:p w14:paraId="069BFA50" w14:textId="77777777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28DE75E1" w14:textId="77777777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795CEFA8" w14:textId="77777777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7D6305B3" w14:textId="77777777" w:rsidR="00697FE8" w:rsidRDefault="00697FE8" w:rsidP="00697FE8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reviews conducted last week for Kinesiology and for Computer Sciences.  One of the items that came up was advising, working with Ian Banuelos (ASUA).  </w:t>
      </w:r>
    </w:p>
    <w:p w14:paraId="5ADEA607" w14:textId="77777777" w:rsidR="00697FE8" w:rsidRDefault="00697FE8" w:rsidP="00697FE8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A943A14" w14:textId="77777777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1384DB73" w14:textId="77777777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6AE37782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336CA0ED" w14:textId="77777777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696670BF" w14:textId="77777777" w:rsidR="009A3029" w:rsidRDefault="00B115C0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 Gym</w:t>
      </w:r>
    </w:p>
    <w:p w14:paraId="1A0048A0" w14:textId="77777777" w:rsidR="00B115C0" w:rsidRDefault="00B115C0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DEI Initiative Update</w:t>
      </w:r>
    </w:p>
    <w:p w14:paraId="17EED18F" w14:textId="0134F192" w:rsidR="00807A2D" w:rsidRDefault="00807A2D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email sent out to all faculty and receive replies from twenty</w:t>
      </w:r>
      <w:r w:rsidR="00A352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six members and will</w:t>
      </w:r>
      <w:r w:rsidR="00240AAB">
        <w:rPr>
          <w:rFonts w:cstheme="minorHAnsi"/>
          <w:sz w:val="24"/>
          <w:szCs w:val="24"/>
        </w:rPr>
        <w:t xml:space="preserve"> organize listening</w:t>
      </w:r>
      <w:r>
        <w:rPr>
          <w:rFonts w:cstheme="minorHAnsi"/>
          <w:sz w:val="24"/>
          <w:szCs w:val="24"/>
        </w:rPr>
        <w:t xml:space="preserve"> sessions for the participants.</w:t>
      </w:r>
    </w:p>
    <w:p w14:paraId="3FEA0D9A" w14:textId="77777777" w:rsidR="00807A2D" w:rsidRDefault="00807A2D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11189EB2" w14:textId="77777777" w:rsidR="00B115C0" w:rsidRDefault="00B115C0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Space Management Update</w:t>
      </w:r>
    </w:p>
    <w:p w14:paraId="788CCCA8" w14:textId="77777777" w:rsidR="00807A2D" w:rsidRPr="008851A5" w:rsidRDefault="00807A2D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be doing a re-inventory of the space for the college.  </w:t>
      </w:r>
    </w:p>
    <w:p w14:paraId="4C943980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6D6EAFB3" w14:textId="7777777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4A575BD0" w14:textId="77777777" w:rsidR="005B0451" w:rsidRDefault="002F0DBB" w:rsidP="009A3029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CSUSB March 25, 2023</w:t>
      </w:r>
      <w:r w:rsidR="00962846">
        <w:rPr>
          <w:rFonts w:cstheme="minorHAnsi"/>
          <w:sz w:val="24"/>
          <w:szCs w:val="24"/>
        </w:rPr>
        <w:t xml:space="preserve"> – Open House – Choose CSUSB</w:t>
      </w:r>
    </w:p>
    <w:p w14:paraId="146A2916" w14:textId="418781BD" w:rsidR="00962846" w:rsidRPr="005B0451" w:rsidRDefault="00962846" w:rsidP="009A3029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Check in is at 12</w:t>
      </w:r>
      <w:r w:rsidR="00122ABC">
        <w:rPr>
          <w:rFonts w:cstheme="minorHAnsi"/>
          <w:sz w:val="24"/>
          <w:szCs w:val="24"/>
        </w:rPr>
        <w:t xml:space="preserve"> noon</w:t>
      </w:r>
      <w:r>
        <w:rPr>
          <w:rFonts w:cstheme="minorHAnsi"/>
          <w:sz w:val="24"/>
          <w:szCs w:val="24"/>
        </w:rPr>
        <w:t xml:space="preserve"> and with a presentation by Admissions at 12:30</w:t>
      </w:r>
      <w:r w:rsidR="00122ABC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>. The Colleges will have an opportunity to meet with students at 1</w:t>
      </w:r>
      <w:r w:rsidR="00122ABC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and</w:t>
      </w:r>
      <w:r w:rsidR="00122A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at 2 pm they will go on a campus tour.  David asked what kind of presentation does the College want to do.  </w:t>
      </w:r>
      <w:r w:rsidR="00122ABC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will be recruiting students for a student panel.  </w:t>
      </w:r>
      <w:r w:rsidR="00076CF7">
        <w:rPr>
          <w:rFonts w:cstheme="minorHAnsi"/>
          <w:sz w:val="24"/>
          <w:szCs w:val="24"/>
        </w:rPr>
        <w:t>David also suggested splitting into two groups – STEM and Allied Health majors.  Dave asked if the group wants the tour to include a stop by their departments.</w:t>
      </w:r>
      <w:r>
        <w:rPr>
          <w:rFonts w:cstheme="minorHAnsi"/>
          <w:sz w:val="24"/>
          <w:szCs w:val="24"/>
        </w:rPr>
        <w:t xml:space="preserve">  </w:t>
      </w:r>
      <w:r w:rsidR="00076CF7">
        <w:rPr>
          <w:rFonts w:cstheme="minorHAnsi"/>
          <w:sz w:val="24"/>
          <w:szCs w:val="24"/>
        </w:rPr>
        <w:t>Dave will take care of the student panels (for both rooms).</w:t>
      </w:r>
      <w:r w:rsidR="00545AFE">
        <w:rPr>
          <w:rFonts w:cstheme="minorHAnsi"/>
          <w:sz w:val="24"/>
          <w:szCs w:val="24"/>
        </w:rPr>
        <w:t xml:space="preserve">  It was suggested to have a </w:t>
      </w:r>
      <w:r w:rsidR="00807A2D">
        <w:rPr>
          <w:rFonts w:cstheme="minorHAnsi"/>
          <w:sz w:val="24"/>
          <w:szCs w:val="24"/>
        </w:rPr>
        <w:t>representative from each department to allow for a small group.</w:t>
      </w:r>
      <w:r>
        <w:rPr>
          <w:rFonts w:cstheme="minorHAnsi"/>
          <w:sz w:val="24"/>
          <w:szCs w:val="24"/>
        </w:rPr>
        <w:t xml:space="preserve"> </w:t>
      </w:r>
    </w:p>
    <w:p w14:paraId="47B6E165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4DF1C691" w14:textId="77777777" w:rsid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  <w:r w:rsidR="004F12E2">
        <w:rPr>
          <w:rFonts w:cstheme="minorHAnsi"/>
          <w:sz w:val="24"/>
          <w:szCs w:val="24"/>
        </w:rPr>
        <w:t xml:space="preserve"> -no report</w:t>
      </w:r>
    </w:p>
    <w:p w14:paraId="4F5B9193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06EC99A2" w14:textId="77777777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3DCE9E8A" w14:textId="77777777" w:rsidR="009A3029" w:rsidRDefault="009A3029" w:rsidP="00807A2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 for Spring, Summer, Fall 2023</w:t>
      </w:r>
    </w:p>
    <w:p w14:paraId="3AA4E0EF" w14:textId="77777777" w:rsidR="00807A2D" w:rsidRDefault="00807A2D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College is at 100% for the Spring at 2023 (at 2 students over the target).  The university is at 95%.  Spring census is February 17.  For Summer, classrooms assignment can begin again after February 27.  For fall 2023, the schedules were validated last week and the optimizer will run today.</w:t>
      </w:r>
      <w:r w:rsidR="00B4343B">
        <w:rPr>
          <w:rFonts w:cstheme="minorHAnsi"/>
          <w:sz w:val="24"/>
          <w:szCs w:val="24"/>
        </w:rPr>
        <w:t xml:space="preserve">  For fall 2023, for online and hybrid courses, she is reviewing if the C or P forms have been submitted and will follow up with department chairs.</w:t>
      </w:r>
    </w:p>
    <w:p w14:paraId="625611A1" w14:textId="77777777" w:rsidR="008B640E" w:rsidRDefault="008B640E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1AEF4168" w14:textId="068903A9" w:rsidR="008B640E" w:rsidRDefault="008B640E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 w</w:t>
      </w:r>
      <w:r w:rsidR="00122ABC">
        <w:rPr>
          <w:rFonts w:cstheme="minorHAnsi"/>
          <w:sz w:val="24"/>
          <w:szCs w:val="24"/>
        </w:rPr>
        <w:t>ith Dr.</w:t>
      </w:r>
      <w:r>
        <w:rPr>
          <w:rFonts w:cstheme="minorHAnsi"/>
          <w:sz w:val="24"/>
          <w:szCs w:val="24"/>
        </w:rPr>
        <w:t xml:space="preserve"> Campbell and she will send out her notes via email to the department chair</w:t>
      </w:r>
      <w:r w:rsidR="00122AB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</w:t>
      </w:r>
      <w:r w:rsidR="007C3056">
        <w:rPr>
          <w:rFonts w:cstheme="minorHAnsi"/>
          <w:sz w:val="24"/>
          <w:szCs w:val="24"/>
        </w:rPr>
        <w:t xml:space="preserve">  Michael Karp </w:t>
      </w:r>
      <w:r w:rsidR="00122ABC">
        <w:rPr>
          <w:rFonts w:cstheme="minorHAnsi"/>
          <w:sz w:val="24"/>
          <w:szCs w:val="24"/>
        </w:rPr>
        <w:t xml:space="preserve">is </w:t>
      </w:r>
      <w:r w:rsidR="007C3056">
        <w:rPr>
          <w:rFonts w:cstheme="minorHAnsi"/>
          <w:sz w:val="24"/>
          <w:szCs w:val="24"/>
        </w:rPr>
        <w:t>overseeing the schedule at PDC.</w:t>
      </w:r>
    </w:p>
    <w:p w14:paraId="67ACE62E" w14:textId="77777777" w:rsidR="00807A2D" w:rsidRDefault="00807A2D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6F0763C6" w14:textId="5985FB48" w:rsidR="007C3056" w:rsidRDefault="00EC5CAD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column listing WTUs has been added to the </w:t>
      </w:r>
      <w:r w:rsidR="007C3056">
        <w:rPr>
          <w:rFonts w:cstheme="minorHAnsi"/>
          <w:sz w:val="24"/>
          <w:szCs w:val="24"/>
        </w:rPr>
        <w:t xml:space="preserve">dashboard on the Courses by </w:t>
      </w:r>
      <w:r w:rsidR="003D19DA">
        <w:rPr>
          <w:rFonts w:cstheme="minorHAnsi"/>
          <w:sz w:val="24"/>
          <w:szCs w:val="24"/>
        </w:rPr>
        <w:t xml:space="preserve">College and </w:t>
      </w:r>
      <w:r w:rsidR="007C3056">
        <w:rPr>
          <w:rFonts w:cstheme="minorHAnsi"/>
          <w:sz w:val="24"/>
          <w:szCs w:val="24"/>
        </w:rPr>
        <w:t>Department, to help determine the cost of the teaching.</w:t>
      </w:r>
    </w:p>
    <w:p w14:paraId="098BA6CF" w14:textId="77777777" w:rsidR="007C3056" w:rsidRPr="00807A2D" w:rsidRDefault="007C3056" w:rsidP="00807A2D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4D8AFAB0" w14:textId="77777777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67C00136" w14:textId="161A69B3" w:rsidR="003D19DA" w:rsidRDefault="003D19DA" w:rsidP="003D19D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Provided an update on his meeting with the President and the Provost.  The</w:t>
      </w:r>
      <w:r w:rsidR="00122ABC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 xml:space="preserve"> concern is to keep the enrollment</w:t>
      </w:r>
      <w:r w:rsidR="001A465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up.  </w:t>
      </w:r>
      <w:r w:rsidR="008E1BB4">
        <w:rPr>
          <w:rFonts w:cstheme="minorHAnsi"/>
          <w:sz w:val="24"/>
          <w:szCs w:val="24"/>
        </w:rPr>
        <w:t xml:space="preserve">Asked the College to have better advising for pre-nursing students.  Emphasize connecting with the high school and community colleges.  </w:t>
      </w:r>
      <w:r w:rsidR="00C0326D">
        <w:rPr>
          <w:rFonts w:cstheme="minorHAnsi"/>
          <w:sz w:val="24"/>
          <w:szCs w:val="24"/>
        </w:rPr>
        <w:t xml:space="preserve">Provided an update on the department chair </w:t>
      </w:r>
      <w:r w:rsidR="001A4655">
        <w:rPr>
          <w:rFonts w:cstheme="minorHAnsi"/>
          <w:sz w:val="24"/>
          <w:szCs w:val="24"/>
        </w:rPr>
        <w:t>and faculty searches and third year reviews</w:t>
      </w:r>
      <w:r w:rsidR="00C0326D">
        <w:rPr>
          <w:rFonts w:cstheme="minorHAnsi"/>
          <w:sz w:val="24"/>
          <w:szCs w:val="24"/>
        </w:rPr>
        <w:t xml:space="preserve">.  </w:t>
      </w:r>
    </w:p>
    <w:p w14:paraId="4BFB5533" w14:textId="77777777" w:rsidR="008D093B" w:rsidRDefault="008D093B" w:rsidP="003D19D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Approved some more equipment</w:t>
      </w:r>
      <w:r w:rsidR="00C6348B">
        <w:rPr>
          <w:rFonts w:cstheme="minorHAnsi"/>
          <w:sz w:val="24"/>
          <w:szCs w:val="24"/>
        </w:rPr>
        <w:t xml:space="preserve"> requests.  Asked department chairs to make sure they stay on top of the purchases.  Also</w:t>
      </w:r>
      <w:r w:rsidR="00A352E5">
        <w:rPr>
          <w:rFonts w:cstheme="minorHAnsi"/>
          <w:sz w:val="24"/>
          <w:szCs w:val="24"/>
        </w:rPr>
        <w:t>,</w:t>
      </w:r>
      <w:r w:rsidR="00C6348B">
        <w:rPr>
          <w:rFonts w:cstheme="minorHAnsi"/>
          <w:sz w:val="24"/>
          <w:szCs w:val="24"/>
        </w:rPr>
        <w:t xml:space="preserve"> on the faculty start up packages.</w:t>
      </w:r>
    </w:p>
    <w:p w14:paraId="0400648A" w14:textId="4822BDB8" w:rsidR="00697FE8" w:rsidRDefault="00697FE8" w:rsidP="003D19D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a presentation to Cabinet on Deep Dive (student </w:t>
      </w:r>
      <w:r w:rsidR="001A4655">
        <w:rPr>
          <w:rFonts w:cstheme="minorHAnsi"/>
          <w:sz w:val="24"/>
          <w:szCs w:val="24"/>
        </w:rPr>
        <w:t xml:space="preserve">and faculty </w:t>
      </w:r>
      <w:r>
        <w:rPr>
          <w:rFonts w:cstheme="minorHAnsi"/>
          <w:sz w:val="24"/>
          <w:szCs w:val="24"/>
        </w:rPr>
        <w:t>research).</w:t>
      </w:r>
    </w:p>
    <w:p w14:paraId="1E1DC1E6" w14:textId="77777777" w:rsidR="00697FE8" w:rsidRDefault="00697FE8" w:rsidP="003D19D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provide the Dean with any concerns/issues with faculty and staff.</w:t>
      </w:r>
    </w:p>
    <w:p w14:paraId="76A45E22" w14:textId="77777777" w:rsidR="003D19DA" w:rsidRDefault="003D19DA" w:rsidP="003D19DA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ABC266E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3F1B08FA" w14:textId="77777777" w:rsidR="00F45F32" w:rsidRDefault="00CE2D92" w:rsidP="00CE4C6C">
      <w:pPr>
        <w:pStyle w:val="PlainText"/>
        <w:ind w:firstLine="360"/>
      </w:pPr>
      <w:r>
        <w:t xml:space="preserve">  </w:t>
      </w:r>
    </w:p>
    <w:p w14:paraId="0B342F72" w14:textId="77777777" w:rsidR="008851A5" w:rsidRDefault="008851A5" w:rsidP="008851A5">
      <w:pPr>
        <w:rPr>
          <w:rFonts w:ascii="Calibri" w:hAnsi="Calibri" w:cs="Calibri"/>
        </w:rPr>
      </w:pPr>
    </w:p>
    <w:p w14:paraId="6C0CECF9" w14:textId="77777777" w:rsidR="00F50F4E" w:rsidRDefault="00F50F4E" w:rsidP="00F50F4E"/>
    <w:p w14:paraId="46EBEE03" w14:textId="77777777" w:rsidR="00F45F32" w:rsidRDefault="00F45F32" w:rsidP="00F50F4E">
      <w:pPr>
        <w:pStyle w:val="PlainText"/>
        <w:tabs>
          <w:tab w:val="left" w:pos="1440"/>
        </w:tabs>
      </w:pPr>
    </w:p>
    <w:p w14:paraId="6416D61C" w14:textId="77777777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8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98394">
    <w:abstractNumId w:val="18"/>
  </w:num>
  <w:num w:numId="2" w16cid:durableId="607935197">
    <w:abstractNumId w:val="12"/>
  </w:num>
  <w:num w:numId="3" w16cid:durableId="587035108">
    <w:abstractNumId w:val="6"/>
  </w:num>
  <w:num w:numId="4" w16cid:durableId="2077165686">
    <w:abstractNumId w:val="8"/>
  </w:num>
  <w:num w:numId="5" w16cid:durableId="927664078">
    <w:abstractNumId w:val="6"/>
  </w:num>
  <w:num w:numId="6" w16cid:durableId="2023775196">
    <w:abstractNumId w:val="16"/>
  </w:num>
  <w:num w:numId="7" w16cid:durableId="1728138212">
    <w:abstractNumId w:val="8"/>
  </w:num>
  <w:num w:numId="8" w16cid:durableId="1423720779">
    <w:abstractNumId w:val="11"/>
  </w:num>
  <w:num w:numId="9" w16cid:durableId="1682003335">
    <w:abstractNumId w:val="10"/>
  </w:num>
  <w:num w:numId="10" w16cid:durableId="1964921534">
    <w:abstractNumId w:val="19"/>
  </w:num>
  <w:num w:numId="11" w16cid:durableId="1697150119">
    <w:abstractNumId w:val="3"/>
  </w:num>
  <w:num w:numId="12" w16cid:durableId="1444959193">
    <w:abstractNumId w:val="17"/>
  </w:num>
  <w:num w:numId="13" w16cid:durableId="1882814366">
    <w:abstractNumId w:val="0"/>
  </w:num>
  <w:num w:numId="14" w16cid:durableId="273289815">
    <w:abstractNumId w:val="5"/>
  </w:num>
  <w:num w:numId="15" w16cid:durableId="69423561">
    <w:abstractNumId w:val="14"/>
  </w:num>
  <w:num w:numId="16" w16cid:durableId="1659840418">
    <w:abstractNumId w:val="7"/>
  </w:num>
  <w:num w:numId="17" w16cid:durableId="1247229545">
    <w:abstractNumId w:val="13"/>
  </w:num>
  <w:num w:numId="18" w16cid:durableId="741563103">
    <w:abstractNumId w:val="9"/>
  </w:num>
  <w:num w:numId="19" w16cid:durableId="1595480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045920">
    <w:abstractNumId w:val="15"/>
  </w:num>
  <w:num w:numId="21" w16cid:durableId="1891307864">
    <w:abstractNumId w:val="1"/>
  </w:num>
  <w:num w:numId="22" w16cid:durableId="16266163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40D0"/>
    <w:rsid w:val="0004759F"/>
    <w:rsid w:val="00050F23"/>
    <w:rsid w:val="00055558"/>
    <w:rsid w:val="00061E2D"/>
    <w:rsid w:val="00062DD9"/>
    <w:rsid w:val="00064746"/>
    <w:rsid w:val="000757A8"/>
    <w:rsid w:val="00076C93"/>
    <w:rsid w:val="00076CF7"/>
    <w:rsid w:val="000951EB"/>
    <w:rsid w:val="000B0F1B"/>
    <w:rsid w:val="000B19ED"/>
    <w:rsid w:val="000B760D"/>
    <w:rsid w:val="000C78A6"/>
    <w:rsid w:val="000D73E6"/>
    <w:rsid w:val="00111965"/>
    <w:rsid w:val="00115D0D"/>
    <w:rsid w:val="00116A0C"/>
    <w:rsid w:val="00122ABC"/>
    <w:rsid w:val="001237AD"/>
    <w:rsid w:val="0013769A"/>
    <w:rsid w:val="00137FC3"/>
    <w:rsid w:val="001431D2"/>
    <w:rsid w:val="0014779A"/>
    <w:rsid w:val="0015777A"/>
    <w:rsid w:val="0016295F"/>
    <w:rsid w:val="00172E24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4655"/>
    <w:rsid w:val="001A79DB"/>
    <w:rsid w:val="001D1FDB"/>
    <w:rsid w:val="001D2383"/>
    <w:rsid w:val="001F48E8"/>
    <w:rsid w:val="00201599"/>
    <w:rsid w:val="00205044"/>
    <w:rsid w:val="0021657D"/>
    <w:rsid w:val="002231B3"/>
    <w:rsid w:val="00240AAB"/>
    <w:rsid w:val="00251BE2"/>
    <w:rsid w:val="00256220"/>
    <w:rsid w:val="00280454"/>
    <w:rsid w:val="00285EF1"/>
    <w:rsid w:val="002961F6"/>
    <w:rsid w:val="002A5D91"/>
    <w:rsid w:val="002C07A3"/>
    <w:rsid w:val="002C4C45"/>
    <w:rsid w:val="002F0A1D"/>
    <w:rsid w:val="002F0DBB"/>
    <w:rsid w:val="002F6D51"/>
    <w:rsid w:val="003117E2"/>
    <w:rsid w:val="003137E5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D19DA"/>
    <w:rsid w:val="003E0557"/>
    <w:rsid w:val="003F1E39"/>
    <w:rsid w:val="003F37CF"/>
    <w:rsid w:val="00400C99"/>
    <w:rsid w:val="0040189C"/>
    <w:rsid w:val="004203EC"/>
    <w:rsid w:val="004209C0"/>
    <w:rsid w:val="004378EB"/>
    <w:rsid w:val="00463019"/>
    <w:rsid w:val="0046399B"/>
    <w:rsid w:val="00465B28"/>
    <w:rsid w:val="00483640"/>
    <w:rsid w:val="004D377B"/>
    <w:rsid w:val="004E7D81"/>
    <w:rsid w:val="004F12E2"/>
    <w:rsid w:val="004F1C81"/>
    <w:rsid w:val="005043C3"/>
    <w:rsid w:val="00525CE5"/>
    <w:rsid w:val="00534415"/>
    <w:rsid w:val="00544426"/>
    <w:rsid w:val="00545AFE"/>
    <w:rsid w:val="0055094E"/>
    <w:rsid w:val="0056003B"/>
    <w:rsid w:val="00561A80"/>
    <w:rsid w:val="00576C5C"/>
    <w:rsid w:val="00582127"/>
    <w:rsid w:val="005B0451"/>
    <w:rsid w:val="005F01EE"/>
    <w:rsid w:val="00601536"/>
    <w:rsid w:val="00603F7B"/>
    <w:rsid w:val="00620219"/>
    <w:rsid w:val="00622561"/>
    <w:rsid w:val="006231F0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97FE8"/>
    <w:rsid w:val="006A10D7"/>
    <w:rsid w:val="006A1739"/>
    <w:rsid w:val="006A2FD0"/>
    <w:rsid w:val="006B0566"/>
    <w:rsid w:val="006B1F8C"/>
    <w:rsid w:val="006B63AF"/>
    <w:rsid w:val="006B7C8D"/>
    <w:rsid w:val="006C0A08"/>
    <w:rsid w:val="006D02E8"/>
    <w:rsid w:val="007020EC"/>
    <w:rsid w:val="007041A2"/>
    <w:rsid w:val="00707B3C"/>
    <w:rsid w:val="00742C54"/>
    <w:rsid w:val="0074671F"/>
    <w:rsid w:val="0078177E"/>
    <w:rsid w:val="007C3056"/>
    <w:rsid w:val="007C4890"/>
    <w:rsid w:val="00807A2D"/>
    <w:rsid w:val="0081482E"/>
    <w:rsid w:val="0082101F"/>
    <w:rsid w:val="008331E5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B640E"/>
    <w:rsid w:val="008C1695"/>
    <w:rsid w:val="008D093B"/>
    <w:rsid w:val="008E1BB4"/>
    <w:rsid w:val="009118EB"/>
    <w:rsid w:val="00936B24"/>
    <w:rsid w:val="00936CBE"/>
    <w:rsid w:val="00946AB7"/>
    <w:rsid w:val="00953E18"/>
    <w:rsid w:val="0095554E"/>
    <w:rsid w:val="00962846"/>
    <w:rsid w:val="00963623"/>
    <w:rsid w:val="00971D80"/>
    <w:rsid w:val="00972FAE"/>
    <w:rsid w:val="00993CBA"/>
    <w:rsid w:val="009A3029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52E5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15C0"/>
    <w:rsid w:val="00B13F74"/>
    <w:rsid w:val="00B1538C"/>
    <w:rsid w:val="00B4343B"/>
    <w:rsid w:val="00B43CE9"/>
    <w:rsid w:val="00B52BD7"/>
    <w:rsid w:val="00B55B48"/>
    <w:rsid w:val="00B609F9"/>
    <w:rsid w:val="00B72FD5"/>
    <w:rsid w:val="00B97F4E"/>
    <w:rsid w:val="00BB4EB1"/>
    <w:rsid w:val="00BB783D"/>
    <w:rsid w:val="00BF5D0F"/>
    <w:rsid w:val="00BF73F3"/>
    <w:rsid w:val="00C00C89"/>
    <w:rsid w:val="00C0326D"/>
    <w:rsid w:val="00C14F6D"/>
    <w:rsid w:val="00C27E18"/>
    <w:rsid w:val="00C50457"/>
    <w:rsid w:val="00C54A26"/>
    <w:rsid w:val="00C628E5"/>
    <w:rsid w:val="00C6348B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057B"/>
    <w:rsid w:val="00DB280A"/>
    <w:rsid w:val="00DB5327"/>
    <w:rsid w:val="00DC62FD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C5CAD"/>
    <w:rsid w:val="00EF096F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B39AE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  <w:style w:type="paragraph" w:styleId="Revision">
    <w:name w:val="Revision"/>
    <w:hidden/>
    <w:uiPriority w:val="99"/>
    <w:semiHidden/>
    <w:rsid w:val="0020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57630245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9D2ED561043865C74DDCEEEF73E" ma:contentTypeVersion="15" ma:contentTypeDescription="Create a new document." ma:contentTypeScope="" ma:versionID="99a19d34e0827b326cc69d34850ebbde">
  <xsd:schema xmlns:xsd="http://www.w3.org/2001/XMLSchema" xmlns:xs="http://www.w3.org/2001/XMLSchema" xmlns:p="http://schemas.microsoft.com/office/2006/metadata/properties" xmlns:ns3="c11b828f-adab-4e66-a84e-84e9eef72801" xmlns:ns4="7615dcb7-5d6e-408f-ba51-1cf8282e71e5" targetNamespace="http://schemas.microsoft.com/office/2006/metadata/properties" ma:root="true" ma:fieldsID="503f1a1e0eb5189796fef8ed604d2207" ns3:_="" ns4:_="">
    <xsd:import namespace="c11b828f-adab-4e66-a84e-84e9eef72801"/>
    <xsd:import namespace="7615dcb7-5d6e-408f-ba51-1cf8282e7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828f-adab-4e66-a84e-84e9eef72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dcb7-5d6e-408f-ba51-1cf8282e7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b828f-adab-4e66-a84e-84e9eef72801" xsi:nil="true"/>
  </documentManagement>
</p:properties>
</file>

<file path=customXml/itemProps1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2E941-D3E8-4A9E-A65F-8D8669002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b828f-adab-4e66-a84e-84e9eef72801"/>
    <ds:schemaRef ds:uri="7615dcb7-5d6e-408f-ba51-1cf8282e7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A3F29-11D2-40D2-BDF6-BA9BE4EF7F4E}">
  <ds:schemaRefs>
    <ds:schemaRef ds:uri="http://schemas.microsoft.com/office/2006/metadata/properties"/>
    <ds:schemaRef ds:uri="http://schemas.microsoft.com/office/infopath/2007/PartnerControls"/>
    <ds:schemaRef ds:uri="c11b828f-adab-4e66-a84e-84e9eef72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2023-02-21T17:34:00Z</dcterms:created>
  <dcterms:modified xsi:type="dcterms:W3CDTF">2023-03-21T16:45:00Z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0x010100842F09D2ED561043865C74DDCEEEF73E</vt:lpwstr>
  </property>
</Properties>
</file>