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F72C9" w14:textId="7AB0B14F" w:rsidR="00784C57" w:rsidRPr="00767723" w:rsidRDefault="006F33AA" w:rsidP="00767723">
      <w:pPr>
        <w:spacing w:after="0" w:line="240" w:lineRule="auto"/>
        <w:jc w:val="center"/>
        <w:rPr>
          <w:b/>
          <w:bCs w:val="0"/>
        </w:rPr>
      </w:pPr>
      <w:r>
        <w:rPr>
          <w:b/>
          <w:bCs w:val="0"/>
          <w:noProof/>
        </w:rPr>
        <mc:AlternateContent>
          <mc:Choice Requires="wps">
            <w:drawing>
              <wp:anchor distT="0" distB="0" distL="114300" distR="114300" simplePos="0" relativeHeight="251659264" behindDoc="0" locked="0" layoutInCell="1" allowOverlap="1" wp14:anchorId="678F0FBE" wp14:editId="59930A04">
                <wp:simplePos x="0" y="0"/>
                <wp:positionH relativeFrom="column">
                  <wp:posOffset>5153025</wp:posOffset>
                </wp:positionH>
                <wp:positionV relativeFrom="paragraph">
                  <wp:posOffset>-533400</wp:posOffset>
                </wp:positionV>
                <wp:extent cx="1333500" cy="7429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333500" cy="742950"/>
                        </a:xfrm>
                        <a:prstGeom prst="rect">
                          <a:avLst/>
                        </a:prstGeom>
                        <a:solidFill>
                          <a:schemeClr val="lt1"/>
                        </a:solidFill>
                        <a:ln w="12700">
                          <a:solidFill>
                            <a:prstClr val="black"/>
                          </a:solidFill>
                        </a:ln>
                      </wps:spPr>
                      <wps:txbx>
                        <w:txbxContent>
                          <w:p w14:paraId="4E974C90" w14:textId="1A0D8E1E" w:rsidR="00B66D87" w:rsidRPr="009F12EB" w:rsidRDefault="00B66D87">
                            <w:pPr>
                              <w:rPr>
                                <w:b/>
                                <w:bCs w:val="0"/>
                              </w:rPr>
                            </w:pPr>
                            <w:r w:rsidRPr="009F12EB">
                              <w:rPr>
                                <w:b/>
                                <w:bCs w:val="0"/>
                              </w:rPr>
                              <w:t xml:space="preserve">        RSC# </w:t>
                            </w:r>
                          </w:p>
                          <w:p w14:paraId="3F1AC366" w14:textId="76985F92" w:rsidR="006F33AA" w:rsidRDefault="00B66D87">
                            <w:r>
                              <w:t>(Office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8F0FBE" id="_x0000_t202" coordsize="21600,21600" o:spt="202" path="m,l,21600r21600,l21600,xe">
                <v:stroke joinstyle="miter"/>
                <v:path gradientshapeok="t" o:connecttype="rect"/>
              </v:shapetype>
              <v:shape id="Text Box 2" o:spid="_x0000_s1026" type="#_x0000_t202" style="position:absolute;left:0;text-align:left;margin-left:405.75pt;margin-top:-42pt;width:10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" fillcolor="white [3201]" strokeweight="1pt">
                <v:textbox>
                  <w:txbxContent>
                    <w:p w14:paraId="4E974C90" w14:textId="1A0D8E1E" w:rsidR="00B66D87" w:rsidRPr="009F12EB" w:rsidRDefault="00B66D87">
                      <w:pPr>
                        <w:rPr>
                          <w:b/>
                          <w:bCs w:val="0"/>
                        </w:rPr>
                      </w:pPr>
                      <w:r w:rsidRPr="009F12EB">
                        <w:rPr>
                          <w:b/>
                          <w:bCs w:val="0"/>
                        </w:rPr>
                        <w:t xml:space="preserve">        RSC# </w:t>
                      </w:r>
                    </w:p>
                    <w:p w14:paraId="3F1AC366" w14:textId="76985F92" w:rsidR="006F33AA" w:rsidRDefault="00B66D87">
                      <w:r>
                        <w:t>(Office Use only)</w:t>
                      </w:r>
                    </w:p>
                  </w:txbxContent>
                </v:textbox>
              </v:shape>
            </w:pict>
          </mc:Fallback>
        </mc:AlternateContent>
      </w:r>
      <w:r w:rsidR="00767723" w:rsidRPr="00767723">
        <w:rPr>
          <w:b/>
          <w:bCs w:val="0"/>
        </w:rPr>
        <w:t>Radiation Safety Committee (RSC)</w:t>
      </w:r>
    </w:p>
    <w:p w14:paraId="75DE35F6" w14:textId="55314861" w:rsidR="00767723" w:rsidRDefault="00767723" w:rsidP="00767723">
      <w:pPr>
        <w:spacing w:after="0" w:line="240" w:lineRule="auto"/>
        <w:jc w:val="center"/>
        <w:rPr>
          <w:b/>
          <w:bCs w:val="0"/>
        </w:rPr>
      </w:pPr>
      <w:r w:rsidRPr="00767723">
        <w:rPr>
          <w:b/>
          <w:bCs w:val="0"/>
        </w:rPr>
        <w:t>California State University, San Bernardino (CSUSB)</w:t>
      </w:r>
    </w:p>
    <w:p w14:paraId="45CA03A1" w14:textId="691F76AD" w:rsidR="00767723" w:rsidRDefault="00767723" w:rsidP="00767723">
      <w:pPr>
        <w:spacing w:after="0" w:line="240" w:lineRule="auto"/>
        <w:jc w:val="center"/>
        <w:rPr>
          <w:b/>
          <w:bCs w:val="0"/>
        </w:rPr>
      </w:pPr>
    </w:p>
    <w:p w14:paraId="21D950CB" w14:textId="5079B229" w:rsidR="00767723" w:rsidRDefault="00767723" w:rsidP="00767723">
      <w:pPr>
        <w:spacing w:after="0" w:line="240" w:lineRule="auto"/>
        <w:jc w:val="center"/>
        <w:rPr>
          <w:b/>
          <w:bCs w:val="0"/>
        </w:rPr>
      </w:pPr>
      <w:r>
        <w:rPr>
          <w:b/>
          <w:bCs w:val="0"/>
        </w:rPr>
        <w:t>Project Authorization Form</w:t>
      </w:r>
    </w:p>
    <w:p w14:paraId="5DFFA36D" w14:textId="5DB482D1" w:rsidR="00767723" w:rsidRDefault="00767723" w:rsidP="00767723">
      <w:pPr>
        <w:spacing w:after="0" w:line="240" w:lineRule="auto"/>
        <w:rPr>
          <w:b/>
          <w:bCs w:val="0"/>
        </w:rPr>
      </w:pPr>
    </w:p>
    <w:p w14:paraId="710B66E3" w14:textId="77777777" w:rsidR="00767723" w:rsidRPr="00767723" w:rsidRDefault="00767723" w:rsidP="00767723">
      <w:pPr>
        <w:spacing w:after="0" w:line="240" w:lineRule="auto"/>
      </w:pPr>
    </w:p>
    <w:p w14:paraId="5D76FFEF" w14:textId="4080E1EC" w:rsidR="00767723" w:rsidRPr="00767723" w:rsidRDefault="00767723" w:rsidP="00767723">
      <w:pPr>
        <w:spacing w:after="0" w:line="240" w:lineRule="auto"/>
      </w:pPr>
      <w:r w:rsidRPr="00767723">
        <w:t>1. Title of Project:</w:t>
      </w:r>
    </w:p>
    <w:p w14:paraId="73CA79CD" w14:textId="39AF9373" w:rsidR="00767723" w:rsidRPr="00767723" w:rsidRDefault="00767723" w:rsidP="00767723">
      <w:pPr>
        <w:spacing w:after="0" w:line="240" w:lineRule="auto"/>
      </w:pPr>
    </w:p>
    <w:p w14:paraId="28863A93" w14:textId="1CF66745" w:rsidR="00767723" w:rsidRDefault="00767723" w:rsidP="00767723">
      <w:pPr>
        <w:spacing w:after="0" w:line="240" w:lineRule="auto"/>
      </w:pPr>
      <w:r w:rsidRPr="00767723">
        <w:t>2. Principal Investigator:</w:t>
      </w:r>
    </w:p>
    <w:p w14:paraId="7201050C" w14:textId="2C2B8416" w:rsidR="00767723" w:rsidRDefault="00767723" w:rsidP="00767723">
      <w:pPr>
        <w:spacing w:after="0" w:line="240" w:lineRule="auto"/>
      </w:pPr>
    </w:p>
    <w:p w14:paraId="1C771B08" w14:textId="59A3AAA3" w:rsidR="00767723" w:rsidRPr="00767723" w:rsidRDefault="00767723" w:rsidP="00767723">
      <w:pPr>
        <w:spacing w:after="0" w:line="240" w:lineRule="auto"/>
      </w:pPr>
      <w:r>
        <w:t>3.</w:t>
      </w:r>
      <w:r w:rsidR="001341CC">
        <w:t xml:space="preserve"> </w:t>
      </w:r>
      <w:r>
        <w:t>Co-Principal Investigator (if applicable):</w:t>
      </w:r>
    </w:p>
    <w:p w14:paraId="135E2E37" w14:textId="1F1FA7AF" w:rsidR="00767723" w:rsidRPr="00767723" w:rsidRDefault="00767723" w:rsidP="00767723">
      <w:pPr>
        <w:spacing w:after="0" w:line="240" w:lineRule="auto"/>
      </w:pPr>
    </w:p>
    <w:p w14:paraId="3E4E5307" w14:textId="4595ABBC" w:rsidR="00767723" w:rsidRPr="00767723" w:rsidRDefault="001341CC" w:rsidP="00767723">
      <w:pPr>
        <w:spacing w:after="0" w:line="240" w:lineRule="auto"/>
      </w:pPr>
      <w:r>
        <w:t>4</w:t>
      </w:r>
      <w:r w:rsidR="00767723" w:rsidRPr="00767723">
        <w:t>. Department Name:</w:t>
      </w:r>
      <w:r w:rsidR="00767723" w:rsidRPr="00767723">
        <w:tab/>
      </w:r>
      <w:r w:rsidR="00767723" w:rsidRPr="00767723">
        <w:tab/>
      </w:r>
      <w:r w:rsidR="00767723" w:rsidRPr="00767723">
        <w:tab/>
      </w:r>
      <w:r w:rsidR="00767723" w:rsidRPr="00767723">
        <w:tab/>
      </w:r>
      <w:r w:rsidR="00767723" w:rsidRPr="00767723">
        <w:tab/>
      </w:r>
    </w:p>
    <w:p w14:paraId="2C73CA5E" w14:textId="77777777" w:rsidR="00767723" w:rsidRPr="00767723" w:rsidRDefault="00767723" w:rsidP="00767723">
      <w:pPr>
        <w:spacing w:after="0" w:line="240" w:lineRule="auto"/>
      </w:pPr>
    </w:p>
    <w:p w14:paraId="1C70A4CA" w14:textId="0607F5C4" w:rsidR="00767723" w:rsidRPr="00767723" w:rsidRDefault="001341CC" w:rsidP="001341CC">
      <w:pPr>
        <w:spacing w:after="0" w:line="240" w:lineRule="auto"/>
      </w:pPr>
      <w:r>
        <w:t xml:space="preserve">    </w:t>
      </w:r>
      <w:r w:rsidR="00767723" w:rsidRPr="00767723">
        <w:t>Phone Extension #:</w:t>
      </w:r>
    </w:p>
    <w:p w14:paraId="1473110D" w14:textId="6528368A" w:rsidR="00767723" w:rsidRDefault="00767723" w:rsidP="00767723">
      <w:pPr>
        <w:spacing w:after="0" w:line="240" w:lineRule="auto"/>
      </w:pPr>
    </w:p>
    <w:p w14:paraId="52C12AC4" w14:textId="7A6C1E77" w:rsidR="00767723" w:rsidRDefault="001341CC" w:rsidP="00767723">
      <w:pPr>
        <w:spacing w:after="0" w:line="240" w:lineRule="auto"/>
      </w:pPr>
      <w:r>
        <w:t>5</w:t>
      </w:r>
      <w:r w:rsidR="00767723">
        <w:t>. Project Period</w:t>
      </w:r>
      <w:r w:rsidR="00767723">
        <w:tab/>
        <w:t>begin date:</w:t>
      </w:r>
      <w:r w:rsidR="00767723">
        <w:tab/>
      </w:r>
      <w:r w:rsidR="00767723">
        <w:tab/>
      </w:r>
      <w:r w:rsidR="00767723">
        <w:tab/>
        <w:t>end date</w:t>
      </w:r>
    </w:p>
    <w:p w14:paraId="50E10FCE" w14:textId="0AEE7851" w:rsidR="00767723" w:rsidRDefault="00767723" w:rsidP="00767723">
      <w:pPr>
        <w:spacing w:after="0" w:line="240" w:lineRule="auto"/>
      </w:pPr>
    </w:p>
    <w:p w14:paraId="23119D32" w14:textId="536B27FC" w:rsidR="00767723" w:rsidRDefault="001341CC" w:rsidP="00767723">
      <w:pPr>
        <w:spacing w:after="0" w:line="240" w:lineRule="auto"/>
      </w:pPr>
      <w:r>
        <w:t>6</w:t>
      </w:r>
      <w:r w:rsidR="00767723">
        <w:t>.</w:t>
      </w:r>
      <w:r>
        <w:t xml:space="preserve">  </w:t>
      </w:r>
      <w:r w:rsidR="00767723">
        <w:t xml:space="preserve">Licensee authorization project: </w:t>
      </w:r>
      <w:r>
        <w:t xml:space="preserve">          </w:t>
      </w:r>
      <w:r w:rsidR="00767723">
        <w:t>California State University at San Bernardino</w:t>
      </w:r>
    </w:p>
    <w:p w14:paraId="5A7738B3" w14:textId="798A7977" w:rsidR="00767723" w:rsidRDefault="00767723" w:rsidP="00767723">
      <w:pPr>
        <w:spacing w:after="0" w:line="240" w:lineRule="auto"/>
      </w:pPr>
      <w:r>
        <w:tab/>
      </w:r>
      <w:r>
        <w:tab/>
      </w:r>
      <w:r>
        <w:tab/>
      </w:r>
      <w:r>
        <w:tab/>
      </w:r>
      <w:r>
        <w:tab/>
      </w:r>
      <w:r>
        <w:tab/>
        <w:t>under license number 1874-36</w:t>
      </w:r>
    </w:p>
    <w:p w14:paraId="779D2E9C" w14:textId="77777777" w:rsidR="00767723" w:rsidRDefault="00767723" w:rsidP="00767723">
      <w:pPr>
        <w:spacing w:after="0" w:line="240" w:lineRule="auto"/>
      </w:pPr>
    </w:p>
    <w:p w14:paraId="5062B35B" w14:textId="09F8998C" w:rsidR="00767723" w:rsidRDefault="001341CC" w:rsidP="00767723">
      <w:pPr>
        <w:spacing w:after="0" w:line="240" w:lineRule="auto"/>
      </w:pPr>
      <w:r>
        <w:t>7</w:t>
      </w:r>
      <w:r w:rsidR="00767723">
        <w:t>.</w:t>
      </w:r>
      <w:r>
        <w:t xml:space="preserve">  </w:t>
      </w:r>
      <w:r w:rsidR="00767723">
        <w:t>Radionuclide Used in Project:</w:t>
      </w:r>
    </w:p>
    <w:p w14:paraId="0A21709D" w14:textId="3FE9E5A5" w:rsidR="00767723" w:rsidRDefault="00767723" w:rsidP="00767723">
      <w:pPr>
        <w:spacing w:after="0" w:line="240" w:lineRule="auto"/>
      </w:pPr>
    </w:p>
    <w:tbl>
      <w:tblPr>
        <w:tblStyle w:val="TableGrid"/>
        <w:tblW w:w="10260" w:type="dxa"/>
        <w:tblInd w:w="-185" w:type="dxa"/>
        <w:tblLook w:val="04A0" w:firstRow="1" w:lastRow="0" w:firstColumn="1" w:lastColumn="0" w:noHBand="0" w:noVBand="1"/>
      </w:tblPr>
      <w:tblGrid>
        <w:gridCol w:w="1517"/>
        <w:gridCol w:w="1401"/>
        <w:gridCol w:w="1241"/>
        <w:gridCol w:w="2124"/>
        <w:gridCol w:w="1697"/>
        <w:gridCol w:w="2280"/>
      </w:tblGrid>
      <w:tr w:rsidR="00767723" w14:paraId="5F28F14C" w14:textId="77777777" w:rsidTr="001341CC">
        <w:tc>
          <w:tcPr>
            <w:tcW w:w="1517" w:type="dxa"/>
          </w:tcPr>
          <w:p w14:paraId="2FB57929" w14:textId="7D2AE8DD" w:rsidR="00767723" w:rsidRPr="001341CC" w:rsidRDefault="00767723" w:rsidP="001341CC">
            <w:pPr>
              <w:jc w:val="center"/>
              <w:rPr>
                <w:b/>
                <w:bCs w:val="0"/>
                <w:sz w:val="22"/>
                <w:szCs w:val="22"/>
              </w:rPr>
            </w:pPr>
            <w:r w:rsidRPr="001341CC">
              <w:rPr>
                <w:b/>
                <w:bCs w:val="0"/>
                <w:sz w:val="22"/>
                <w:szCs w:val="22"/>
              </w:rPr>
              <w:t>Source</w:t>
            </w:r>
          </w:p>
        </w:tc>
        <w:tc>
          <w:tcPr>
            <w:tcW w:w="1401" w:type="dxa"/>
          </w:tcPr>
          <w:p w14:paraId="5FF5EC3D" w14:textId="5C447E13" w:rsidR="00767723" w:rsidRPr="001341CC" w:rsidRDefault="00767723" w:rsidP="001341CC">
            <w:pPr>
              <w:jc w:val="center"/>
              <w:rPr>
                <w:b/>
                <w:bCs w:val="0"/>
                <w:sz w:val="22"/>
                <w:szCs w:val="22"/>
              </w:rPr>
            </w:pPr>
            <w:r w:rsidRPr="001341CC">
              <w:rPr>
                <w:b/>
                <w:bCs w:val="0"/>
                <w:sz w:val="22"/>
                <w:szCs w:val="22"/>
              </w:rPr>
              <w:t>Quantity</w:t>
            </w:r>
          </w:p>
        </w:tc>
        <w:tc>
          <w:tcPr>
            <w:tcW w:w="1241" w:type="dxa"/>
          </w:tcPr>
          <w:p w14:paraId="7874D1E6" w14:textId="4A18970E" w:rsidR="00767723" w:rsidRPr="001341CC" w:rsidRDefault="00767723" w:rsidP="001341CC">
            <w:pPr>
              <w:jc w:val="center"/>
              <w:rPr>
                <w:b/>
                <w:bCs w:val="0"/>
                <w:sz w:val="22"/>
                <w:szCs w:val="22"/>
              </w:rPr>
            </w:pPr>
            <w:r w:rsidRPr="001341CC">
              <w:rPr>
                <w:b/>
                <w:bCs w:val="0"/>
                <w:sz w:val="22"/>
                <w:szCs w:val="22"/>
              </w:rPr>
              <w:t>Form</w:t>
            </w:r>
          </w:p>
        </w:tc>
        <w:tc>
          <w:tcPr>
            <w:tcW w:w="2124" w:type="dxa"/>
          </w:tcPr>
          <w:p w14:paraId="34A55A6B" w14:textId="272B3990" w:rsidR="00767723" w:rsidRPr="001341CC" w:rsidRDefault="00767723" w:rsidP="001341CC">
            <w:pPr>
              <w:jc w:val="center"/>
              <w:rPr>
                <w:b/>
                <w:bCs w:val="0"/>
                <w:sz w:val="22"/>
                <w:szCs w:val="22"/>
              </w:rPr>
            </w:pPr>
            <w:r w:rsidRPr="001341CC">
              <w:rPr>
                <w:b/>
                <w:bCs w:val="0"/>
                <w:sz w:val="22"/>
                <w:szCs w:val="22"/>
              </w:rPr>
              <w:t>Sealed/Unsealed Source</w:t>
            </w:r>
          </w:p>
        </w:tc>
        <w:tc>
          <w:tcPr>
            <w:tcW w:w="1697" w:type="dxa"/>
          </w:tcPr>
          <w:p w14:paraId="07B29DE2" w14:textId="77777777" w:rsidR="001341CC" w:rsidRPr="001341CC" w:rsidRDefault="00767723" w:rsidP="001341CC">
            <w:pPr>
              <w:jc w:val="center"/>
              <w:rPr>
                <w:b/>
                <w:bCs w:val="0"/>
                <w:sz w:val="22"/>
                <w:szCs w:val="22"/>
              </w:rPr>
            </w:pPr>
            <w:r w:rsidRPr="001341CC">
              <w:rPr>
                <w:b/>
                <w:bCs w:val="0"/>
                <w:sz w:val="22"/>
                <w:szCs w:val="22"/>
              </w:rPr>
              <w:t>Exempt/</w:t>
            </w:r>
          </w:p>
          <w:p w14:paraId="468A8A12" w14:textId="4C80E3DE" w:rsidR="00767723" w:rsidRPr="001341CC" w:rsidRDefault="00767723" w:rsidP="001341CC">
            <w:pPr>
              <w:jc w:val="center"/>
              <w:rPr>
                <w:b/>
                <w:bCs w:val="0"/>
                <w:sz w:val="22"/>
                <w:szCs w:val="22"/>
              </w:rPr>
            </w:pPr>
            <w:r w:rsidRPr="001341CC">
              <w:rPr>
                <w:b/>
                <w:bCs w:val="0"/>
                <w:sz w:val="22"/>
                <w:szCs w:val="22"/>
              </w:rPr>
              <w:t>Non-Exempt Quantity</w:t>
            </w:r>
          </w:p>
        </w:tc>
        <w:tc>
          <w:tcPr>
            <w:tcW w:w="2280" w:type="dxa"/>
          </w:tcPr>
          <w:p w14:paraId="4BDFAE27" w14:textId="6929BFA6" w:rsidR="00767723" w:rsidRPr="001341CC" w:rsidRDefault="00767723" w:rsidP="001341CC">
            <w:pPr>
              <w:jc w:val="center"/>
              <w:rPr>
                <w:b/>
                <w:bCs w:val="0"/>
                <w:sz w:val="22"/>
                <w:szCs w:val="22"/>
              </w:rPr>
            </w:pPr>
            <w:r w:rsidRPr="001341CC">
              <w:rPr>
                <w:b/>
                <w:bCs w:val="0"/>
                <w:sz w:val="22"/>
                <w:szCs w:val="22"/>
              </w:rPr>
              <w:t>Possession Limit of License</w:t>
            </w:r>
          </w:p>
        </w:tc>
      </w:tr>
      <w:tr w:rsidR="001341CC" w14:paraId="21DD9BFB" w14:textId="77777777" w:rsidTr="001341CC">
        <w:tc>
          <w:tcPr>
            <w:tcW w:w="1517" w:type="dxa"/>
          </w:tcPr>
          <w:p w14:paraId="3213AB0C" w14:textId="77777777" w:rsidR="001341CC" w:rsidRPr="001341CC" w:rsidRDefault="001341CC" w:rsidP="001341CC">
            <w:pPr>
              <w:jc w:val="center"/>
              <w:rPr>
                <w:b/>
                <w:bCs w:val="0"/>
              </w:rPr>
            </w:pPr>
          </w:p>
        </w:tc>
        <w:tc>
          <w:tcPr>
            <w:tcW w:w="1401" w:type="dxa"/>
          </w:tcPr>
          <w:p w14:paraId="3795C965" w14:textId="77777777" w:rsidR="001341CC" w:rsidRPr="001341CC" w:rsidRDefault="001341CC" w:rsidP="001341CC">
            <w:pPr>
              <w:jc w:val="center"/>
              <w:rPr>
                <w:b/>
                <w:bCs w:val="0"/>
              </w:rPr>
            </w:pPr>
          </w:p>
        </w:tc>
        <w:tc>
          <w:tcPr>
            <w:tcW w:w="1241" w:type="dxa"/>
          </w:tcPr>
          <w:p w14:paraId="085BFFF6" w14:textId="77777777" w:rsidR="001341CC" w:rsidRPr="001341CC" w:rsidRDefault="001341CC" w:rsidP="001341CC">
            <w:pPr>
              <w:jc w:val="center"/>
              <w:rPr>
                <w:b/>
                <w:bCs w:val="0"/>
              </w:rPr>
            </w:pPr>
          </w:p>
        </w:tc>
        <w:tc>
          <w:tcPr>
            <w:tcW w:w="2124" w:type="dxa"/>
          </w:tcPr>
          <w:p w14:paraId="4C7732CB" w14:textId="77777777" w:rsidR="001341CC" w:rsidRPr="001341CC" w:rsidRDefault="001341CC" w:rsidP="001341CC">
            <w:pPr>
              <w:jc w:val="center"/>
              <w:rPr>
                <w:b/>
                <w:bCs w:val="0"/>
              </w:rPr>
            </w:pPr>
          </w:p>
        </w:tc>
        <w:tc>
          <w:tcPr>
            <w:tcW w:w="1697" w:type="dxa"/>
          </w:tcPr>
          <w:p w14:paraId="13E478F4" w14:textId="77777777" w:rsidR="001341CC" w:rsidRPr="001341CC" w:rsidRDefault="001341CC" w:rsidP="001341CC">
            <w:pPr>
              <w:jc w:val="center"/>
              <w:rPr>
                <w:b/>
                <w:bCs w:val="0"/>
              </w:rPr>
            </w:pPr>
          </w:p>
        </w:tc>
        <w:tc>
          <w:tcPr>
            <w:tcW w:w="2280" w:type="dxa"/>
          </w:tcPr>
          <w:p w14:paraId="3F00EF00" w14:textId="77777777" w:rsidR="001341CC" w:rsidRPr="001341CC" w:rsidRDefault="001341CC" w:rsidP="001341CC">
            <w:pPr>
              <w:jc w:val="center"/>
              <w:rPr>
                <w:b/>
                <w:bCs w:val="0"/>
              </w:rPr>
            </w:pPr>
          </w:p>
        </w:tc>
      </w:tr>
      <w:tr w:rsidR="001341CC" w14:paraId="775792F0" w14:textId="77777777" w:rsidTr="001341CC">
        <w:tc>
          <w:tcPr>
            <w:tcW w:w="1517" w:type="dxa"/>
          </w:tcPr>
          <w:p w14:paraId="6B2EB858" w14:textId="77777777" w:rsidR="001341CC" w:rsidRPr="001341CC" w:rsidRDefault="001341CC" w:rsidP="001341CC">
            <w:pPr>
              <w:jc w:val="center"/>
              <w:rPr>
                <w:b/>
                <w:bCs w:val="0"/>
              </w:rPr>
            </w:pPr>
          </w:p>
        </w:tc>
        <w:tc>
          <w:tcPr>
            <w:tcW w:w="1401" w:type="dxa"/>
          </w:tcPr>
          <w:p w14:paraId="7A62E720" w14:textId="77777777" w:rsidR="001341CC" w:rsidRPr="001341CC" w:rsidRDefault="001341CC" w:rsidP="001341CC">
            <w:pPr>
              <w:jc w:val="center"/>
              <w:rPr>
                <w:b/>
                <w:bCs w:val="0"/>
              </w:rPr>
            </w:pPr>
          </w:p>
        </w:tc>
        <w:tc>
          <w:tcPr>
            <w:tcW w:w="1241" w:type="dxa"/>
          </w:tcPr>
          <w:p w14:paraId="3F49AAD7" w14:textId="77777777" w:rsidR="001341CC" w:rsidRPr="001341CC" w:rsidRDefault="001341CC" w:rsidP="001341CC">
            <w:pPr>
              <w:jc w:val="center"/>
              <w:rPr>
                <w:b/>
                <w:bCs w:val="0"/>
              </w:rPr>
            </w:pPr>
          </w:p>
        </w:tc>
        <w:tc>
          <w:tcPr>
            <w:tcW w:w="2124" w:type="dxa"/>
          </w:tcPr>
          <w:p w14:paraId="082BC975" w14:textId="77777777" w:rsidR="001341CC" w:rsidRPr="001341CC" w:rsidRDefault="001341CC" w:rsidP="001341CC">
            <w:pPr>
              <w:jc w:val="center"/>
              <w:rPr>
                <w:b/>
                <w:bCs w:val="0"/>
              </w:rPr>
            </w:pPr>
          </w:p>
        </w:tc>
        <w:tc>
          <w:tcPr>
            <w:tcW w:w="1697" w:type="dxa"/>
          </w:tcPr>
          <w:p w14:paraId="12DC4EB2" w14:textId="77777777" w:rsidR="001341CC" w:rsidRPr="001341CC" w:rsidRDefault="001341CC" w:rsidP="001341CC">
            <w:pPr>
              <w:jc w:val="center"/>
              <w:rPr>
                <w:b/>
                <w:bCs w:val="0"/>
              </w:rPr>
            </w:pPr>
          </w:p>
        </w:tc>
        <w:tc>
          <w:tcPr>
            <w:tcW w:w="2280" w:type="dxa"/>
          </w:tcPr>
          <w:p w14:paraId="28C3B731" w14:textId="77777777" w:rsidR="001341CC" w:rsidRPr="001341CC" w:rsidRDefault="001341CC" w:rsidP="001341CC">
            <w:pPr>
              <w:jc w:val="center"/>
              <w:rPr>
                <w:b/>
                <w:bCs w:val="0"/>
              </w:rPr>
            </w:pPr>
          </w:p>
        </w:tc>
      </w:tr>
      <w:tr w:rsidR="001341CC" w14:paraId="449768EB" w14:textId="77777777" w:rsidTr="001341CC">
        <w:tc>
          <w:tcPr>
            <w:tcW w:w="1517" w:type="dxa"/>
          </w:tcPr>
          <w:p w14:paraId="056E5C84" w14:textId="77777777" w:rsidR="001341CC" w:rsidRPr="001341CC" w:rsidRDefault="001341CC" w:rsidP="001341CC">
            <w:pPr>
              <w:jc w:val="center"/>
              <w:rPr>
                <w:b/>
                <w:bCs w:val="0"/>
              </w:rPr>
            </w:pPr>
          </w:p>
        </w:tc>
        <w:tc>
          <w:tcPr>
            <w:tcW w:w="1401" w:type="dxa"/>
          </w:tcPr>
          <w:p w14:paraId="75DFD5F8" w14:textId="77777777" w:rsidR="001341CC" w:rsidRPr="001341CC" w:rsidRDefault="001341CC" w:rsidP="001341CC">
            <w:pPr>
              <w:jc w:val="center"/>
              <w:rPr>
                <w:b/>
                <w:bCs w:val="0"/>
              </w:rPr>
            </w:pPr>
          </w:p>
        </w:tc>
        <w:tc>
          <w:tcPr>
            <w:tcW w:w="1241" w:type="dxa"/>
          </w:tcPr>
          <w:p w14:paraId="272076C4" w14:textId="77777777" w:rsidR="001341CC" w:rsidRPr="001341CC" w:rsidRDefault="001341CC" w:rsidP="001341CC">
            <w:pPr>
              <w:jc w:val="center"/>
              <w:rPr>
                <w:b/>
                <w:bCs w:val="0"/>
              </w:rPr>
            </w:pPr>
          </w:p>
        </w:tc>
        <w:tc>
          <w:tcPr>
            <w:tcW w:w="2124" w:type="dxa"/>
          </w:tcPr>
          <w:p w14:paraId="237917CB" w14:textId="77777777" w:rsidR="001341CC" w:rsidRPr="001341CC" w:rsidRDefault="001341CC" w:rsidP="001341CC">
            <w:pPr>
              <w:jc w:val="center"/>
              <w:rPr>
                <w:b/>
                <w:bCs w:val="0"/>
              </w:rPr>
            </w:pPr>
          </w:p>
        </w:tc>
        <w:tc>
          <w:tcPr>
            <w:tcW w:w="1697" w:type="dxa"/>
          </w:tcPr>
          <w:p w14:paraId="7792915F" w14:textId="77777777" w:rsidR="001341CC" w:rsidRPr="001341CC" w:rsidRDefault="001341CC" w:rsidP="001341CC">
            <w:pPr>
              <w:jc w:val="center"/>
              <w:rPr>
                <w:b/>
                <w:bCs w:val="0"/>
              </w:rPr>
            </w:pPr>
          </w:p>
        </w:tc>
        <w:tc>
          <w:tcPr>
            <w:tcW w:w="2280" w:type="dxa"/>
          </w:tcPr>
          <w:p w14:paraId="4CDFE66B" w14:textId="77777777" w:rsidR="001341CC" w:rsidRPr="001341CC" w:rsidRDefault="001341CC" w:rsidP="001341CC">
            <w:pPr>
              <w:jc w:val="center"/>
              <w:rPr>
                <w:b/>
                <w:bCs w:val="0"/>
              </w:rPr>
            </w:pPr>
          </w:p>
        </w:tc>
      </w:tr>
    </w:tbl>
    <w:p w14:paraId="0B1BB4AA" w14:textId="77777777" w:rsidR="00767723" w:rsidRDefault="00767723" w:rsidP="00767723">
      <w:pPr>
        <w:spacing w:after="0" w:line="240" w:lineRule="auto"/>
      </w:pPr>
    </w:p>
    <w:p w14:paraId="3309682E" w14:textId="77777777" w:rsidR="00767723" w:rsidRDefault="00767723" w:rsidP="00767723">
      <w:pPr>
        <w:spacing w:after="0" w:line="240" w:lineRule="auto"/>
      </w:pPr>
    </w:p>
    <w:p w14:paraId="52DA1F80" w14:textId="22C86FC2" w:rsidR="001341CC" w:rsidRDefault="001341CC" w:rsidP="00767723">
      <w:pPr>
        <w:spacing w:after="0" w:line="240" w:lineRule="auto"/>
      </w:pPr>
      <w:r>
        <w:t>7. University or other facilities to be used:</w:t>
      </w:r>
    </w:p>
    <w:p w14:paraId="6CD028C2" w14:textId="77777777" w:rsidR="001341CC" w:rsidRDefault="001341CC" w:rsidP="00767723">
      <w:pPr>
        <w:spacing w:after="0" w:line="240" w:lineRule="auto"/>
      </w:pPr>
    </w:p>
    <w:p w14:paraId="2D2F95AA" w14:textId="77777777" w:rsidR="001341CC" w:rsidRDefault="001341CC" w:rsidP="00767723">
      <w:pPr>
        <w:spacing w:after="0" w:line="240" w:lineRule="auto"/>
      </w:pPr>
    </w:p>
    <w:p w14:paraId="62181E5D" w14:textId="7E742D8E" w:rsidR="001341CC" w:rsidRDefault="001341CC" w:rsidP="00767723">
      <w:pPr>
        <w:spacing w:after="0" w:line="240" w:lineRule="auto"/>
      </w:pPr>
      <w:r>
        <w:t>8. Will experimental animals be used?</w:t>
      </w:r>
    </w:p>
    <w:p w14:paraId="7F604B7C" w14:textId="2C3CD440" w:rsidR="001341CC" w:rsidRDefault="001341CC" w:rsidP="00767723">
      <w:pPr>
        <w:spacing w:after="0" w:line="240" w:lineRule="auto"/>
      </w:pPr>
    </w:p>
    <w:p w14:paraId="34A76CFF" w14:textId="47A60987" w:rsidR="001341CC" w:rsidRDefault="001341CC" w:rsidP="00960599">
      <w:pPr>
        <w:spacing w:after="0" w:line="240" w:lineRule="auto"/>
      </w:pPr>
      <w:r>
        <w:t>a. If yes, what kind of animals?</w:t>
      </w:r>
    </w:p>
    <w:p w14:paraId="2E8B8193" w14:textId="38F6BDA5" w:rsidR="001341CC" w:rsidRDefault="001341CC" w:rsidP="00960599">
      <w:pPr>
        <w:spacing w:after="0" w:line="240" w:lineRule="auto"/>
      </w:pPr>
    </w:p>
    <w:p w14:paraId="6CD6233A" w14:textId="47C86A5E" w:rsidR="001341CC" w:rsidRDefault="001341CC" w:rsidP="00960599">
      <w:pPr>
        <w:spacing w:after="0" w:line="240" w:lineRule="auto"/>
      </w:pPr>
      <w:r>
        <w:t>b. What is the activity per carcass?</w:t>
      </w:r>
    </w:p>
    <w:p w14:paraId="5C6FBECA" w14:textId="45F72453" w:rsidR="001341CC" w:rsidRDefault="001341CC" w:rsidP="00960599">
      <w:pPr>
        <w:spacing w:after="0" w:line="240" w:lineRule="auto"/>
      </w:pPr>
    </w:p>
    <w:p w14:paraId="35394EEF" w14:textId="6EA56852" w:rsidR="001341CC" w:rsidRDefault="001341CC" w:rsidP="00960599">
      <w:pPr>
        <w:spacing w:after="0" w:line="240" w:lineRule="auto"/>
      </w:pPr>
      <w:r>
        <w:t>c. What is the method of disposal?</w:t>
      </w:r>
    </w:p>
    <w:p w14:paraId="2909AFEA" w14:textId="73AE6BF0" w:rsidR="001341CC" w:rsidRDefault="001341CC" w:rsidP="00960599">
      <w:pPr>
        <w:spacing w:after="0" w:line="240" w:lineRule="auto"/>
      </w:pPr>
    </w:p>
    <w:p w14:paraId="0D94DADC" w14:textId="5A9FF944" w:rsidR="001341CC" w:rsidRDefault="001341CC" w:rsidP="00960599">
      <w:pPr>
        <w:spacing w:after="0" w:line="240" w:lineRule="auto"/>
      </w:pPr>
      <w:r>
        <w:t xml:space="preserve">d. Institutional Animal Care and Use Committee (IACUC) </w:t>
      </w:r>
    </w:p>
    <w:p w14:paraId="4CD9262B" w14:textId="68661474" w:rsidR="001341CC" w:rsidRDefault="00A333BB" w:rsidP="00960599">
      <w:pPr>
        <w:spacing w:after="0" w:line="240" w:lineRule="auto"/>
      </w:pPr>
      <w:r>
        <w:t xml:space="preserve">    </w:t>
      </w:r>
      <w:r w:rsidR="001341CC">
        <w:t xml:space="preserve">Date of IACUC approval: </w:t>
      </w:r>
    </w:p>
    <w:p w14:paraId="4199BB80" w14:textId="3DA2FE82" w:rsidR="001341CC" w:rsidRDefault="00A333BB" w:rsidP="00960599">
      <w:pPr>
        <w:spacing w:after="0" w:line="240" w:lineRule="auto"/>
      </w:pPr>
      <w:r>
        <w:t xml:space="preserve">    </w:t>
      </w:r>
      <w:r w:rsidR="001341CC">
        <w:t>IACUC approval #:</w:t>
      </w:r>
    </w:p>
    <w:p w14:paraId="2EB97DA7" w14:textId="62411BD8" w:rsidR="001341CC" w:rsidRDefault="001341CC" w:rsidP="00960599">
      <w:pPr>
        <w:spacing w:after="0" w:line="240" w:lineRule="auto"/>
      </w:pPr>
    </w:p>
    <w:p w14:paraId="76D60761" w14:textId="77777777" w:rsidR="000F1297" w:rsidRDefault="000F1297" w:rsidP="00767723">
      <w:pPr>
        <w:spacing w:after="0" w:line="240" w:lineRule="auto"/>
      </w:pPr>
    </w:p>
    <w:p w14:paraId="382172A0" w14:textId="38BCA32A" w:rsidR="001341CC" w:rsidRDefault="001341CC" w:rsidP="00767723">
      <w:pPr>
        <w:spacing w:after="0" w:line="240" w:lineRule="auto"/>
      </w:pPr>
      <w:r>
        <w:lastRenderedPageBreak/>
        <w:t>9. Will an airborne radioactive gas, vapor, or aerosol be generated?</w:t>
      </w:r>
    </w:p>
    <w:p w14:paraId="0AE44854" w14:textId="72B76686" w:rsidR="001341CC" w:rsidRDefault="001341CC" w:rsidP="00767723">
      <w:pPr>
        <w:spacing w:after="0" w:line="240" w:lineRule="auto"/>
      </w:pPr>
    </w:p>
    <w:p w14:paraId="00E522BC" w14:textId="37CC58F3" w:rsidR="001341CC" w:rsidRDefault="001341CC" w:rsidP="00960599">
      <w:pPr>
        <w:spacing w:after="0" w:line="240" w:lineRule="auto"/>
      </w:pPr>
      <w:r>
        <w:t>a. If yes, please describe what will become airborne?</w:t>
      </w:r>
      <w:r>
        <w:tab/>
      </w:r>
    </w:p>
    <w:p w14:paraId="357D4230" w14:textId="2160F219" w:rsidR="001341CC" w:rsidRDefault="001341CC" w:rsidP="001341CC">
      <w:pPr>
        <w:spacing w:after="0" w:line="240" w:lineRule="auto"/>
        <w:ind w:firstLine="720"/>
      </w:pPr>
    </w:p>
    <w:p w14:paraId="1F346793" w14:textId="726726C0" w:rsidR="001341CC" w:rsidRDefault="001341CC" w:rsidP="00960599">
      <w:pPr>
        <w:spacing w:after="0" w:line="240" w:lineRule="auto"/>
      </w:pPr>
      <w:r>
        <w:t>b. What is the quantity that will become airborne?</w:t>
      </w:r>
    </w:p>
    <w:p w14:paraId="7A467E38" w14:textId="7D652EE3" w:rsidR="001341CC" w:rsidRDefault="001341CC" w:rsidP="001341CC">
      <w:pPr>
        <w:spacing w:after="0" w:line="240" w:lineRule="auto"/>
        <w:ind w:firstLine="720"/>
      </w:pPr>
    </w:p>
    <w:p w14:paraId="2DC4C71B" w14:textId="16B315D1" w:rsidR="001341CC" w:rsidRDefault="001341CC" w:rsidP="00960599">
      <w:pPr>
        <w:spacing w:after="0" w:line="240" w:lineRule="auto"/>
      </w:pPr>
      <w:r>
        <w:t>c. How will it be contained?</w:t>
      </w:r>
    </w:p>
    <w:p w14:paraId="6F58B203" w14:textId="38B21B0C" w:rsidR="001341CC" w:rsidRDefault="001341CC" w:rsidP="001341CC">
      <w:pPr>
        <w:spacing w:after="0" w:line="240" w:lineRule="auto"/>
        <w:ind w:firstLine="720"/>
      </w:pPr>
    </w:p>
    <w:p w14:paraId="23C45BE0" w14:textId="66DB8E49" w:rsidR="001341CC" w:rsidRDefault="001341CC" w:rsidP="00960599">
      <w:pPr>
        <w:spacing w:after="0" w:line="240" w:lineRule="auto"/>
      </w:pPr>
      <w:r>
        <w:t>d. What is the method of disposal?</w:t>
      </w:r>
    </w:p>
    <w:p w14:paraId="0FEE62FC" w14:textId="47581691" w:rsidR="001341CC" w:rsidRDefault="001341CC" w:rsidP="001341CC">
      <w:pPr>
        <w:spacing w:after="0" w:line="240" w:lineRule="auto"/>
        <w:ind w:firstLine="720"/>
      </w:pPr>
    </w:p>
    <w:p w14:paraId="19669B49" w14:textId="4299A513" w:rsidR="001341CC" w:rsidRDefault="001341CC" w:rsidP="00960599">
      <w:pPr>
        <w:spacing w:after="0" w:line="240" w:lineRule="auto"/>
      </w:pPr>
      <w:r>
        <w:t>e. How will it be monitored?</w:t>
      </w:r>
    </w:p>
    <w:p w14:paraId="3467DC14" w14:textId="663EBDB4" w:rsidR="001341CC" w:rsidRDefault="001341CC" w:rsidP="001341CC">
      <w:pPr>
        <w:spacing w:after="0" w:line="240" w:lineRule="auto"/>
      </w:pPr>
    </w:p>
    <w:p w14:paraId="10008FA4" w14:textId="0BB11510" w:rsidR="00455A92" w:rsidRDefault="00455A92" w:rsidP="001341CC">
      <w:pPr>
        <w:spacing w:after="0" w:line="240" w:lineRule="auto"/>
      </w:pPr>
    </w:p>
    <w:p w14:paraId="2381AE01" w14:textId="33E48EA5" w:rsidR="00455A92" w:rsidRPr="000F1297" w:rsidRDefault="00455A92" w:rsidP="001341CC">
      <w:pPr>
        <w:spacing w:after="0" w:line="240" w:lineRule="auto"/>
        <w:rPr>
          <w:b/>
          <w:bCs w:val="0"/>
        </w:rPr>
      </w:pPr>
      <w:r w:rsidRPr="000F1297">
        <w:rPr>
          <w:b/>
          <w:bCs w:val="0"/>
        </w:rPr>
        <w:t xml:space="preserve">Hazardous </w:t>
      </w:r>
      <w:r w:rsidR="000F1297" w:rsidRPr="000F1297">
        <w:rPr>
          <w:b/>
          <w:bCs w:val="0"/>
        </w:rPr>
        <w:t>Materials Handling (read before proceeding):</w:t>
      </w:r>
    </w:p>
    <w:p w14:paraId="341D5812" w14:textId="77777777" w:rsidR="00455A92" w:rsidRDefault="00455A92" w:rsidP="001341CC">
      <w:pPr>
        <w:spacing w:after="0" w:line="240" w:lineRule="auto"/>
      </w:pPr>
    </w:p>
    <w:p w14:paraId="23A51D83" w14:textId="449D4CBA" w:rsidR="00455A92" w:rsidRPr="000F1297" w:rsidRDefault="00455A92" w:rsidP="00455A92">
      <w:pPr>
        <w:spacing w:after="0" w:line="240" w:lineRule="auto"/>
        <w:rPr>
          <w:b/>
          <w:bCs w:val="0"/>
        </w:rPr>
      </w:pPr>
      <w:r w:rsidRPr="000F1297">
        <w:rPr>
          <w:b/>
          <w:bCs w:val="0"/>
        </w:rPr>
        <w:t>Any person handling radioactive material in the project authorization (protocol), even if they may only handle sources occasionally must be trained in the hazards associated with any procedures and must be trained and authorized by the RSO to receive and inspect sources shipments.</w:t>
      </w:r>
    </w:p>
    <w:p w14:paraId="1069DFCB" w14:textId="77777777" w:rsidR="00455A92" w:rsidRDefault="00455A92" w:rsidP="00455A92">
      <w:pPr>
        <w:spacing w:after="0" w:line="240" w:lineRule="auto"/>
      </w:pPr>
    </w:p>
    <w:p w14:paraId="3CEB56F6" w14:textId="77777777" w:rsidR="00455A92" w:rsidRDefault="00455A92" w:rsidP="001341CC">
      <w:pPr>
        <w:spacing w:after="0" w:line="240" w:lineRule="auto"/>
      </w:pPr>
    </w:p>
    <w:p w14:paraId="0E1EA0BE" w14:textId="147D06DF" w:rsidR="001341CC" w:rsidRDefault="001341CC" w:rsidP="001341CC">
      <w:pPr>
        <w:spacing w:after="0" w:line="240" w:lineRule="auto"/>
      </w:pPr>
      <w:r>
        <w:t>1</w:t>
      </w:r>
      <w:r w:rsidR="000F1297">
        <w:t>0</w:t>
      </w:r>
      <w:r>
        <w:t>.</w:t>
      </w:r>
      <w:r w:rsidR="00455A92">
        <w:t xml:space="preserve"> Description of the project, including the hazardous operations:</w:t>
      </w:r>
    </w:p>
    <w:p w14:paraId="12676BD0" w14:textId="249FB2F3" w:rsidR="00455A92" w:rsidRDefault="00455A92" w:rsidP="001341CC">
      <w:pPr>
        <w:spacing w:after="0" w:line="240" w:lineRule="auto"/>
      </w:pPr>
    </w:p>
    <w:p w14:paraId="1DA0EA73" w14:textId="414EECE8" w:rsidR="00455A92" w:rsidRDefault="00455A92" w:rsidP="001341CC">
      <w:pPr>
        <w:spacing w:after="0" w:line="240" w:lineRule="auto"/>
      </w:pPr>
    </w:p>
    <w:p w14:paraId="22256C97" w14:textId="30485074" w:rsidR="00455A92" w:rsidRDefault="00455A92" w:rsidP="00455A92">
      <w:pPr>
        <w:spacing w:after="0" w:line="240" w:lineRule="auto"/>
      </w:pPr>
      <w:r>
        <w:t>1</w:t>
      </w:r>
      <w:r w:rsidR="000F1297">
        <w:t>1</w:t>
      </w:r>
      <w:r>
        <w:t xml:space="preserve">. Description of methods and equipment used to reduce risks to humans and the </w:t>
      </w:r>
    </w:p>
    <w:p w14:paraId="29007DC1" w14:textId="2DDE34B8" w:rsidR="00455A92" w:rsidRDefault="00455A92" w:rsidP="00455A92">
      <w:pPr>
        <w:spacing w:after="0" w:line="240" w:lineRule="auto"/>
      </w:pPr>
      <w:r>
        <w:t xml:space="preserve">      environment to “as-low-as-practicable” levels. Include training of other   </w:t>
      </w:r>
    </w:p>
    <w:p w14:paraId="1109D4BF" w14:textId="69E7C0BF" w:rsidR="00455A92" w:rsidRDefault="00455A92" w:rsidP="00455A92">
      <w:pPr>
        <w:spacing w:after="0" w:line="240" w:lineRule="auto"/>
      </w:pPr>
      <w:r>
        <w:t xml:space="preserve">      lab personnel.</w:t>
      </w:r>
    </w:p>
    <w:p w14:paraId="172B53E8" w14:textId="77777777" w:rsidR="000F1297" w:rsidRDefault="000F1297" w:rsidP="00455A92">
      <w:pPr>
        <w:spacing w:after="0" w:line="240" w:lineRule="auto"/>
      </w:pPr>
    </w:p>
    <w:p w14:paraId="447A3443" w14:textId="6E6A867B" w:rsidR="00455A92" w:rsidRDefault="00455A92" w:rsidP="00767723">
      <w:pPr>
        <w:spacing w:after="0" w:line="240" w:lineRule="auto"/>
      </w:pPr>
      <w:r>
        <w:t>1</w:t>
      </w:r>
      <w:r w:rsidR="000F1297">
        <w:t>2</w:t>
      </w:r>
      <w:r>
        <w:t>. Will students be involved in the project?</w:t>
      </w:r>
    </w:p>
    <w:p w14:paraId="20606E8E" w14:textId="2E7DF5A2" w:rsidR="00455A92" w:rsidRDefault="00455A92" w:rsidP="00767723">
      <w:pPr>
        <w:spacing w:after="0" w:line="240" w:lineRule="auto"/>
      </w:pPr>
    </w:p>
    <w:p w14:paraId="53ACFB7B" w14:textId="77777777" w:rsidR="00455A92" w:rsidRDefault="00455A92" w:rsidP="00767723">
      <w:pPr>
        <w:spacing w:after="0" w:line="240" w:lineRule="auto"/>
      </w:pPr>
      <w:r>
        <w:tab/>
        <w:t xml:space="preserve">a. If so, please attach or forward the names of all students involved in this project </w:t>
      </w:r>
    </w:p>
    <w:p w14:paraId="46E3CEB4" w14:textId="77777777" w:rsidR="00455A92" w:rsidRDefault="00455A92" w:rsidP="00455A92">
      <w:pPr>
        <w:spacing w:after="0" w:line="240" w:lineRule="auto"/>
        <w:ind w:left="720"/>
      </w:pPr>
      <w:r>
        <w:t xml:space="preserve">    currently or in the future. Include a written description of the training in </w:t>
      </w:r>
    </w:p>
    <w:p w14:paraId="229FF6C1" w14:textId="274C2D2D" w:rsidR="000F1297" w:rsidRDefault="00455A92" w:rsidP="00E2007A">
      <w:pPr>
        <w:spacing w:after="0" w:line="240" w:lineRule="auto"/>
        <w:ind w:left="720"/>
      </w:pPr>
      <w:r>
        <w:t xml:space="preserve">    radioisotope use which the students have received.</w:t>
      </w:r>
    </w:p>
    <w:p w14:paraId="7E1A2196" w14:textId="4B877299" w:rsidR="000F1297" w:rsidRDefault="000F1297" w:rsidP="000F1297">
      <w:pPr>
        <w:spacing w:after="0" w:line="240" w:lineRule="auto"/>
      </w:pPr>
    </w:p>
    <w:p w14:paraId="5031CEA6" w14:textId="00BCDECD" w:rsidR="000F1297" w:rsidRDefault="000F1297" w:rsidP="000F1297">
      <w:pPr>
        <w:spacing w:after="0" w:line="240" w:lineRule="auto"/>
      </w:pPr>
      <w:r>
        <w:t>1</w:t>
      </w:r>
      <w:r w:rsidR="00E2007A">
        <w:t>3</w:t>
      </w:r>
      <w:r>
        <w:t xml:space="preserve">. Special requirements from Radiation Safety Officer and Radiation Safety </w:t>
      </w:r>
    </w:p>
    <w:p w14:paraId="26444235" w14:textId="07477FE5" w:rsidR="000F1297" w:rsidRDefault="000F1297" w:rsidP="000F1297">
      <w:pPr>
        <w:spacing w:after="0" w:line="240" w:lineRule="auto"/>
      </w:pPr>
      <w:r>
        <w:t xml:space="preserve">      Committee.</w:t>
      </w:r>
    </w:p>
    <w:p w14:paraId="5D0230A8" w14:textId="38118D46" w:rsidR="000F1297" w:rsidRDefault="000F1297" w:rsidP="000F1297">
      <w:pPr>
        <w:spacing w:after="0" w:line="240" w:lineRule="auto"/>
      </w:pPr>
    </w:p>
    <w:p w14:paraId="32637293" w14:textId="77777777" w:rsidR="000F1297" w:rsidRDefault="000F1297" w:rsidP="000F1297">
      <w:pPr>
        <w:spacing w:after="0" w:line="240" w:lineRule="auto"/>
        <w:ind w:firstLine="720"/>
      </w:pPr>
      <w:r>
        <w:t>a. Include the following wording on purchase of</w:t>
      </w:r>
      <w:r>
        <w:tab/>
        <w:t xml:space="preserve"> order for every purchase of a </w:t>
      </w:r>
    </w:p>
    <w:p w14:paraId="14659405" w14:textId="4EA7B11A" w:rsidR="000F1297" w:rsidRDefault="000F1297" w:rsidP="00960599">
      <w:pPr>
        <w:spacing w:after="0" w:line="240" w:lineRule="auto"/>
        <w:ind w:left="990"/>
        <w:rPr>
          <w:b/>
          <w:bCs w:val="0"/>
        </w:rPr>
      </w:pPr>
      <w:r>
        <w:t>radionuclide: “Approval by the Radiation Safety Officer</w:t>
      </w:r>
      <w:r w:rsidR="00960599">
        <w:t xml:space="preserve"> (RSO)</w:t>
      </w:r>
      <w:r>
        <w:t xml:space="preserve"> </w:t>
      </w:r>
      <w:r w:rsidR="00960599">
        <w:t xml:space="preserve">Kathy Pierson. </w:t>
      </w:r>
      <w:r w:rsidR="00960599" w:rsidRPr="00960599">
        <w:rPr>
          <w:b/>
          <w:bCs w:val="0"/>
        </w:rPr>
        <w:t>The California Radioactive Materials License Number is: 1874-36.</w:t>
      </w:r>
    </w:p>
    <w:p w14:paraId="0E639CDE" w14:textId="1E85B031" w:rsidR="00960599" w:rsidRDefault="00960599" w:rsidP="00960599">
      <w:pPr>
        <w:spacing w:after="0" w:line="240" w:lineRule="auto"/>
        <w:ind w:left="990"/>
        <w:rPr>
          <w:b/>
          <w:bCs w:val="0"/>
        </w:rPr>
      </w:pPr>
    </w:p>
    <w:p w14:paraId="09C4FC7B" w14:textId="74091EBA" w:rsidR="00960599" w:rsidRDefault="00960599" w:rsidP="00960599">
      <w:pPr>
        <w:spacing w:after="0" w:line="240" w:lineRule="auto"/>
        <w:ind w:left="990"/>
      </w:pPr>
      <w:r w:rsidRPr="00960599">
        <w:t xml:space="preserve">After arrival at CSUSB, hold in the Receiving Department until shipment is inspected. Contact Kathy Pierson, RSO at extension 75179 or email </w:t>
      </w:r>
      <w:hyperlink r:id="rId6" w:history="1">
        <w:r w:rsidRPr="00960599">
          <w:rPr>
            <w:rStyle w:val="Hyperlink"/>
          </w:rPr>
          <w:t>kpierson@csusb.edu</w:t>
        </w:r>
      </w:hyperlink>
      <w:r>
        <w:t xml:space="preserve"> to make arrangements for inspection of shipment and delivery to authorized user.</w:t>
      </w:r>
    </w:p>
    <w:p w14:paraId="1CECB511" w14:textId="77777777" w:rsidR="00E2007A" w:rsidRDefault="00E2007A" w:rsidP="00960599">
      <w:pPr>
        <w:spacing w:after="0" w:line="240" w:lineRule="auto"/>
        <w:ind w:left="990"/>
      </w:pPr>
    </w:p>
    <w:p w14:paraId="691DFE3C" w14:textId="10B35858" w:rsidR="00E2007A" w:rsidRDefault="00960599" w:rsidP="00E2007A">
      <w:pPr>
        <w:spacing w:after="0" w:line="240" w:lineRule="auto"/>
        <w:rPr>
          <w:b/>
          <w:bCs w:val="0"/>
        </w:rPr>
      </w:pPr>
      <w:r>
        <w:lastRenderedPageBreak/>
        <w:t>1</w:t>
      </w:r>
      <w:r w:rsidR="00E2007A">
        <w:t>4</w:t>
      </w:r>
      <w:r>
        <w:t xml:space="preserve">. </w:t>
      </w:r>
      <w:r w:rsidR="00E2007A">
        <w:t xml:space="preserve">Requirements for </w:t>
      </w:r>
      <w:r w:rsidRPr="00E2007A">
        <w:t>Radionuclide Authorization Use</w:t>
      </w:r>
    </w:p>
    <w:p w14:paraId="23920A9D" w14:textId="34ADF8E9" w:rsidR="00E2007A" w:rsidRDefault="00E2007A" w:rsidP="00E2007A">
      <w:pPr>
        <w:spacing w:after="0" w:line="240" w:lineRule="auto"/>
        <w:rPr>
          <w:b/>
          <w:bCs w:val="0"/>
        </w:rPr>
      </w:pPr>
    </w:p>
    <w:p w14:paraId="0BDF25B9" w14:textId="67E06454" w:rsidR="00E2007A" w:rsidRDefault="00E2007A" w:rsidP="00E2007A">
      <w:pPr>
        <w:spacing w:after="0" w:line="240" w:lineRule="auto"/>
        <w:ind w:firstLine="720"/>
      </w:pPr>
      <w:r w:rsidRPr="00E2007A">
        <w:t>a.</w:t>
      </w:r>
      <w:r>
        <w:t xml:space="preserve"> Contact the RSO for disposal of radionuclide.</w:t>
      </w:r>
    </w:p>
    <w:p w14:paraId="2675E46D" w14:textId="13C8F162" w:rsidR="00E2007A" w:rsidRDefault="00E2007A" w:rsidP="00E2007A">
      <w:pPr>
        <w:spacing w:after="0" w:line="240" w:lineRule="auto"/>
        <w:ind w:firstLine="720"/>
      </w:pPr>
    </w:p>
    <w:p w14:paraId="72B581FD" w14:textId="2768090A" w:rsidR="00E2007A" w:rsidRDefault="00E2007A" w:rsidP="00E2007A">
      <w:pPr>
        <w:spacing w:after="0" w:line="240" w:lineRule="auto"/>
        <w:ind w:left="720"/>
      </w:pPr>
      <w:r>
        <w:t>b. At the end of the project, contact the RSO for pick-up of remaining</w:t>
      </w:r>
    </w:p>
    <w:p w14:paraId="1EE0F087" w14:textId="03DFDC2A" w:rsidR="00E2007A" w:rsidRDefault="00E2007A" w:rsidP="00E2007A">
      <w:pPr>
        <w:spacing w:after="0" w:line="240" w:lineRule="auto"/>
        <w:ind w:left="720"/>
      </w:pPr>
      <w:r>
        <w:t xml:space="preserve">    radionuclide and for inspection/survey of the facilities used.</w:t>
      </w:r>
    </w:p>
    <w:p w14:paraId="3E0DDE12" w14:textId="0768BF02" w:rsidR="00E2007A" w:rsidRDefault="00E2007A" w:rsidP="00E2007A">
      <w:pPr>
        <w:spacing w:after="0" w:line="240" w:lineRule="auto"/>
        <w:ind w:left="720"/>
      </w:pPr>
    </w:p>
    <w:p w14:paraId="7CA547BD" w14:textId="77777777" w:rsidR="00E2007A" w:rsidRDefault="00E2007A" w:rsidP="00E2007A">
      <w:pPr>
        <w:spacing w:after="0" w:line="240" w:lineRule="auto"/>
        <w:ind w:left="720"/>
      </w:pPr>
      <w:r>
        <w:t xml:space="preserve">c. Attach a drawing of the room in which the radioisotope will be used. Use this </w:t>
      </w:r>
    </w:p>
    <w:p w14:paraId="458E63B4" w14:textId="77777777" w:rsidR="00E2007A" w:rsidRDefault="00E2007A" w:rsidP="00E2007A">
      <w:pPr>
        <w:spacing w:after="0" w:line="240" w:lineRule="auto"/>
        <w:ind w:left="720"/>
      </w:pPr>
      <w:r>
        <w:t xml:space="preserve">    drawing to indicate where surveys swipe tests have been done at either the </w:t>
      </w:r>
    </w:p>
    <w:p w14:paraId="4636F251" w14:textId="77777777" w:rsidR="00E2007A" w:rsidRDefault="00E2007A" w:rsidP="00E2007A">
      <w:pPr>
        <w:spacing w:after="0" w:line="240" w:lineRule="auto"/>
        <w:ind w:left="720"/>
      </w:pPr>
      <w:r>
        <w:t xml:space="preserve">    end of each laboratory exercise (for classroom), the end of each experiment, </w:t>
      </w:r>
    </w:p>
    <w:p w14:paraId="587468D2" w14:textId="4B50DE24" w:rsidR="00E2007A" w:rsidRDefault="00E2007A" w:rsidP="00E2007A">
      <w:pPr>
        <w:spacing w:after="0" w:line="240" w:lineRule="auto"/>
        <w:ind w:left="720"/>
      </w:pPr>
      <w:r>
        <w:t xml:space="preserve">    or at a minimum of monthly intervals.</w:t>
      </w:r>
    </w:p>
    <w:p w14:paraId="7866F16D" w14:textId="2048E773" w:rsidR="00E2007A" w:rsidRDefault="00E2007A" w:rsidP="00E2007A">
      <w:pPr>
        <w:spacing w:after="0" w:line="240" w:lineRule="auto"/>
        <w:ind w:left="720"/>
      </w:pPr>
    </w:p>
    <w:p w14:paraId="0E383FA9" w14:textId="4D554041" w:rsidR="000B01F5" w:rsidRDefault="00E2007A" w:rsidP="00E2007A">
      <w:pPr>
        <w:spacing w:after="0" w:line="240" w:lineRule="auto"/>
        <w:ind w:left="720"/>
      </w:pPr>
      <w:r>
        <w:t>d. Waste disposal</w:t>
      </w:r>
      <w:r w:rsidR="000B01F5">
        <w:t xml:space="preserve"> for liquid and dry waste:</w:t>
      </w:r>
    </w:p>
    <w:p w14:paraId="5185BF8A" w14:textId="77777777" w:rsidR="000B01F5" w:rsidRDefault="000B01F5" w:rsidP="00E2007A">
      <w:pPr>
        <w:spacing w:after="0" w:line="240" w:lineRule="auto"/>
        <w:ind w:left="720"/>
      </w:pPr>
    </w:p>
    <w:p w14:paraId="4C3CC3A2" w14:textId="77777777" w:rsidR="000B01F5" w:rsidRDefault="000B01F5" w:rsidP="000B01F5">
      <w:pPr>
        <w:spacing w:after="0" w:line="240" w:lineRule="auto"/>
        <w:ind w:left="1440"/>
      </w:pPr>
      <w:r>
        <w:t xml:space="preserve">i. </w:t>
      </w:r>
      <w:r w:rsidR="00E2007A">
        <w:t xml:space="preserve">All liquid waste containing radionuclides will be collected and transferred </w:t>
      </w:r>
    </w:p>
    <w:p w14:paraId="350DBA7D" w14:textId="6F54A264" w:rsidR="000B01F5" w:rsidRDefault="000B01F5" w:rsidP="000B01F5">
      <w:pPr>
        <w:spacing w:after="0" w:line="240" w:lineRule="auto"/>
        <w:ind w:left="1440"/>
      </w:pPr>
      <w:r>
        <w:t xml:space="preserve">   </w:t>
      </w:r>
      <w:r w:rsidR="00E2007A">
        <w:t>to the RSO after labeling with identi</w:t>
      </w:r>
      <w:r>
        <w:t xml:space="preserve">ty </w:t>
      </w:r>
      <w:r w:rsidR="00E2007A">
        <w:t xml:space="preserve">and quantity of the radioisotope. </w:t>
      </w:r>
    </w:p>
    <w:p w14:paraId="32513BC1" w14:textId="77777777" w:rsidR="000B01F5" w:rsidRDefault="000B01F5" w:rsidP="00E2007A">
      <w:pPr>
        <w:spacing w:after="0" w:line="240" w:lineRule="auto"/>
        <w:ind w:left="720"/>
      </w:pPr>
    </w:p>
    <w:p w14:paraId="3844B9A8" w14:textId="77777777" w:rsidR="000B01F5" w:rsidRDefault="000B01F5" w:rsidP="000B01F5">
      <w:pPr>
        <w:spacing w:after="0" w:line="240" w:lineRule="auto"/>
        <w:ind w:left="1440"/>
      </w:pPr>
      <w:r>
        <w:t xml:space="preserve">ii. </w:t>
      </w:r>
      <w:r w:rsidR="00E2007A">
        <w:t xml:space="preserve">All dry waste, including gloves, vials, dishes, pipettes, paper towels, and </w:t>
      </w:r>
    </w:p>
    <w:p w14:paraId="4E47630B" w14:textId="77777777" w:rsidR="000B01F5" w:rsidRDefault="000B01F5" w:rsidP="000B01F5">
      <w:pPr>
        <w:spacing w:after="0" w:line="240" w:lineRule="auto"/>
        <w:ind w:left="1440"/>
      </w:pPr>
      <w:r>
        <w:t xml:space="preserve">    </w:t>
      </w:r>
      <w:r w:rsidR="00E2007A">
        <w:t xml:space="preserve">bench paper, will be collected and transferred to the RSO after </w:t>
      </w:r>
      <w:r>
        <w:t>labeling</w:t>
      </w:r>
      <w:r w:rsidR="00E2007A">
        <w:t xml:space="preserve"> </w:t>
      </w:r>
    </w:p>
    <w:p w14:paraId="27E3DC34" w14:textId="5A8EE670" w:rsidR="00E2007A" w:rsidRDefault="000B01F5" w:rsidP="000B01F5">
      <w:pPr>
        <w:spacing w:after="0" w:line="240" w:lineRule="auto"/>
        <w:ind w:left="1440"/>
      </w:pPr>
      <w:r>
        <w:t xml:space="preserve">    </w:t>
      </w:r>
      <w:r w:rsidR="00E2007A">
        <w:t xml:space="preserve">with </w:t>
      </w:r>
      <w:r>
        <w:t>identity and quantity of radioisotope.</w:t>
      </w:r>
    </w:p>
    <w:p w14:paraId="372B34F3" w14:textId="0F9B1516" w:rsidR="000B01F5" w:rsidRDefault="000B01F5" w:rsidP="000B01F5">
      <w:pPr>
        <w:spacing w:after="0" w:line="240" w:lineRule="auto"/>
      </w:pPr>
    </w:p>
    <w:p w14:paraId="1A70978D" w14:textId="77777777" w:rsidR="000B01F5" w:rsidRDefault="000B01F5" w:rsidP="000B01F5">
      <w:pPr>
        <w:spacing w:after="0" w:line="240" w:lineRule="auto"/>
      </w:pPr>
    </w:p>
    <w:p w14:paraId="4B84B96B" w14:textId="202F5709" w:rsidR="000B01F5" w:rsidRDefault="000B01F5" w:rsidP="000B01F5">
      <w:pPr>
        <w:spacing w:after="0" w:line="240" w:lineRule="auto"/>
      </w:pPr>
      <w:r>
        <w:t>Signature of applicant: ___________________________   Date: ______________</w:t>
      </w:r>
    </w:p>
    <w:p w14:paraId="391F3630" w14:textId="0DDC0908" w:rsidR="000B01F5" w:rsidRDefault="000B01F5" w:rsidP="000B01F5">
      <w:pPr>
        <w:spacing w:after="0" w:line="240" w:lineRule="auto"/>
      </w:pPr>
      <w:r>
        <w:t xml:space="preserve"> </w:t>
      </w:r>
    </w:p>
    <w:p w14:paraId="6BAB53C0" w14:textId="77777777" w:rsidR="000B01F5" w:rsidRDefault="000B01F5" w:rsidP="000B01F5">
      <w:pPr>
        <w:spacing w:after="0" w:line="240" w:lineRule="auto"/>
      </w:pPr>
    </w:p>
    <w:p w14:paraId="50FCBEC0" w14:textId="77777777" w:rsidR="00EB262B" w:rsidRDefault="00EB262B" w:rsidP="000B01F5">
      <w:pPr>
        <w:spacing w:after="0" w:line="240" w:lineRule="auto"/>
      </w:pPr>
    </w:p>
    <w:p w14:paraId="16CFEC53" w14:textId="2A41258B" w:rsidR="00EB262B" w:rsidRDefault="00EB262B" w:rsidP="000B01F5">
      <w:pPr>
        <w:spacing w:after="0" w:line="240" w:lineRule="auto"/>
      </w:pPr>
    </w:p>
    <w:p w14:paraId="204A0B55" w14:textId="77777777" w:rsidR="00EB262B" w:rsidRDefault="00EB262B" w:rsidP="000B01F5">
      <w:pPr>
        <w:spacing w:after="0" w:line="240" w:lineRule="auto"/>
      </w:pPr>
    </w:p>
    <w:p w14:paraId="5EC98377" w14:textId="0B2EA07F" w:rsidR="000B01F5" w:rsidRDefault="000B01F5" w:rsidP="000B01F5">
      <w:pPr>
        <w:spacing w:after="0" w:line="240" w:lineRule="auto"/>
      </w:pPr>
      <w:r>
        <w:t>Approved by Radiation Safety Officer (RSO)</w:t>
      </w:r>
    </w:p>
    <w:p w14:paraId="34F1D5E6" w14:textId="3CA7B564" w:rsidR="000B01F5" w:rsidRDefault="000B01F5" w:rsidP="000B01F5">
      <w:pPr>
        <w:spacing w:after="0" w:line="240" w:lineRule="auto"/>
      </w:pPr>
    </w:p>
    <w:p w14:paraId="438146D9" w14:textId="16A579F2" w:rsidR="000B01F5" w:rsidRDefault="000B01F5" w:rsidP="000B01F5">
      <w:pPr>
        <w:spacing w:after="0" w:line="240" w:lineRule="auto"/>
      </w:pPr>
      <w:r>
        <w:t>RSO Signature: ___________________________</w:t>
      </w:r>
      <w:proofErr w:type="gramStart"/>
      <w:r>
        <w:t>_  Date</w:t>
      </w:r>
      <w:proofErr w:type="gramEnd"/>
      <w:r>
        <w:t>: ______________</w:t>
      </w:r>
    </w:p>
    <w:p w14:paraId="00D53D3D" w14:textId="0F9B0283" w:rsidR="000B01F5" w:rsidRDefault="000B01F5" w:rsidP="000B01F5">
      <w:pPr>
        <w:spacing w:after="0" w:line="240" w:lineRule="auto"/>
        <w:ind w:firstLine="720"/>
      </w:pPr>
    </w:p>
    <w:p w14:paraId="48BC1BA8" w14:textId="737DC69F" w:rsidR="000B01F5" w:rsidRDefault="000B01F5" w:rsidP="000B01F5">
      <w:pPr>
        <w:spacing w:after="0" w:line="240" w:lineRule="auto"/>
        <w:ind w:firstLine="720"/>
      </w:pPr>
    </w:p>
    <w:p w14:paraId="3B39A7F7" w14:textId="40F43FFF" w:rsidR="000B01F5" w:rsidRDefault="000B01F5" w:rsidP="000B01F5">
      <w:pPr>
        <w:spacing w:after="0" w:line="240" w:lineRule="auto"/>
      </w:pPr>
      <w:r>
        <w:t>Radiation Safety Committee Chair</w:t>
      </w:r>
    </w:p>
    <w:p w14:paraId="4D78C8B6" w14:textId="2DB8D2E6" w:rsidR="000B01F5" w:rsidRDefault="000B01F5" w:rsidP="000B01F5">
      <w:pPr>
        <w:spacing w:after="0" w:line="240" w:lineRule="auto"/>
      </w:pPr>
    </w:p>
    <w:p w14:paraId="267F80CC" w14:textId="65E12F13" w:rsidR="000B01F5" w:rsidRDefault="000B01F5" w:rsidP="000B01F5">
      <w:pPr>
        <w:spacing w:after="0" w:line="240" w:lineRule="auto"/>
      </w:pPr>
      <w:r>
        <w:t>RSC Chair Signature: ________________________  Date: ______________</w:t>
      </w:r>
    </w:p>
    <w:p w14:paraId="0AD7D69B" w14:textId="15509E9A" w:rsidR="000B01F5" w:rsidRDefault="000B01F5" w:rsidP="000B01F5">
      <w:pPr>
        <w:spacing w:after="0" w:line="240" w:lineRule="auto"/>
      </w:pPr>
    </w:p>
    <w:p w14:paraId="50E12674" w14:textId="688D05EE" w:rsidR="000B01F5" w:rsidRDefault="000B01F5" w:rsidP="000B01F5">
      <w:pPr>
        <w:spacing w:after="0" w:line="240" w:lineRule="auto"/>
      </w:pPr>
    </w:p>
    <w:p w14:paraId="05297AD8" w14:textId="7909E387" w:rsidR="000B01F5" w:rsidRDefault="000B01F5" w:rsidP="000B01F5">
      <w:pPr>
        <w:spacing w:after="0" w:line="240" w:lineRule="auto"/>
      </w:pPr>
      <w:r>
        <w:t>cc: Research Compliance Officer</w:t>
      </w:r>
    </w:p>
    <w:p w14:paraId="73FA8416" w14:textId="650F15DA" w:rsidR="000B01F5" w:rsidRDefault="000B01F5" w:rsidP="000B01F5">
      <w:pPr>
        <w:spacing w:after="0" w:line="240" w:lineRule="auto"/>
      </w:pPr>
      <w:r>
        <w:t xml:space="preserve">     Applicant</w:t>
      </w:r>
    </w:p>
    <w:p w14:paraId="0EC62B22" w14:textId="5FF52101" w:rsidR="000B01F5" w:rsidRDefault="000B01F5" w:rsidP="000B01F5">
      <w:pPr>
        <w:spacing w:after="0" w:line="240" w:lineRule="auto"/>
      </w:pPr>
      <w:r>
        <w:t xml:space="preserve">     Radiation Safety Committee Chair</w:t>
      </w:r>
    </w:p>
    <w:p w14:paraId="5A000DE9" w14:textId="1561EDD4" w:rsidR="000B01F5" w:rsidRDefault="000B01F5" w:rsidP="000B01F5">
      <w:pPr>
        <w:spacing w:after="0" w:line="240" w:lineRule="auto"/>
      </w:pPr>
      <w:r>
        <w:t xml:space="preserve">     Radiation Safety Officer</w:t>
      </w:r>
    </w:p>
    <w:p w14:paraId="0A193C3A" w14:textId="77777777" w:rsidR="000B01F5" w:rsidRDefault="000B01F5" w:rsidP="000B01F5">
      <w:pPr>
        <w:spacing w:after="0" w:line="240" w:lineRule="auto"/>
      </w:pPr>
    </w:p>
    <w:p w14:paraId="61259B44" w14:textId="77777777" w:rsidR="000B01F5" w:rsidRPr="00E2007A" w:rsidRDefault="000B01F5" w:rsidP="000B01F5">
      <w:pPr>
        <w:spacing w:after="0" w:line="240" w:lineRule="auto"/>
        <w:ind w:left="1440"/>
      </w:pPr>
    </w:p>
    <w:p w14:paraId="419A441B" w14:textId="5633851E" w:rsidR="00960599" w:rsidRDefault="00960599" w:rsidP="00960599">
      <w:pPr>
        <w:spacing w:after="0" w:line="240" w:lineRule="auto"/>
      </w:pPr>
    </w:p>
    <w:p w14:paraId="34614684" w14:textId="090BE4B5" w:rsidR="00767723" w:rsidRDefault="00767723" w:rsidP="00767723">
      <w:pPr>
        <w:spacing w:after="0" w:line="240" w:lineRule="auto"/>
      </w:pPr>
    </w:p>
    <w:sectPr w:rsidR="00767723" w:rsidSect="000F1297">
      <w:footerReference w:type="default" r:id="rId7"/>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2C158" w14:textId="77777777" w:rsidR="000F1297" w:rsidRDefault="000F1297" w:rsidP="000F1297">
      <w:pPr>
        <w:spacing w:after="0" w:line="240" w:lineRule="auto"/>
      </w:pPr>
      <w:r>
        <w:separator/>
      </w:r>
    </w:p>
  </w:endnote>
  <w:endnote w:type="continuationSeparator" w:id="0">
    <w:p w14:paraId="600E5BA2" w14:textId="77777777" w:rsidR="000F1297" w:rsidRDefault="000F1297" w:rsidP="000F1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3CD54" w14:textId="5F34F849" w:rsidR="000F1297" w:rsidRDefault="000F1297">
    <w:pPr>
      <w:pStyle w:val="Footer"/>
    </w:pPr>
    <w:r>
      <w:t>RSC_ProjectAuthorizationForm_Ver_Feb2023</w:t>
    </w:r>
  </w:p>
  <w:p w14:paraId="7FD01820" w14:textId="77777777" w:rsidR="000F1297" w:rsidRDefault="000F12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9D10C" w14:textId="77777777" w:rsidR="000F1297" w:rsidRDefault="000F1297" w:rsidP="000F1297">
      <w:pPr>
        <w:spacing w:after="0" w:line="240" w:lineRule="auto"/>
      </w:pPr>
      <w:r>
        <w:separator/>
      </w:r>
    </w:p>
  </w:footnote>
  <w:footnote w:type="continuationSeparator" w:id="0">
    <w:p w14:paraId="2E4FDB28" w14:textId="77777777" w:rsidR="000F1297" w:rsidRDefault="000F1297" w:rsidP="000F12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723"/>
    <w:rsid w:val="000B01F5"/>
    <w:rsid w:val="000F1297"/>
    <w:rsid w:val="001341CC"/>
    <w:rsid w:val="00455A92"/>
    <w:rsid w:val="006F33AA"/>
    <w:rsid w:val="00767723"/>
    <w:rsid w:val="00784C57"/>
    <w:rsid w:val="00960599"/>
    <w:rsid w:val="009F12EB"/>
    <w:rsid w:val="00A333BB"/>
    <w:rsid w:val="00B66D87"/>
    <w:rsid w:val="00E2007A"/>
    <w:rsid w:val="00EB262B"/>
    <w:rsid w:val="00F85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FE766"/>
  <w15:chartTrackingRefBased/>
  <w15:docId w15:val="{025ABFCC-E528-4B75-BA17-061201C2E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7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2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297"/>
  </w:style>
  <w:style w:type="paragraph" w:styleId="Footer">
    <w:name w:val="footer"/>
    <w:basedOn w:val="Normal"/>
    <w:link w:val="FooterChar"/>
    <w:uiPriority w:val="99"/>
    <w:unhideWhenUsed/>
    <w:rsid w:val="000F12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297"/>
  </w:style>
  <w:style w:type="character" w:styleId="Hyperlink">
    <w:name w:val="Hyperlink"/>
    <w:basedOn w:val="DefaultParagraphFont"/>
    <w:uiPriority w:val="99"/>
    <w:unhideWhenUsed/>
    <w:rsid w:val="00960599"/>
    <w:rPr>
      <w:color w:val="0563C1" w:themeColor="hyperlink"/>
      <w:u w:val="single"/>
    </w:rPr>
  </w:style>
  <w:style w:type="character" w:styleId="UnresolvedMention">
    <w:name w:val="Unresolved Mention"/>
    <w:basedOn w:val="DefaultParagraphFont"/>
    <w:uiPriority w:val="99"/>
    <w:semiHidden/>
    <w:unhideWhenUsed/>
    <w:rsid w:val="009605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pierson@csusb.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Cal State San Bernardino</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Gillespie</dc:creator>
  <cp:keywords/>
  <dc:description/>
  <cp:lastModifiedBy>Michael Gillespie</cp:lastModifiedBy>
  <cp:revision>6</cp:revision>
  <dcterms:created xsi:type="dcterms:W3CDTF">2023-02-21T23:42:00Z</dcterms:created>
  <dcterms:modified xsi:type="dcterms:W3CDTF">2024-03-06T18:10:00Z</dcterms:modified>
</cp:coreProperties>
</file>