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</w:rPr>
        <w:drawing>
          <wp:inline distB="0" distT="0" distL="0" distR="0">
            <wp:extent cx="1790700" cy="666750"/>
            <wp:effectExtent b="0" l="0" r="0" t="0"/>
            <wp:docPr descr="A logo with mountains in the background&#10;&#10;Description automatically generated" id="1" name="image1.png"/>
            <a:graphic>
              <a:graphicData uri="http://schemas.openxmlformats.org/drawingml/2006/picture">
                <pic:pic>
                  <pic:nvPicPr>
                    <pic:cNvPr descr="A logo with mountains in the background&#10;&#10;Description automatically generated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66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President’s Diversity, Equity, and Inclusion (DEI) Board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Staff Recruitment, Retention, and Development Subcommittee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Tuesday, 1/24/24 from 3:30pm – 4:30pm</w:t>
      </w:r>
    </w:p>
    <w:p w:rsidR="00000000" w:rsidDel="00000000" w:rsidP="00000000" w:rsidRDefault="00000000" w:rsidRPr="00000000" w14:paraId="00000005">
      <w:pPr>
        <w:ind w:left="72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(Zoom Meeting Link: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https://csusb.zoom.us/my/deihumanresources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</w:p>
    <w:p w:rsidR="00000000" w:rsidDel="00000000" w:rsidP="00000000" w:rsidRDefault="00000000" w:rsidRPr="00000000" w14:paraId="00000006">
      <w:pPr>
        <w:ind w:left="72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MEETING 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Participants: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br w:type="textWrapping"/>
      </w:r>
    </w:p>
    <w:tbl>
      <w:tblPr>
        <w:tblStyle w:val="Table1"/>
        <w:tblW w:w="1009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130"/>
        <w:gridCol w:w="4965"/>
        <w:tblGridChange w:id="0">
          <w:tblGrid>
            <w:gridCol w:w="5130"/>
            <w:gridCol w:w="4965"/>
          </w:tblGrid>
        </w:tblGridChange>
      </w:tblGrid>
      <w:tr>
        <w:trPr>
          <w:cantSplit w:val="0"/>
          <w:trHeight w:val="19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​​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​ 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Robin Phillips, Steering Committee Liaison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​​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​ 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Tiffany Bookman, Subcommittee Member 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​​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​  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Sam Sudhakar, Steering Committee Liaison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​​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​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David Hou, Subcommittee Member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​​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​  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Michaela Watkins, Chair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​​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​ 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Kalie King, Subcommittee Member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​​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​  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 Rowena Woidyla, Vice Chair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​​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​  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Pamela Moses, ACC/Assessment Representative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​​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​  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Cheryl Halk, Student/Subcommittee Member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​​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​ 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LeSondra Jones, Subcommittee Member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​​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​ 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Michelle Bell, Subcommittee Member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MEETING AGENDA</w:t>
      </w: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1) Announcements (0 minutes) – Provided by Chair, Michaela Watkins</w:t>
        <w:br w:type="textWrapping"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A) No new announcements at this time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2)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New Discussion ( minutes) – Led by Chair, Michaela Watkins</w:t>
        <w:br w:type="textWrapping"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A) Shared Inclusion Day ‘swag’ options with liaisons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B) Shared Inclusion Day flyer option with liaisons</w:t>
        <w:br w:type="textWrapping"/>
        <w:t xml:space="preserve">C) Shared Inclusion Day location details with liaisons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D) Reviewed Inclusion Day objectives for staff and the President’s Strategic Plan with liaisons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br w:type="textWrapping"/>
        <w:br w:type="textWrapping"/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3)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Action Item ( minutes)</w:t>
        <w:br w:type="textWrapping"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A) Received guiding feedback from liaisons on the above “new discussion” items.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4) Steering Committee Liaisons Closing </w:t>
        <w:br w:type="textWrapping"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A) Liaisons shared their guiding feedback on the above “new discussion” items.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5) Future Meetings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br w:type="textWrapping"/>
        <w:t xml:space="preserve">A) Upcoming February 2024 Meetings will be for members who are creating/leading/co-leading facilitation sessions for Inclusion Day.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csusb.zoom.us/my/deihumanresource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