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40342" w14:textId="77777777" w:rsidR="00D9204C" w:rsidRPr="00D9204C" w:rsidRDefault="00D9204C" w:rsidP="00D9204C">
      <w:pPr>
        <w:pStyle w:val="Header"/>
        <w:jc w:val="center"/>
        <w:rPr>
          <w:b/>
          <w:bCs/>
          <w:sz w:val="28"/>
          <w:szCs w:val="28"/>
        </w:rPr>
      </w:pPr>
      <w:r w:rsidRPr="00D9204C">
        <w:rPr>
          <w:b/>
          <w:bCs/>
          <w:sz w:val="28"/>
          <w:szCs w:val="28"/>
        </w:rPr>
        <w:t>MBA Comprehensive Exam Questions for SCM 6070 – AY 20-21</w:t>
      </w:r>
    </w:p>
    <w:p w14:paraId="0FDB7855" w14:textId="77777777" w:rsidR="00D9204C" w:rsidRDefault="00D9204C" w:rsidP="003E4355">
      <w:pPr>
        <w:ind w:left="180" w:hanging="180"/>
        <w:jc w:val="both"/>
        <w:rPr>
          <w:b/>
          <w:bCs/>
        </w:rPr>
      </w:pPr>
    </w:p>
    <w:p w14:paraId="488EA826" w14:textId="79FA3BF7" w:rsidR="003E4355" w:rsidRDefault="00583B75" w:rsidP="003E4355">
      <w:pPr>
        <w:ind w:left="180" w:hanging="180"/>
        <w:jc w:val="both"/>
        <w:rPr>
          <w:rStyle w:val="Strong"/>
          <w:color w:val="0E101A"/>
        </w:rPr>
      </w:pPr>
      <w:r w:rsidRPr="003E2437">
        <w:rPr>
          <w:b/>
          <w:bCs/>
        </w:rPr>
        <w:t xml:space="preserve">1. </w:t>
      </w:r>
      <w:r w:rsidR="003E4355">
        <w:rPr>
          <w:rStyle w:val="Strong"/>
          <w:color w:val="0E101A"/>
        </w:rPr>
        <w:t xml:space="preserve">A) Name three decision phases in a supply chain. B) Explain each phase in terms of the time horizon, the impact of the decision on the supply chain, and the considerations when </w:t>
      </w:r>
      <w:proofErr w:type="gramStart"/>
      <w:r w:rsidR="003E4355">
        <w:rPr>
          <w:rStyle w:val="Strong"/>
          <w:color w:val="0E101A"/>
        </w:rPr>
        <w:t>making a decision</w:t>
      </w:r>
      <w:proofErr w:type="gramEnd"/>
      <w:r w:rsidR="003E4355">
        <w:rPr>
          <w:rStyle w:val="Strong"/>
          <w:color w:val="0E101A"/>
        </w:rPr>
        <w:t xml:space="preserve"> in each phase. C) Now, consider an e-commerce company like Wayfair. Explain at least two decisions that have been made in each of the three phases of the Wayfair supply chain. </w:t>
      </w:r>
    </w:p>
    <w:p w14:paraId="5F5C014D" w14:textId="24721B51" w:rsidR="003E2437" w:rsidRDefault="006743E8" w:rsidP="003E4355">
      <w:pPr>
        <w:ind w:left="180" w:hanging="180"/>
        <w:jc w:val="both"/>
      </w:pPr>
      <w:r w:rsidRPr="00583B75">
        <w:rPr>
          <w:highlight w:val="yellow"/>
        </w:rPr>
        <w:t>Answer</w:t>
      </w:r>
      <w:r>
        <w:t xml:space="preserve">: </w:t>
      </w:r>
      <w:r w:rsidR="003E2437" w:rsidRPr="003E2437">
        <w:rPr>
          <w:highlight w:val="yellow"/>
        </w:rPr>
        <w:t>A)</w:t>
      </w:r>
      <w:r w:rsidR="003E2437">
        <w:t xml:space="preserve"> </w:t>
      </w:r>
      <w:r w:rsidRPr="006743E8">
        <w:t xml:space="preserve">Supply chain decisions may be characterized as </w:t>
      </w:r>
      <w:r w:rsidRPr="006743E8">
        <w:rPr>
          <w:b/>
          <w:bCs/>
        </w:rPr>
        <w:t>strategic (design), planning, or operational</w:t>
      </w:r>
      <w:r w:rsidRPr="006743E8">
        <w:t>, depending on the time horizon over which they a</w:t>
      </w:r>
      <w:bookmarkStart w:id="0" w:name="_GoBack"/>
      <w:bookmarkEnd w:id="0"/>
      <w:r w:rsidRPr="006743E8">
        <w:t xml:space="preserve">pply. </w:t>
      </w:r>
    </w:p>
    <w:p w14:paraId="055E87B2" w14:textId="4568667C" w:rsidR="006743E8" w:rsidRDefault="003E2437" w:rsidP="006743E8">
      <w:r w:rsidRPr="003E2437">
        <w:rPr>
          <w:highlight w:val="yellow"/>
        </w:rPr>
        <w:t>B)</w:t>
      </w:r>
      <w:r>
        <w:t xml:space="preserve"> </w:t>
      </w:r>
      <w:r w:rsidR="006743E8" w:rsidRPr="006743E8">
        <w:t xml:space="preserve">Strategic decisions relate to </w:t>
      </w:r>
      <w:r w:rsidR="006743E8" w:rsidRPr="006743E8">
        <w:rPr>
          <w:b/>
          <w:bCs/>
        </w:rPr>
        <w:t>supply chain configuration</w:t>
      </w:r>
      <w:r w:rsidR="006743E8" w:rsidRPr="006743E8">
        <w:t xml:space="preserve">. These decisions have a </w:t>
      </w:r>
      <w:r w:rsidR="006743E8" w:rsidRPr="006743E8">
        <w:rPr>
          <w:b/>
          <w:bCs/>
        </w:rPr>
        <w:t>long-term impact</w:t>
      </w:r>
      <w:r w:rsidR="006743E8" w:rsidRPr="006743E8">
        <w:t xml:space="preserve"> that lasts for </w:t>
      </w:r>
      <w:r w:rsidR="006743E8" w:rsidRPr="006743E8">
        <w:rPr>
          <w:b/>
          <w:bCs/>
        </w:rPr>
        <w:t>several years</w:t>
      </w:r>
      <w:r w:rsidR="006743E8" w:rsidRPr="006743E8">
        <w:t xml:space="preserve">. Strategic decisions define the </w:t>
      </w:r>
      <w:r w:rsidR="006743E8" w:rsidRPr="006743E8">
        <w:rPr>
          <w:b/>
          <w:bCs/>
        </w:rPr>
        <w:t>constraints for planning decisions</w:t>
      </w:r>
      <w:r w:rsidR="006743E8" w:rsidRPr="006743E8">
        <w:t xml:space="preserve">, and planning decisions define the </w:t>
      </w:r>
      <w:r w:rsidR="006743E8" w:rsidRPr="006743E8">
        <w:rPr>
          <w:b/>
          <w:bCs/>
        </w:rPr>
        <w:t>constraints for operational decisions</w:t>
      </w:r>
      <w:r w:rsidR="006743E8" w:rsidRPr="006743E8">
        <w:t xml:space="preserve">. Planning decisions cover a period of a </w:t>
      </w:r>
      <w:r w:rsidR="006743E8" w:rsidRPr="006743E8">
        <w:rPr>
          <w:b/>
          <w:bCs/>
        </w:rPr>
        <w:t>few months to a year</w:t>
      </w:r>
      <w:r w:rsidR="006743E8" w:rsidRPr="006743E8">
        <w:t xml:space="preserve"> and include decisions regarding production plans, subcontracting, and promotions over that period. Operational decisions span from </w:t>
      </w:r>
      <w:r w:rsidR="006743E8" w:rsidRPr="006743E8">
        <w:rPr>
          <w:b/>
          <w:bCs/>
        </w:rPr>
        <w:t>minutes to days</w:t>
      </w:r>
      <w:r w:rsidR="006743E8" w:rsidRPr="006743E8">
        <w:rPr>
          <w:b/>
          <w:bCs/>
        </w:rPr>
        <w:t xml:space="preserve"> (weeks)</w:t>
      </w:r>
      <w:r w:rsidR="006743E8" w:rsidRPr="006743E8">
        <w:t xml:space="preserve"> and include sequencing production and filling specific orders.</w:t>
      </w:r>
    </w:p>
    <w:p w14:paraId="73909EB7" w14:textId="5BD9B7B4" w:rsidR="006743E8" w:rsidRPr="006743E8" w:rsidRDefault="006743E8" w:rsidP="006743E8">
      <w:pPr>
        <w:numPr>
          <w:ilvl w:val="0"/>
          <w:numId w:val="1"/>
        </w:numPr>
      </w:pPr>
      <w:r w:rsidRPr="006743E8">
        <w:t xml:space="preserve">Supply chain design decisions are </w:t>
      </w:r>
      <w:r w:rsidRPr="006743E8">
        <w:rPr>
          <w:b/>
          <w:bCs/>
        </w:rPr>
        <w:t>long-term and expensive to reverse</w:t>
      </w:r>
      <w:r w:rsidRPr="006743E8">
        <w:t xml:space="preserve"> (strategic decisions) – must </w:t>
      </w:r>
      <w:proofErr w:type="gramStart"/>
      <w:r w:rsidRPr="006743E8">
        <w:t>take into account</w:t>
      </w:r>
      <w:proofErr w:type="gramEnd"/>
      <w:r w:rsidRPr="006743E8">
        <w:t xml:space="preserve"> </w:t>
      </w:r>
      <w:r w:rsidRPr="006743E8">
        <w:rPr>
          <w:b/>
          <w:bCs/>
        </w:rPr>
        <w:t>market uncertainty</w:t>
      </w:r>
    </w:p>
    <w:p w14:paraId="4E070B7F" w14:textId="29DC17A0" w:rsidR="00A06B18" w:rsidRPr="00A06B18" w:rsidRDefault="00A06B18" w:rsidP="00A06B18">
      <w:pPr>
        <w:numPr>
          <w:ilvl w:val="0"/>
          <w:numId w:val="1"/>
        </w:numPr>
      </w:pPr>
      <w:r>
        <w:t>Supply chain planning decisions m</w:t>
      </w:r>
      <w:r w:rsidRPr="00A06B18">
        <w:t xml:space="preserve">ust consider </w:t>
      </w:r>
      <w:r w:rsidRPr="00A06B18">
        <w:rPr>
          <w:b/>
          <w:bCs/>
        </w:rPr>
        <w:t>demand uncertainty, exchange rates, competition over the time horizon</w:t>
      </w:r>
      <w:r w:rsidRPr="00A06B18">
        <w:t xml:space="preserve"> in planning decisions</w:t>
      </w:r>
    </w:p>
    <w:p w14:paraId="4FF78F51" w14:textId="631EB38F" w:rsidR="00A06B18" w:rsidRPr="00A06B18" w:rsidRDefault="00A06B18" w:rsidP="00A06B18">
      <w:pPr>
        <w:numPr>
          <w:ilvl w:val="0"/>
          <w:numId w:val="1"/>
        </w:numPr>
      </w:pPr>
      <w:r>
        <w:t xml:space="preserve">Supply chain </w:t>
      </w:r>
      <w:r w:rsidR="00583B75">
        <w:t>o</w:t>
      </w:r>
      <w:r>
        <w:t xml:space="preserve">perational decisions </w:t>
      </w:r>
      <w:r w:rsidRPr="00A06B18">
        <w:rPr>
          <w:b/>
          <w:bCs/>
        </w:rPr>
        <w:t>have m</w:t>
      </w:r>
      <w:r w:rsidRPr="00A06B18">
        <w:rPr>
          <w:b/>
          <w:bCs/>
        </w:rPr>
        <w:t xml:space="preserve">uch less </w:t>
      </w:r>
      <w:r w:rsidRPr="00A06B18">
        <w:rPr>
          <w:b/>
          <w:bCs/>
        </w:rPr>
        <w:t xml:space="preserve">uncertainty due to </w:t>
      </w:r>
      <w:r w:rsidRPr="00A06B18">
        <w:rPr>
          <w:b/>
          <w:bCs/>
        </w:rPr>
        <w:t>short time horizon</w:t>
      </w:r>
    </w:p>
    <w:p w14:paraId="4A694F5A" w14:textId="50627475" w:rsidR="006743E8" w:rsidRDefault="003E2437" w:rsidP="00A06B18">
      <w:r w:rsidRPr="003E2437">
        <w:rPr>
          <w:highlight w:val="yellow"/>
        </w:rPr>
        <w:t>C)</w:t>
      </w:r>
      <w:r>
        <w:t xml:space="preserve"> </w:t>
      </w:r>
      <w:r w:rsidR="00A06B18">
        <w:t>E-commerce company like Wayfair:</w:t>
      </w:r>
      <w:r w:rsidR="00583B75">
        <w:t xml:space="preserve"> (should write 2 out of followings – might be similar terminology)</w:t>
      </w:r>
    </w:p>
    <w:p w14:paraId="3D9DEC80" w14:textId="77777777" w:rsidR="00583B75" w:rsidRPr="00583B75" w:rsidRDefault="00583B75" w:rsidP="00583B75">
      <w:pPr>
        <w:numPr>
          <w:ilvl w:val="0"/>
          <w:numId w:val="4"/>
        </w:numPr>
      </w:pPr>
      <w:r w:rsidRPr="00583B75">
        <w:t>Strategic supply chain decisions</w:t>
      </w:r>
    </w:p>
    <w:p w14:paraId="6E86B0DB" w14:textId="77777777" w:rsidR="00583B75" w:rsidRPr="00583B75" w:rsidRDefault="00583B75" w:rsidP="00583B75">
      <w:pPr>
        <w:numPr>
          <w:ilvl w:val="1"/>
          <w:numId w:val="4"/>
        </w:numPr>
      </w:pPr>
      <w:r w:rsidRPr="00583B75">
        <w:t>Outsource supply chain functions</w:t>
      </w:r>
    </w:p>
    <w:p w14:paraId="403BB0E7" w14:textId="77777777" w:rsidR="00583B75" w:rsidRPr="00583B75" w:rsidRDefault="00583B75" w:rsidP="00583B75">
      <w:pPr>
        <w:numPr>
          <w:ilvl w:val="1"/>
          <w:numId w:val="4"/>
        </w:numPr>
      </w:pPr>
      <w:r w:rsidRPr="00583B75">
        <w:t>Locations and capacities of facilities</w:t>
      </w:r>
    </w:p>
    <w:p w14:paraId="4CFE64C2" w14:textId="77777777" w:rsidR="00583B75" w:rsidRPr="00583B75" w:rsidRDefault="00583B75" w:rsidP="00583B75">
      <w:pPr>
        <w:numPr>
          <w:ilvl w:val="1"/>
          <w:numId w:val="4"/>
        </w:numPr>
      </w:pPr>
      <w:r w:rsidRPr="00583B75">
        <w:t>Products to be made/stored at various locations</w:t>
      </w:r>
    </w:p>
    <w:p w14:paraId="566C5452" w14:textId="77777777" w:rsidR="00583B75" w:rsidRPr="00583B75" w:rsidRDefault="00583B75" w:rsidP="00583B75">
      <w:pPr>
        <w:numPr>
          <w:ilvl w:val="1"/>
          <w:numId w:val="4"/>
        </w:numPr>
      </w:pPr>
      <w:r w:rsidRPr="00583B75">
        <w:t>Modes of transportation</w:t>
      </w:r>
    </w:p>
    <w:p w14:paraId="14EBB292" w14:textId="77777777" w:rsidR="00583B75" w:rsidRPr="00583B75" w:rsidRDefault="00583B75" w:rsidP="00583B75">
      <w:pPr>
        <w:numPr>
          <w:ilvl w:val="1"/>
          <w:numId w:val="4"/>
        </w:numPr>
      </w:pPr>
      <w:r w:rsidRPr="00583B75">
        <w:t>Information systems</w:t>
      </w:r>
    </w:p>
    <w:p w14:paraId="56240983" w14:textId="72E212D2" w:rsidR="00583B75" w:rsidRPr="00583B75" w:rsidRDefault="00583B75" w:rsidP="00583B75">
      <w:pPr>
        <w:numPr>
          <w:ilvl w:val="0"/>
          <w:numId w:val="4"/>
        </w:numPr>
      </w:pPr>
      <w:r w:rsidRPr="00583B75">
        <w:t xml:space="preserve">Planning </w:t>
      </w:r>
      <w:r>
        <w:t xml:space="preserve">supply chain </w:t>
      </w:r>
      <w:r w:rsidRPr="00583B75">
        <w:t>decisions:</w:t>
      </w:r>
    </w:p>
    <w:p w14:paraId="3F8DC36D" w14:textId="77777777" w:rsidR="00583B75" w:rsidRPr="00583B75" w:rsidRDefault="00583B75" w:rsidP="00583B75">
      <w:pPr>
        <w:numPr>
          <w:ilvl w:val="1"/>
          <w:numId w:val="4"/>
        </w:numPr>
      </w:pPr>
      <w:r w:rsidRPr="00583B75">
        <w:t xml:space="preserve">Which markets will be supplied from which </w:t>
      </w:r>
      <w:proofErr w:type="gramStart"/>
      <w:r w:rsidRPr="00583B75">
        <w:t>locations</w:t>
      </w:r>
      <w:proofErr w:type="gramEnd"/>
    </w:p>
    <w:p w14:paraId="3C8F0876" w14:textId="77777777" w:rsidR="00583B75" w:rsidRPr="00583B75" w:rsidRDefault="00583B75" w:rsidP="00583B75">
      <w:pPr>
        <w:numPr>
          <w:ilvl w:val="1"/>
          <w:numId w:val="4"/>
        </w:numPr>
      </w:pPr>
      <w:r w:rsidRPr="00583B75">
        <w:t>Planned buildup of inventories</w:t>
      </w:r>
    </w:p>
    <w:p w14:paraId="564464DE" w14:textId="77777777" w:rsidR="00583B75" w:rsidRPr="00583B75" w:rsidRDefault="00583B75" w:rsidP="00583B75">
      <w:pPr>
        <w:numPr>
          <w:ilvl w:val="1"/>
          <w:numId w:val="4"/>
        </w:numPr>
      </w:pPr>
      <w:r w:rsidRPr="00583B75">
        <w:t>Subcontracting</w:t>
      </w:r>
    </w:p>
    <w:p w14:paraId="18DE75DD" w14:textId="77777777" w:rsidR="00583B75" w:rsidRPr="00583B75" w:rsidRDefault="00583B75" w:rsidP="00583B75">
      <w:pPr>
        <w:numPr>
          <w:ilvl w:val="1"/>
          <w:numId w:val="4"/>
        </w:numPr>
      </w:pPr>
      <w:r w:rsidRPr="00583B75">
        <w:t>Inventory policies</w:t>
      </w:r>
    </w:p>
    <w:p w14:paraId="295C5144" w14:textId="77777777" w:rsidR="00583B75" w:rsidRPr="00583B75" w:rsidRDefault="00583B75" w:rsidP="00583B75">
      <w:pPr>
        <w:numPr>
          <w:ilvl w:val="1"/>
          <w:numId w:val="4"/>
        </w:numPr>
      </w:pPr>
      <w:r w:rsidRPr="00583B75">
        <w:t>Timing and size of market promotions</w:t>
      </w:r>
    </w:p>
    <w:p w14:paraId="2C08E5BB" w14:textId="77777777" w:rsidR="00583B75" w:rsidRPr="00583B75" w:rsidRDefault="00583B75" w:rsidP="00583B75">
      <w:pPr>
        <w:numPr>
          <w:ilvl w:val="0"/>
          <w:numId w:val="4"/>
        </w:numPr>
      </w:pPr>
      <w:r>
        <w:t xml:space="preserve">Operational </w:t>
      </w:r>
      <w:r w:rsidRPr="00583B75">
        <w:t>supply chain decisions</w:t>
      </w:r>
    </w:p>
    <w:p w14:paraId="193E176D" w14:textId="77777777" w:rsidR="00583B75" w:rsidRDefault="00583B75" w:rsidP="00583B75">
      <w:pPr>
        <w:numPr>
          <w:ilvl w:val="1"/>
          <w:numId w:val="4"/>
        </w:numPr>
      </w:pPr>
      <w:r w:rsidRPr="00583B75">
        <w:lastRenderedPageBreak/>
        <w:t>Allocate orders to inventory or production,</w:t>
      </w:r>
    </w:p>
    <w:p w14:paraId="0F1BC64B" w14:textId="1770A1F3" w:rsidR="00583B75" w:rsidRDefault="00583B75" w:rsidP="00583B75">
      <w:pPr>
        <w:numPr>
          <w:ilvl w:val="1"/>
          <w:numId w:val="4"/>
        </w:numPr>
      </w:pPr>
      <w:r w:rsidRPr="00583B75">
        <w:t>set order due dates</w:t>
      </w:r>
    </w:p>
    <w:p w14:paraId="170A214E" w14:textId="734D8BBD" w:rsidR="00583B75" w:rsidRDefault="00583B75" w:rsidP="00583B75">
      <w:pPr>
        <w:numPr>
          <w:ilvl w:val="1"/>
          <w:numId w:val="4"/>
        </w:numPr>
      </w:pPr>
      <w:r w:rsidRPr="00583B75">
        <w:t>generate pick lists at a warehouse</w:t>
      </w:r>
    </w:p>
    <w:p w14:paraId="45AB5376" w14:textId="1330C5F8" w:rsidR="00583B75" w:rsidRDefault="00583B75" w:rsidP="00583B75">
      <w:pPr>
        <w:numPr>
          <w:ilvl w:val="1"/>
          <w:numId w:val="4"/>
        </w:numPr>
      </w:pPr>
      <w:r w:rsidRPr="00583B75">
        <w:t xml:space="preserve">allocate an order to a </w:t>
      </w:r>
      <w:proofErr w:type="gramStart"/>
      <w:r w:rsidRPr="00583B75">
        <w:t>particular shipment</w:t>
      </w:r>
      <w:proofErr w:type="gramEnd"/>
    </w:p>
    <w:p w14:paraId="1BE9B108" w14:textId="6F392E96" w:rsidR="00583B75" w:rsidRDefault="00583B75" w:rsidP="00583B75">
      <w:pPr>
        <w:numPr>
          <w:ilvl w:val="1"/>
          <w:numId w:val="4"/>
        </w:numPr>
      </w:pPr>
      <w:r w:rsidRPr="00583B75">
        <w:t>set delivery schedules</w:t>
      </w:r>
    </w:p>
    <w:p w14:paraId="50A6F730" w14:textId="58ADBAF2" w:rsidR="00583B75" w:rsidRPr="00583B75" w:rsidRDefault="00583B75" w:rsidP="00583B75">
      <w:pPr>
        <w:numPr>
          <w:ilvl w:val="1"/>
          <w:numId w:val="4"/>
        </w:numPr>
      </w:pPr>
      <w:r w:rsidRPr="00583B75">
        <w:t xml:space="preserve"> place replenishment orders</w:t>
      </w:r>
    </w:p>
    <w:p w14:paraId="3B3B15EF" w14:textId="77777777" w:rsidR="006743E8" w:rsidRPr="006743E8" w:rsidRDefault="006743E8" w:rsidP="00A06B18"/>
    <w:p w14:paraId="5C4F22CA" w14:textId="6CEDF0A2" w:rsidR="003E2437" w:rsidRPr="003E2437" w:rsidRDefault="00E445A6" w:rsidP="003E2437">
      <w:pPr>
        <w:rPr>
          <w:b/>
          <w:bCs/>
        </w:rPr>
      </w:pPr>
      <w:r w:rsidRPr="003E2437">
        <w:rPr>
          <w:b/>
          <w:bCs/>
        </w:rPr>
        <w:t xml:space="preserve">2. </w:t>
      </w:r>
      <w:r w:rsidRPr="003E2437">
        <w:rPr>
          <w:b/>
          <w:bCs/>
        </w:rPr>
        <w:t xml:space="preserve">To achieve </w:t>
      </w:r>
      <w:r w:rsidR="003E4355">
        <w:rPr>
          <w:b/>
          <w:bCs/>
        </w:rPr>
        <w:t xml:space="preserve">the </w:t>
      </w:r>
      <w:r w:rsidRPr="003E2437">
        <w:rPr>
          <w:b/>
          <w:bCs/>
        </w:rPr>
        <w:t xml:space="preserve">strategic fit, a company must understand </w:t>
      </w:r>
      <w:r w:rsidR="003E2437" w:rsidRPr="003E2437">
        <w:rPr>
          <w:b/>
          <w:bCs/>
        </w:rPr>
        <w:t xml:space="preserve">both </w:t>
      </w:r>
      <w:r w:rsidRPr="003E2437">
        <w:rPr>
          <w:b/>
          <w:bCs/>
        </w:rPr>
        <w:t xml:space="preserve">the needs of the </w:t>
      </w:r>
      <w:r w:rsidR="003E2437" w:rsidRPr="003E2437">
        <w:rPr>
          <w:b/>
          <w:bCs/>
        </w:rPr>
        <w:t xml:space="preserve">target </w:t>
      </w:r>
      <w:r w:rsidRPr="003E2437">
        <w:rPr>
          <w:b/>
          <w:bCs/>
        </w:rPr>
        <w:t xml:space="preserve">customers and the capabilities of all supply sources. </w:t>
      </w:r>
      <w:r w:rsidR="003E2437" w:rsidRPr="003E2437">
        <w:rPr>
          <w:b/>
          <w:bCs/>
        </w:rPr>
        <w:t>After knowing the customer needs, the company should</w:t>
      </w:r>
      <w:r w:rsidRPr="003E2437">
        <w:rPr>
          <w:b/>
          <w:bCs/>
        </w:rPr>
        <w:t xml:space="preserve"> understand the supply chain’s capabilities in terms of efficiency and responsiveness.</w:t>
      </w:r>
      <w:r w:rsidR="003E2437" w:rsidRPr="003E2437">
        <w:rPr>
          <w:b/>
          <w:bCs/>
        </w:rPr>
        <w:t xml:space="preserve"> A) Name at least three capabilities of a responsive supply chain. B) Compare an efficient supply chain with a responsive supply chain in terms of their p</w:t>
      </w:r>
      <w:r w:rsidR="003E2437" w:rsidRPr="003E2437">
        <w:rPr>
          <w:b/>
          <w:bCs/>
        </w:rPr>
        <w:t>rimary goal</w:t>
      </w:r>
      <w:r w:rsidR="003E2437" w:rsidRPr="003E2437">
        <w:rPr>
          <w:b/>
          <w:bCs/>
        </w:rPr>
        <w:t>, lead time</w:t>
      </w:r>
      <w:r w:rsidR="003E2437" w:rsidRPr="003E2437">
        <w:rPr>
          <w:b/>
          <w:bCs/>
        </w:rPr>
        <w:t xml:space="preserve"> strategy</w:t>
      </w:r>
      <w:r w:rsidR="003E2437" w:rsidRPr="003E2437">
        <w:rPr>
          <w:b/>
          <w:bCs/>
        </w:rPr>
        <w:t>, manufacturing strategy</w:t>
      </w:r>
      <w:r w:rsidR="003E2437">
        <w:rPr>
          <w:b/>
          <w:bCs/>
        </w:rPr>
        <w:t xml:space="preserve">, </w:t>
      </w:r>
      <w:r w:rsidR="003E2437" w:rsidRPr="003E2437">
        <w:rPr>
          <w:b/>
          <w:bCs/>
        </w:rPr>
        <w:t>inventory strategy</w:t>
      </w:r>
      <w:r w:rsidR="003E2437">
        <w:rPr>
          <w:b/>
          <w:bCs/>
        </w:rPr>
        <w:t>, and pricing strategy</w:t>
      </w:r>
      <w:r w:rsidR="003E2437" w:rsidRPr="003E2437">
        <w:rPr>
          <w:b/>
          <w:bCs/>
        </w:rPr>
        <w:t xml:space="preserve">. </w:t>
      </w:r>
    </w:p>
    <w:p w14:paraId="666DADC4" w14:textId="7AA976EE" w:rsidR="003E2437" w:rsidRDefault="003E2437" w:rsidP="003E2437">
      <w:r w:rsidRPr="00325DE1">
        <w:rPr>
          <w:highlight w:val="yellow"/>
        </w:rPr>
        <w:t>Answer: A)</w:t>
      </w:r>
      <w:r>
        <w:t xml:space="preserve"> should write three out of followings (might use similar terminologies)</w:t>
      </w:r>
    </w:p>
    <w:p w14:paraId="283EDE41" w14:textId="77777777" w:rsidR="003E2437" w:rsidRPr="003E2437" w:rsidRDefault="003E2437" w:rsidP="003E2437">
      <w:pPr>
        <w:numPr>
          <w:ilvl w:val="0"/>
          <w:numId w:val="7"/>
        </w:numPr>
      </w:pPr>
      <w:r w:rsidRPr="003E2437">
        <w:t>Supply chain responsiveness is the ability to</w:t>
      </w:r>
    </w:p>
    <w:p w14:paraId="0EE1325E" w14:textId="77777777" w:rsidR="003E2437" w:rsidRPr="003E2437" w:rsidRDefault="003E2437" w:rsidP="003E2437">
      <w:pPr>
        <w:numPr>
          <w:ilvl w:val="1"/>
          <w:numId w:val="7"/>
        </w:numPr>
      </w:pPr>
      <w:r w:rsidRPr="003E2437">
        <w:t>Respond to wide ranges of quantities demanded</w:t>
      </w:r>
    </w:p>
    <w:p w14:paraId="7055EFF3" w14:textId="77777777" w:rsidR="003E2437" w:rsidRPr="003E2437" w:rsidRDefault="003E2437" w:rsidP="003E2437">
      <w:pPr>
        <w:numPr>
          <w:ilvl w:val="1"/>
          <w:numId w:val="7"/>
        </w:numPr>
      </w:pPr>
      <w:r w:rsidRPr="003E2437">
        <w:t>Meet short lead times</w:t>
      </w:r>
    </w:p>
    <w:p w14:paraId="2BE33923" w14:textId="77777777" w:rsidR="003E2437" w:rsidRPr="003E2437" w:rsidRDefault="003E2437" w:rsidP="003E2437">
      <w:pPr>
        <w:numPr>
          <w:ilvl w:val="1"/>
          <w:numId w:val="7"/>
        </w:numPr>
      </w:pPr>
      <w:r w:rsidRPr="003E2437">
        <w:t>Handle a large variety of products</w:t>
      </w:r>
    </w:p>
    <w:p w14:paraId="4713B0EE" w14:textId="507420AC" w:rsidR="003E2437" w:rsidRDefault="003E2437" w:rsidP="003E2437">
      <w:pPr>
        <w:numPr>
          <w:ilvl w:val="1"/>
          <w:numId w:val="7"/>
        </w:numPr>
      </w:pPr>
      <w:r w:rsidRPr="003E2437">
        <w:t>Build highly innovative products</w:t>
      </w:r>
    </w:p>
    <w:p w14:paraId="6B68FC30" w14:textId="77777777" w:rsidR="003E2437" w:rsidRPr="003E2437" w:rsidRDefault="003E2437" w:rsidP="003E2437">
      <w:pPr>
        <w:numPr>
          <w:ilvl w:val="1"/>
          <w:numId w:val="7"/>
        </w:numPr>
      </w:pPr>
      <w:r w:rsidRPr="003E2437">
        <w:t>Meet a high service level</w:t>
      </w:r>
    </w:p>
    <w:p w14:paraId="359FB1E1" w14:textId="77777777" w:rsidR="003E2437" w:rsidRPr="003E2437" w:rsidRDefault="003E2437" w:rsidP="003E2437">
      <w:pPr>
        <w:numPr>
          <w:ilvl w:val="1"/>
          <w:numId w:val="7"/>
        </w:numPr>
      </w:pPr>
      <w:r w:rsidRPr="003E2437">
        <w:t>Handle supply uncertainty</w:t>
      </w:r>
    </w:p>
    <w:p w14:paraId="121642E0" w14:textId="035FB3C1" w:rsidR="003E2437" w:rsidRPr="003E2437" w:rsidRDefault="003E2437" w:rsidP="003E2437">
      <w:r w:rsidRPr="00325DE1">
        <w:rPr>
          <w:highlight w:val="yellow"/>
        </w:rPr>
        <w:t>B)</w:t>
      </w:r>
      <w:r>
        <w:t xml:space="preserve"> </w:t>
      </w:r>
    </w:p>
    <w:tbl>
      <w:tblPr>
        <w:tblpPr w:leftFromText="180" w:rightFromText="180" w:vertAnchor="text" w:horzAnchor="margin" w:tblpXSpec="center" w:tblpY="198"/>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008"/>
        <w:gridCol w:w="2119"/>
        <w:gridCol w:w="4333"/>
      </w:tblGrid>
      <w:tr w:rsidR="003E2437" w:rsidRPr="003E2437" w14:paraId="0C9DF022" w14:textId="77777777" w:rsidTr="003E2437">
        <w:trPr>
          <w:trHeight w:val="538"/>
        </w:trPr>
        <w:tc>
          <w:tcPr>
            <w:tcW w:w="2008" w:type="dxa"/>
            <w:shd w:val="clear" w:color="auto" w:fill="FFFFFF"/>
            <w:tcMar>
              <w:top w:w="72" w:type="dxa"/>
              <w:left w:w="144" w:type="dxa"/>
              <w:bottom w:w="72" w:type="dxa"/>
              <w:right w:w="144" w:type="dxa"/>
            </w:tcMar>
            <w:hideMark/>
          </w:tcPr>
          <w:p w14:paraId="3EEA7353" w14:textId="389F4057" w:rsidR="003E2437" w:rsidRPr="003E2437" w:rsidRDefault="003E2437" w:rsidP="003E2437">
            <w:pPr>
              <w:spacing w:line="240" w:lineRule="auto"/>
              <w:rPr>
                <w:sz w:val="18"/>
                <w:szCs w:val="18"/>
              </w:rPr>
            </w:pPr>
          </w:p>
        </w:tc>
        <w:tc>
          <w:tcPr>
            <w:tcW w:w="2119" w:type="dxa"/>
            <w:shd w:val="clear" w:color="auto" w:fill="FFFFFF"/>
            <w:tcMar>
              <w:top w:w="72" w:type="dxa"/>
              <w:left w:w="144" w:type="dxa"/>
              <w:bottom w:w="72" w:type="dxa"/>
              <w:right w:w="144" w:type="dxa"/>
            </w:tcMar>
            <w:hideMark/>
          </w:tcPr>
          <w:p w14:paraId="43570E5E" w14:textId="77777777" w:rsidR="003E2437" w:rsidRPr="003E2437" w:rsidRDefault="003E2437" w:rsidP="003E2437">
            <w:pPr>
              <w:spacing w:line="240" w:lineRule="auto"/>
              <w:rPr>
                <w:sz w:val="18"/>
                <w:szCs w:val="18"/>
              </w:rPr>
            </w:pPr>
            <w:r w:rsidRPr="003E2437">
              <w:rPr>
                <w:b/>
                <w:bCs/>
                <w:sz w:val="18"/>
                <w:szCs w:val="18"/>
              </w:rPr>
              <w:t>Efficient Supply Chains</w:t>
            </w:r>
          </w:p>
        </w:tc>
        <w:tc>
          <w:tcPr>
            <w:tcW w:w="4333" w:type="dxa"/>
            <w:shd w:val="clear" w:color="auto" w:fill="FFFFFF"/>
            <w:tcMar>
              <w:top w:w="72" w:type="dxa"/>
              <w:left w:w="144" w:type="dxa"/>
              <w:bottom w:w="72" w:type="dxa"/>
              <w:right w:w="144" w:type="dxa"/>
            </w:tcMar>
            <w:hideMark/>
          </w:tcPr>
          <w:p w14:paraId="7DCF1678" w14:textId="77777777" w:rsidR="003E2437" w:rsidRPr="003E2437" w:rsidRDefault="003E2437" w:rsidP="003E2437">
            <w:pPr>
              <w:spacing w:line="240" w:lineRule="auto"/>
              <w:rPr>
                <w:sz w:val="18"/>
                <w:szCs w:val="18"/>
              </w:rPr>
            </w:pPr>
            <w:r w:rsidRPr="003E2437">
              <w:rPr>
                <w:b/>
                <w:bCs/>
                <w:sz w:val="18"/>
                <w:szCs w:val="18"/>
              </w:rPr>
              <w:t>Responsive Supply Chains</w:t>
            </w:r>
          </w:p>
        </w:tc>
      </w:tr>
      <w:tr w:rsidR="003E2437" w:rsidRPr="003E2437" w14:paraId="6BDA6C0C" w14:textId="77777777" w:rsidTr="003E2437">
        <w:trPr>
          <w:trHeight w:val="667"/>
        </w:trPr>
        <w:tc>
          <w:tcPr>
            <w:tcW w:w="2008" w:type="dxa"/>
            <w:shd w:val="clear" w:color="auto" w:fill="FFFFFF"/>
            <w:tcMar>
              <w:top w:w="72" w:type="dxa"/>
              <w:left w:w="144" w:type="dxa"/>
              <w:bottom w:w="72" w:type="dxa"/>
              <w:right w:w="144" w:type="dxa"/>
            </w:tcMar>
            <w:vAlign w:val="center"/>
            <w:hideMark/>
          </w:tcPr>
          <w:p w14:paraId="2212099E" w14:textId="77777777" w:rsidR="003E2437" w:rsidRPr="003E2437" w:rsidRDefault="003E2437" w:rsidP="003E2437">
            <w:pPr>
              <w:spacing w:line="240" w:lineRule="auto"/>
              <w:rPr>
                <w:sz w:val="18"/>
                <w:szCs w:val="18"/>
              </w:rPr>
            </w:pPr>
            <w:r w:rsidRPr="003E2437">
              <w:rPr>
                <w:sz w:val="18"/>
                <w:szCs w:val="18"/>
              </w:rPr>
              <w:t>Primary goal</w:t>
            </w:r>
          </w:p>
        </w:tc>
        <w:tc>
          <w:tcPr>
            <w:tcW w:w="2119" w:type="dxa"/>
            <w:shd w:val="clear" w:color="auto" w:fill="FFFFFF"/>
            <w:tcMar>
              <w:top w:w="72" w:type="dxa"/>
              <w:left w:w="144" w:type="dxa"/>
              <w:bottom w:w="72" w:type="dxa"/>
              <w:right w:w="144" w:type="dxa"/>
            </w:tcMar>
            <w:vAlign w:val="center"/>
            <w:hideMark/>
          </w:tcPr>
          <w:p w14:paraId="2907ADE5" w14:textId="77777777" w:rsidR="003E2437" w:rsidRPr="003E2437" w:rsidRDefault="003E2437" w:rsidP="003E2437">
            <w:pPr>
              <w:spacing w:line="240" w:lineRule="auto"/>
              <w:rPr>
                <w:sz w:val="18"/>
                <w:szCs w:val="18"/>
              </w:rPr>
            </w:pPr>
            <w:r w:rsidRPr="003E2437">
              <w:rPr>
                <w:sz w:val="18"/>
                <w:szCs w:val="18"/>
              </w:rPr>
              <w:t>Supply demand at the lowest cost</w:t>
            </w:r>
          </w:p>
        </w:tc>
        <w:tc>
          <w:tcPr>
            <w:tcW w:w="4333" w:type="dxa"/>
            <w:shd w:val="clear" w:color="auto" w:fill="FFFFFF"/>
            <w:tcMar>
              <w:top w:w="72" w:type="dxa"/>
              <w:left w:w="144" w:type="dxa"/>
              <w:bottom w:w="72" w:type="dxa"/>
              <w:right w:w="144" w:type="dxa"/>
            </w:tcMar>
            <w:vAlign w:val="center"/>
            <w:hideMark/>
          </w:tcPr>
          <w:p w14:paraId="26A6E636" w14:textId="77777777" w:rsidR="003E2437" w:rsidRPr="003E2437" w:rsidRDefault="003E2437" w:rsidP="003E2437">
            <w:pPr>
              <w:spacing w:line="240" w:lineRule="auto"/>
              <w:rPr>
                <w:sz w:val="18"/>
                <w:szCs w:val="18"/>
              </w:rPr>
            </w:pPr>
            <w:r w:rsidRPr="003E2437">
              <w:rPr>
                <w:sz w:val="18"/>
                <w:szCs w:val="18"/>
              </w:rPr>
              <w:t>Respond quickly to demand</w:t>
            </w:r>
          </w:p>
        </w:tc>
      </w:tr>
      <w:tr w:rsidR="003E2437" w:rsidRPr="003E2437" w14:paraId="6DC4E785" w14:textId="77777777" w:rsidTr="003E2437">
        <w:trPr>
          <w:trHeight w:val="538"/>
        </w:trPr>
        <w:tc>
          <w:tcPr>
            <w:tcW w:w="2008" w:type="dxa"/>
            <w:shd w:val="clear" w:color="auto" w:fill="FFFFFF"/>
            <w:tcMar>
              <w:top w:w="72" w:type="dxa"/>
              <w:left w:w="144" w:type="dxa"/>
              <w:bottom w:w="72" w:type="dxa"/>
              <w:right w:w="144" w:type="dxa"/>
            </w:tcMar>
            <w:vAlign w:val="center"/>
            <w:hideMark/>
          </w:tcPr>
          <w:p w14:paraId="469A7FC1" w14:textId="77777777" w:rsidR="003E2437" w:rsidRPr="003E2437" w:rsidRDefault="003E2437" w:rsidP="003E2437">
            <w:pPr>
              <w:spacing w:line="240" w:lineRule="auto"/>
              <w:rPr>
                <w:sz w:val="18"/>
                <w:szCs w:val="18"/>
              </w:rPr>
            </w:pPr>
            <w:r w:rsidRPr="003E2437">
              <w:rPr>
                <w:sz w:val="18"/>
                <w:szCs w:val="18"/>
              </w:rPr>
              <w:t>Pricing strategy</w:t>
            </w:r>
          </w:p>
        </w:tc>
        <w:tc>
          <w:tcPr>
            <w:tcW w:w="2119" w:type="dxa"/>
            <w:shd w:val="clear" w:color="auto" w:fill="FFFFFF"/>
            <w:tcMar>
              <w:top w:w="72" w:type="dxa"/>
              <w:left w:w="144" w:type="dxa"/>
              <w:bottom w:w="72" w:type="dxa"/>
              <w:right w:w="144" w:type="dxa"/>
            </w:tcMar>
            <w:vAlign w:val="center"/>
            <w:hideMark/>
          </w:tcPr>
          <w:p w14:paraId="3023FA0A" w14:textId="77777777" w:rsidR="003E2437" w:rsidRPr="003E2437" w:rsidRDefault="003E2437" w:rsidP="003E2437">
            <w:pPr>
              <w:spacing w:line="240" w:lineRule="auto"/>
              <w:rPr>
                <w:sz w:val="18"/>
                <w:szCs w:val="18"/>
              </w:rPr>
            </w:pPr>
            <w:r w:rsidRPr="003E2437">
              <w:rPr>
                <w:sz w:val="18"/>
                <w:szCs w:val="18"/>
              </w:rPr>
              <w:t>Lower margins because price is a prime customer driver</w:t>
            </w:r>
          </w:p>
        </w:tc>
        <w:tc>
          <w:tcPr>
            <w:tcW w:w="4333" w:type="dxa"/>
            <w:shd w:val="clear" w:color="auto" w:fill="FFFFFF"/>
            <w:tcMar>
              <w:top w:w="72" w:type="dxa"/>
              <w:left w:w="144" w:type="dxa"/>
              <w:bottom w:w="72" w:type="dxa"/>
              <w:right w:w="144" w:type="dxa"/>
            </w:tcMar>
            <w:vAlign w:val="center"/>
            <w:hideMark/>
          </w:tcPr>
          <w:p w14:paraId="6F3C0CD3" w14:textId="77777777" w:rsidR="003E2437" w:rsidRPr="003E2437" w:rsidRDefault="003E2437" w:rsidP="003E2437">
            <w:pPr>
              <w:spacing w:line="240" w:lineRule="auto"/>
              <w:rPr>
                <w:sz w:val="18"/>
                <w:szCs w:val="18"/>
              </w:rPr>
            </w:pPr>
            <w:r w:rsidRPr="003E2437">
              <w:rPr>
                <w:sz w:val="18"/>
                <w:szCs w:val="18"/>
              </w:rPr>
              <w:t>Higher margins because price is not a prime customer driver</w:t>
            </w:r>
          </w:p>
        </w:tc>
      </w:tr>
      <w:tr w:rsidR="003E2437" w:rsidRPr="003E2437" w14:paraId="136CE563" w14:textId="77777777" w:rsidTr="003E2437">
        <w:trPr>
          <w:trHeight w:val="538"/>
        </w:trPr>
        <w:tc>
          <w:tcPr>
            <w:tcW w:w="2008" w:type="dxa"/>
            <w:shd w:val="clear" w:color="auto" w:fill="FFFFFF"/>
            <w:tcMar>
              <w:top w:w="72" w:type="dxa"/>
              <w:left w:w="144" w:type="dxa"/>
              <w:bottom w:w="72" w:type="dxa"/>
              <w:right w:w="144" w:type="dxa"/>
            </w:tcMar>
            <w:vAlign w:val="center"/>
            <w:hideMark/>
          </w:tcPr>
          <w:p w14:paraId="35F2D6AC" w14:textId="77777777" w:rsidR="003E2437" w:rsidRPr="003E2437" w:rsidRDefault="003E2437" w:rsidP="003E2437">
            <w:pPr>
              <w:spacing w:line="240" w:lineRule="auto"/>
              <w:rPr>
                <w:sz w:val="18"/>
                <w:szCs w:val="18"/>
              </w:rPr>
            </w:pPr>
            <w:r w:rsidRPr="003E2437">
              <w:rPr>
                <w:sz w:val="18"/>
                <w:szCs w:val="18"/>
              </w:rPr>
              <w:t>Manufacturing strategy</w:t>
            </w:r>
          </w:p>
        </w:tc>
        <w:tc>
          <w:tcPr>
            <w:tcW w:w="2119" w:type="dxa"/>
            <w:shd w:val="clear" w:color="auto" w:fill="FFFFFF"/>
            <w:tcMar>
              <w:top w:w="72" w:type="dxa"/>
              <w:left w:w="144" w:type="dxa"/>
              <w:bottom w:w="72" w:type="dxa"/>
              <w:right w:w="144" w:type="dxa"/>
            </w:tcMar>
            <w:vAlign w:val="center"/>
            <w:hideMark/>
          </w:tcPr>
          <w:p w14:paraId="402259FA" w14:textId="77777777" w:rsidR="003E2437" w:rsidRPr="003E2437" w:rsidRDefault="003E2437" w:rsidP="003E2437">
            <w:pPr>
              <w:spacing w:line="240" w:lineRule="auto"/>
              <w:rPr>
                <w:sz w:val="18"/>
                <w:szCs w:val="18"/>
              </w:rPr>
            </w:pPr>
            <w:r w:rsidRPr="003E2437">
              <w:rPr>
                <w:sz w:val="18"/>
                <w:szCs w:val="18"/>
              </w:rPr>
              <w:t>Lower costs through high utilization</w:t>
            </w:r>
          </w:p>
        </w:tc>
        <w:tc>
          <w:tcPr>
            <w:tcW w:w="4333" w:type="dxa"/>
            <w:shd w:val="clear" w:color="auto" w:fill="FFFFFF"/>
            <w:tcMar>
              <w:top w:w="72" w:type="dxa"/>
              <w:left w:w="144" w:type="dxa"/>
              <w:bottom w:w="72" w:type="dxa"/>
              <w:right w:w="144" w:type="dxa"/>
            </w:tcMar>
            <w:vAlign w:val="center"/>
            <w:hideMark/>
          </w:tcPr>
          <w:p w14:paraId="00E2AF54" w14:textId="77777777" w:rsidR="003E2437" w:rsidRPr="003E2437" w:rsidRDefault="003E2437" w:rsidP="003E2437">
            <w:pPr>
              <w:spacing w:line="240" w:lineRule="auto"/>
              <w:rPr>
                <w:sz w:val="18"/>
                <w:szCs w:val="18"/>
              </w:rPr>
            </w:pPr>
            <w:r w:rsidRPr="003E2437">
              <w:rPr>
                <w:sz w:val="18"/>
                <w:szCs w:val="18"/>
              </w:rPr>
              <w:t>Maintain capacity flexibility to buffer against demand/supply uncertainty</w:t>
            </w:r>
          </w:p>
        </w:tc>
      </w:tr>
      <w:tr w:rsidR="003E2437" w:rsidRPr="003E2437" w14:paraId="3D77138C" w14:textId="77777777" w:rsidTr="003E2437">
        <w:trPr>
          <w:trHeight w:val="538"/>
        </w:trPr>
        <w:tc>
          <w:tcPr>
            <w:tcW w:w="2008" w:type="dxa"/>
            <w:shd w:val="clear" w:color="auto" w:fill="FFFFFF"/>
            <w:tcMar>
              <w:top w:w="72" w:type="dxa"/>
              <w:left w:w="144" w:type="dxa"/>
              <w:bottom w:w="72" w:type="dxa"/>
              <w:right w:w="144" w:type="dxa"/>
            </w:tcMar>
            <w:vAlign w:val="center"/>
            <w:hideMark/>
          </w:tcPr>
          <w:p w14:paraId="53A8BF76" w14:textId="77777777" w:rsidR="003E2437" w:rsidRPr="003E2437" w:rsidRDefault="003E2437" w:rsidP="003E2437">
            <w:pPr>
              <w:spacing w:line="240" w:lineRule="auto"/>
              <w:rPr>
                <w:sz w:val="18"/>
                <w:szCs w:val="18"/>
              </w:rPr>
            </w:pPr>
            <w:r w:rsidRPr="003E2437">
              <w:rPr>
                <w:sz w:val="18"/>
                <w:szCs w:val="18"/>
              </w:rPr>
              <w:t>Inventory strategy</w:t>
            </w:r>
          </w:p>
        </w:tc>
        <w:tc>
          <w:tcPr>
            <w:tcW w:w="2119" w:type="dxa"/>
            <w:shd w:val="clear" w:color="auto" w:fill="FFFFFF"/>
            <w:tcMar>
              <w:top w:w="72" w:type="dxa"/>
              <w:left w:w="144" w:type="dxa"/>
              <w:bottom w:w="72" w:type="dxa"/>
              <w:right w:w="144" w:type="dxa"/>
            </w:tcMar>
            <w:vAlign w:val="center"/>
            <w:hideMark/>
          </w:tcPr>
          <w:p w14:paraId="0BC5F590" w14:textId="77777777" w:rsidR="003E2437" w:rsidRPr="003E2437" w:rsidRDefault="003E2437" w:rsidP="003E2437">
            <w:pPr>
              <w:spacing w:line="240" w:lineRule="auto"/>
              <w:rPr>
                <w:sz w:val="18"/>
                <w:szCs w:val="18"/>
              </w:rPr>
            </w:pPr>
            <w:r w:rsidRPr="003E2437">
              <w:rPr>
                <w:sz w:val="18"/>
                <w:szCs w:val="18"/>
              </w:rPr>
              <w:t>Minimize inventory to lower cost</w:t>
            </w:r>
          </w:p>
        </w:tc>
        <w:tc>
          <w:tcPr>
            <w:tcW w:w="4333" w:type="dxa"/>
            <w:shd w:val="clear" w:color="auto" w:fill="FFFFFF"/>
            <w:tcMar>
              <w:top w:w="72" w:type="dxa"/>
              <w:left w:w="144" w:type="dxa"/>
              <w:bottom w:w="72" w:type="dxa"/>
              <w:right w:w="144" w:type="dxa"/>
            </w:tcMar>
            <w:vAlign w:val="center"/>
            <w:hideMark/>
          </w:tcPr>
          <w:p w14:paraId="446A4F75" w14:textId="77777777" w:rsidR="003E2437" w:rsidRPr="003E2437" w:rsidRDefault="003E2437" w:rsidP="003E2437">
            <w:pPr>
              <w:spacing w:line="240" w:lineRule="auto"/>
              <w:rPr>
                <w:sz w:val="18"/>
                <w:szCs w:val="18"/>
              </w:rPr>
            </w:pPr>
            <w:r w:rsidRPr="003E2437">
              <w:rPr>
                <w:sz w:val="18"/>
                <w:szCs w:val="18"/>
              </w:rPr>
              <w:t xml:space="preserve">Maintain </w:t>
            </w:r>
            <w:r w:rsidRPr="003E2437">
              <w:rPr>
                <w:b/>
                <w:bCs/>
                <w:sz w:val="18"/>
                <w:szCs w:val="18"/>
              </w:rPr>
              <w:t xml:space="preserve">buffer inventory </w:t>
            </w:r>
            <w:r w:rsidRPr="003E2437">
              <w:rPr>
                <w:sz w:val="18"/>
                <w:szCs w:val="18"/>
              </w:rPr>
              <w:t>to deal with demand/supply uncertainty</w:t>
            </w:r>
          </w:p>
        </w:tc>
      </w:tr>
      <w:tr w:rsidR="003E2437" w:rsidRPr="003E2437" w14:paraId="300EF2B0" w14:textId="77777777" w:rsidTr="003E2437">
        <w:trPr>
          <w:trHeight w:val="538"/>
        </w:trPr>
        <w:tc>
          <w:tcPr>
            <w:tcW w:w="2008" w:type="dxa"/>
            <w:shd w:val="clear" w:color="auto" w:fill="FFFFFF"/>
            <w:tcMar>
              <w:top w:w="72" w:type="dxa"/>
              <w:left w:w="144" w:type="dxa"/>
              <w:bottom w:w="72" w:type="dxa"/>
              <w:right w:w="144" w:type="dxa"/>
            </w:tcMar>
            <w:vAlign w:val="center"/>
            <w:hideMark/>
          </w:tcPr>
          <w:p w14:paraId="1C35A5BF" w14:textId="77777777" w:rsidR="003E2437" w:rsidRPr="003E2437" w:rsidRDefault="003E2437" w:rsidP="003E2437">
            <w:pPr>
              <w:spacing w:line="240" w:lineRule="auto"/>
              <w:rPr>
                <w:sz w:val="18"/>
                <w:szCs w:val="18"/>
              </w:rPr>
            </w:pPr>
            <w:r w:rsidRPr="003E2437">
              <w:rPr>
                <w:sz w:val="18"/>
                <w:szCs w:val="18"/>
              </w:rPr>
              <w:t>Lead-time strategy</w:t>
            </w:r>
          </w:p>
        </w:tc>
        <w:tc>
          <w:tcPr>
            <w:tcW w:w="2119" w:type="dxa"/>
            <w:shd w:val="clear" w:color="auto" w:fill="FFFFFF"/>
            <w:tcMar>
              <w:top w:w="72" w:type="dxa"/>
              <w:left w:w="144" w:type="dxa"/>
              <w:bottom w:w="72" w:type="dxa"/>
              <w:right w:w="144" w:type="dxa"/>
            </w:tcMar>
            <w:vAlign w:val="center"/>
            <w:hideMark/>
          </w:tcPr>
          <w:p w14:paraId="51245997" w14:textId="77777777" w:rsidR="003E2437" w:rsidRPr="003E2437" w:rsidRDefault="003E2437" w:rsidP="003E2437">
            <w:pPr>
              <w:spacing w:line="240" w:lineRule="auto"/>
              <w:rPr>
                <w:sz w:val="18"/>
                <w:szCs w:val="18"/>
              </w:rPr>
            </w:pPr>
            <w:r w:rsidRPr="003E2437">
              <w:rPr>
                <w:sz w:val="18"/>
                <w:szCs w:val="18"/>
              </w:rPr>
              <w:t>Reduce, but not at the expense of costs</w:t>
            </w:r>
          </w:p>
        </w:tc>
        <w:tc>
          <w:tcPr>
            <w:tcW w:w="4333" w:type="dxa"/>
            <w:shd w:val="clear" w:color="auto" w:fill="FFFFFF"/>
            <w:tcMar>
              <w:top w:w="72" w:type="dxa"/>
              <w:left w:w="144" w:type="dxa"/>
              <w:bottom w:w="72" w:type="dxa"/>
              <w:right w:w="144" w:type="dxa"/>
            </w:tcMar>
            <w:vAlign w:val="center"/>
            <w:hideMark/>
          </w:tcPr>
          <w:p w14:paraId="7A8DE173" w14:textId="77777777" w:rsidR="003E2437" w:rsidRPr="003E2437" w:rsidRDefault="003E2437" w:rsidP="003E2437">
            <w:pPr>
              <w:spacing w:line="240" w:lineRule="auto"/>
              <w:rPr>
                <w:sz w:val="18"/>
                <w:szCs w:val="18"/>
              </w:rPr>
            </w:pPr>
            <w:r w:rsidRPr="003E2437">
              <w:rPr>
                <w:sz w:val="18"/>
                <w:szCs w:val="18"/>
              </w:rPr>
              <w:t>Reduce aggressively, even if the costs are significant</w:t>
            </w:r>
          </w:p>
        </w:tc>
      </w:tr>
    </w:tbl>
    <w:p w14:paraId="6C793667" w14:textId="77777777" w:rsidR="008F5582" w:rsidRDefault="008F5582" w:rsidP="003E2437"/>
    <w:p w14:paraId="667D6ED6" w14:textId="2BD142A6" w:rsidR="00352753" w:rsidRPr="003E4355" w:rsidRDefault="008F5582" w:rsidP="003E4355">
      <w:pPr>
        <w:rPr>
          <w:b/>
          <w:bCs/>
        </w:rPr>
      </w:pPr>
      <w:r w:rsidRPr="00352753">
        <w:rPr>
          <w:b/>
          <w:bCs/>
        </w:rPr>
        <w:t>3.</w:t>
      </w:r>
      <w:r w:rsidR="00352753" w:rsidRPr="00352753">
        <w:rPr>
          <w:b/>
          <w:bCs/>
        </w:rPr>
        <w:t xml:space="preserve"> </w:t>
      </w:r>
      <w:r w:rsidR="003E4355">
        <w:rPr>
          <w:rStyle w:val="Strong"/>
          <w:color w:val="0E101A"/>
        </w:rPr>
        <w:t>A) What are the three components of the "total logistics costs" in a supply chain? B) Explain how and why the design of the distribution network affects each of these components separately as well as the total logistics costs. C) Draw the relationship between the number of facilities and each of the three components you mentioned in part A of the question. </w:t>
      </w:r>
    </w:p>
    <w:p w14:paraId="1896B3C1" w14:textId="4F649AD1" w:rsidR="000748EA" w:rsidRPr="003E4355" w:rsidRDefault="00352753" w:rsidP="00352753">
      <w:pPr>
        <w:pStyle w:val="NormalText"/>
        <w:rPr>
          <w:rFonts w:asciiTheme="minorHAnsi" w:hAnsiTheme="minorHAnsi" w:cstheme="minorHAnsi"/>
          <w:sz w:val="22"/>
          <w:szCs w:val="22"/>
        </w:rPr>
      </w:pPr>
      <w:r w:rsidRPr="003E4355">
        <w:rPr>
          <w:rFonts w:asciiTheme="minorHAnsi" w:hAnsiTheme="minorHAnsi" w:cstheme="minorHAnsi"/>
          <w:sz w:val="22"/>
          <w:szCs w:val="22"/>
          <w:highlight w:val="yellow"/>
        </w:rPr>
        <w:t>Answer:</w:t>
      </w:r>
      <w:r w:rsidRPr="003E4355">
        <w:rPr>
          <w:rFonts w:asciiTheme="minorHAnsi" w:hAnsiTheme="minorHAnsi" w:cstheme="minorHAnsi"/>
          <w:sz w:val="22"/>
          <w:szCs w:val="22"/>
        </w:rPr>
        <w:t xml:space="preserve">  </w:t>
      </w:r>
      <w:r w:rsidR="000748EA" w:rsidRPr="003E4355">
        <w:rPr>
          <w:rFonts w:asciiTheme="minorHAnsi" w:hAnsiTheme="minorHAnsi" w:cstheme="minorHAnsi"/>
          <w:sz w:val="22"/>
          <w:szCs w:val="22"/>
          <w:highlight w:val="yellow"/>
        </w:rPr>
        <w:t>A)</w:t>
      </w:r>
      <w:r w:rsidR="000748EA" w:rsidRPr="003E4355">
        <w:rPr>
          <w:rFonts w:asciiTheme="minorHAnsi" w:hAnsiTheme="minorHAnsi" w:cstheme="minorHAnsi"/>
          <w:sz w:val="22"/>
          <w:szCs w:val="22"/>
        </w:rPr>
        <w:t xml:space="preserve"> Facility, inventory and transportation</w:t>
      </w:r>
      <w:r w:rsidR="007A7E79" w:rsidRPr="003E4355">
        <w:rPr>
          <w:rFonts w:asciiTheme="minorHAnsi" w:hAnsiTheme="minorHAnsi" w:cstheme="minorHAnsi"/>
          <w:sz w:val="22"/>
          <w:szCs w:val="22"/>
        </w:rPr>
        <w:t xml:space="preserve"> costs </w:t>
      </w:r>
    </w:p>
    <w:p w14:paraId="447DFEB8" w14:textId="77777777" w:rsidR="000748EA" w:rsidRPr="003E4355" w:rsidRDefault="000748EA" w:rsidP="00352753">
      <w:pPr>
        <w:pStyle w:val="NormalText"/>
        <w:rPr>
          <w:rFonts w:asciiTheme="minorHAnsi" w:hAnsiTheme="minorHAnsi" w:cstheme="minorHAnsi"/>
          <w:sz w:val="22"/>
          <w:szCs w:val="22"/>
        </w:rPr>
      </w:pPr>
    </w:p>
    <w:p w14:paraId="793CB5BA" w14:textId="22FB2FDB" w:rsidR="00352753" w:rsidRPr="003E4355" w:rsidRDefault="000748EA" w:rsidP="007A7E79">
      <w:pPr>
        <w:pStyle w:val="NormalText"/>
        <w:rPr>
          <w:rFonts w:asciiTheme="minorHAnsi" w:hAnsiTheme="minorHAnsi" w:cstheme="minorHAnsi"/>
          <w:sz w:val="22"/>
          <w:szCs w:val="22"/>
        </w:rPr>
      </w:pPr>
      <w:r w:rsidRPr="003E4355">
        <w:rPr>
          <w:rFonts w:asciiTheme="minorHAnsi" w:hAnsiTheme="minorHAnsi" w:cstheme="minorHAnsi"/>
          <w:sz w:val="22"/>
          <w:szCs w:val="22"/>
          <w:highlight w:val="yellow"/>
        </w:rPr>
        <w:t>B)</w:t>
      </w:r>
      <w:r w:rsidRPr="003E4355">
        <w:rPr>
          <w:rFonts w:asciiTheme="minorHAnsi" w:hAnsiTheme="minorHAnsi" w:cstheme="minorHAnsi"/>
          <w:sz w:val="22"/>
          <w:szCs w:val="22"/>
        </w:rPr>
        <w:t xml:space="preserve"> </w:t>
      </w:r>
      <w:r w:rsidR="00352753" w:rsidRPr="003E4355">
        <w:rPr>
          <w:rFonts w:asciiTheme="minorHAnsi" w:hAnsiTheme="minorHAnsi" w:cstheme="minorHAnsi"/>
          <w:sz w:val="22"/>
          <w:szCs w:val="22"/>
        </w:rPr>
        <w:t xml:space="preserve">As the number of facilities in a supply chain increases, the inventory and resulting </w:t>
      </w:r>
      <w:r w:rsidR="00352753" w:rsidRPr="003E4355">
        <w:rPr>
          <w:rFonts w:asciiTheme="minorHAnsi" w:hAnsiTheme="minorHAnsi" w:cstheme="minorHAnsi"/>
          <w:b/>
          <w:bCs/>
          <w:sz w:val="22"/>
          <w:szCs w:val="22"/>
        </w:rPr>
        <w:t>inventory costs</w:t>
      </w:r>
      <w:r w:rsidR="00352753" w:rsidRPr="003E4355">
        <w:rPr>
          <w:rFonts w:asciiTheme="minorHAnsi" w:hAnsiTheme="minorHAnsi" w:cstheme="minorHAnsi"/>
          <w:sz w:val="22"/>
          <w:szCs w:val="22"/>
        </w:rPr>
        <w:t xml:space="preserve"> also increase. To decrease inventory costs, firms try to consolidate and limit the number of facilities in their supply chain network.</w:t>
      </w:r>
      <w:r w:rsidR="007A7E79" w:rsidRPr="003E4355">
        <w:rPr>
          <w:rFonts w:asciiTheme="minorHAnsi" w:hAnsiTheme="minorHAnsi" w:cstheme="minorHAnsi"/>
          <w:sz w:val="22"/>
          <w:szCs w:val="22"/>
        </w:rPr>
        <w:t xml:space="preserve"> </w:t>
      </w:r>
      <w:r w:rsidR="00352753" w:rsidRPr="003E4355">
        <w:rPr>
          <w:rFonts w:asciiTheme="minorHAnsi" w:hAnsiTheme="minorHAnsi" w:cstheme="minorHAnsi"/>
          <w:sz w:val="22"/>
          <w:szCs w:val="22"/>
        </w:rPr>
        <w:t xml:space="preserve">Outbound transportation costs per unit tend to be higher than inbound costs because inbound lot sizes are typically larger. Increasing the number of warehouse locations decreases the average outbound distance to a customer and makes outbound transportation distance a smaller fraction of total distance traveled by the product. Thus, </w:t>
      </w:r>
      <w:proofErr w:type="gramStart"/>
      <w:r w:rsidR="00352753" w:rsidRPr="003E4355">
        <w:rPr>
          <w:rFonts w:asciiTheme="minorHAnsi" w:hAnsiTheme="minorHAnsi" w:cstheme="minorHAnsi"/>
          <w:sz w:val="22"/>
          <w:szCs w:val="22"/>
        </w:rPr>
        <w:t>as long as</w:t>
      </w:r>
      <w:proofErr w:type="gramEnd"/>
      <w:r w:rsidR="00352753" w:rsidRPr="003E4355">
        <w:rPr>
          <w:rFonts w:asciiTheme="minorHAnsi" w:hAnsiTheme="minorHAnsi" w:cstheme="minorHAnsi"/>
          <w:sz w:val="22"/>
          <w:szCs w:val="22"/>
        </w:rPr>
        <w:t xml:space="preserve"> inbound transportation economies of scale are maintained, increasing the number of facilities decreases total </w:t>
      </w:r>
      <w:r w:rsidR="00352753" w:rsidRPr="003E4355">
        <w:rPr>
          <w:rFonts w:asciiTheme="minorHAnsi" w:hAnsiTheme="minorHAnsi" w:cstheme="minorHAnsi"/>
          <w:b/>
          <w:bCs/>
          <w:sz w:val="22"/>
          <w:szCs w:val="22"/>
        </w:rPr>
        <w:t>transportation cost.</w:t>
      </w:r>
      <w:r w:rsidR="00352753" w:rsidRPr="003E4355">
        <w:rPr>
          <w:rFonts w:asciiTheme="minorHAnsi" w:hAnsiTheme="minorHAnsi" w:cstheme="minorHAnsi"/>
          <w:sz w:val="22"/>
          <w:szCs w:val="22"/>
        </w:rPr>
        <w:t xml:space="preserve"> </w:t>
      </w:r>
      <w:r w:rsidR="00352753" w:rsidRPr="003E4355">
        <w:rPr>
          <w:rFonts w:asciiTheme="minorHAnsi" w:hAnsiTheme="minorHAnsi" w:cstheme="minorHAnsi"/>
          <w:b/>
          <w:bCs/>
          <w:sz w:val="22"/>
          <w:szCs w:val="22"/>
        </w:rPr>
        <w:t>Facility costs</w:t>
      </w:r>
      <w:r w:rsidR="00352753" w:rsidRPr="003E4355">
        <w:rPr>
          <w:rFonts w:asciiTheme="minorHAnsi" w:hAnsiTheme="minorHAnsi" w:cstheme="minorHAnsi"/>
          <w:sz w:val="22"/>
          <w:szCs w:val="22"/>
        </w:rPr>
        <w:t xml:space="preserve"> decrease as the number of facilities is reduced, because a consolidation of facilities allows a firm to exploit economies of scale. As the number of facilities increases, </w:t>
      </w:r>
      <w:r w:rsidR="00352753" w:rsidRPr="003E4355">
        <w:rPr>
          <w:rFonts w:asciiTheme="minorHAnsi" w:hAnsiTheme="minorHAnsi" w:cstheme="minorHAnsi"/>
          <w:b/>
          <w:bCs/>
          <w:sz w:val="22"/>
          <w:szCs w:val="22"/>
        </w:rPr>
        <w:t>total logistics costs</w:t>
      </w:r>
      <w:r w:rsidR="00352753" w:rsidRPr="003E4355">
        <w:rPr>
          <w:rFonts w:asciiTheme="minorHAnsi" w:hAnsiTheme="minorHAnsi" w:cstheme="minorHAnsi"/>
          <w:sz w:val="22"/>
          <w:szCs w:val="22"/>
        </w:rPr>
        <w:t xml:space="preserve"> first decrease and then increase.</w:t>
      </w:r>
      <w:r w:rsidR="007A7E79" w:rsidRPr="003E4355">
        <w:rPr>
          <w:rFonts w:asciiTheme="minorHAnsi" w:hAnsiTheme="minorHAnsi" w:cstheme="minorHAnsi"/>
          <w:sz w:val="22"/>
          <w:szCs w:val="22"/>
        </w:rPr>
        <w:t xml:space="preserve"> It is because of the effect of inbound and outbound transportation costs.</w:t>
      </w:r>
      <w:r w:rsidR="00352753" w:rsidRPr="003E4355">
        <w:rPr>
          <w:rFonts w:asciiTheme="minorHAnsi" w:hAnsiTheme="minorHAnsi" w:cstheme="minorHAnsi"/>
          <w:sz w:val="22"/>
          <w:szCs w:val="22"/>
        </w:rPr>
        <w:t xml:space="preserve"> Each firm should have at least the number of facilities that minimize total logistics costs.</w:t>
      </w:r>
    </w:p>
    <w:p w14:paraId="0B8F86ED" w14:textId="1C37F3AA" w:rsidR="007A7E79" w:rsidRPr="003E4355" w:rsidRDefault="007A7E79" w:rsidP="00352753">
      <w:pPr>
        <w:pStyle w:val="NormalText"/>
        <w:rPr>
          <w:rFonts w:asciiTheme="minorHAnsi" w:hAnsiTheme="minorHAnsi" w:cstheme="minorHAnsi"/>
          <w:sz w:val="22"/>
          <w:szCs w:val="22"/>
        </w:rPr>
      </w:pPr>
    </w:p>
    <w:p w14:paraId="298B71C3" w14:textId="49530A15" w:rsidR="007A7E79" w:rsidRPr="003E4355" w:rsidRDefault="007A7E79" w:rsidP="00352753">
      <w:pPr>
        <w:pStyle w:val="NormalText"/>
        <w:rPr>
          <w:rFonts w:asciiTheme="minorHAnsi" w:hAnsiTheme="minorHAnsi" w:cstheme="minorHAnsi"/>
          <w:sz w:val="22"/>
          <w:szCs w:val="22"/>
        </w:rPr>
      </w:pPr>
      <w:r w:rsidRPr="003E4355">
        <w:rPr>
          <w:rFonts w:asciiTheme="minorHAnsi" w:hAnsiTheme="minorHAnsi" w:cstheme="minorHAnsi"/>
          <w:sz w:val="22"/>
          <w:szCs w:val="22"/>
          <w:highlight w:val="yellow"/>
        </w:rPr>
        <w:t>C)</w:t>
      </w:r>
      <w:r w:rsidRPr="003E4355">
        <w:rPr>
          <w:rFonts w:asciiTheme="minorHAnsi" w:hAnsiTheme="minorHAnsi" w:cstheme="minorHAnsi"/>
          <w:sz w:val="22"/>
          <w:szCs w:val="22"/>
        </w:rPr>
        <w:t xml:space="preserve"> </w:t>
      </w:r>
    </w:p>
    <w:p w14:paraId="29148D25" w14:textId="77777777" w:rsidR="00352753" w:rsidRPr="00767B56" w:rsidRDefault="00352753" w:rsidP="00352753">
      <w:pPr>
        <w:pStyle w:val="NormalText"/>
        <w:rPr>
          <w:rFonts w:ascii="Times New Roman" w:hAnsi="Times New Roman" w:cs="Times New Roman"/>
          <w:sz w:val="24"/>
          <w:szCs w:val="24"/>
        </w:rPr>
      </w:pPr>
    </w:p>
    <w:p w14:paraId="52447BA0" w14:textId="11B69482" w:rsidR="003E2437" w:rsidRDefault="007A7E79" w:rsidP="007A7E79">
      <w:r w:rsidRPr="007A7E79">
        <w:drawing>
          <wp:inline distT="0" distB="0" distL="0" distR="0" wp14:anchorId="67D7B5DE" wp14:editId="553AF622">
            <wp:extent cx="2087900" cy="1343770"/>
            <wp:effectExtent l="0" t="0" r="7620" b="8890"/>
            <wp:docPr id="5" name="Picture 4" descr="A graph plots a curve showing the relationship between number of facilities and inventory costs. As the number of facilities increases, so does the inventory 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graph plots a curve showing the relationship between number of facilities and inventory costs. As the number of facilities increases, so does the inventory cost."/>
                    <pic:cNvPicPr>
                      <a:picLocks noChangeAspect="1"/>
                    </pic:cNvPicPr>
                  </pic:nvPicPr>
                  <pic:blipFill>
                    <a:blip r:embed="rId7"/>
                    <a:stretch>
                      <a:fillRect/>
                    </a:stretch>
                  </pic:blipFill>
                  <pic:spPr>
                    <a:xfrm>
                      <a:off x="0" y="0"/>
                      <a:ext cx="2099394" cy="1351168"/>
                    </a:xfrm>
                    <a:prstGeom prst="rect">
                      <a:avLst/>
                    </a:prstGeom>
                  </pic:spPr>
                </pic:pic>
              </a:graphicData>
            </a:graphic>
          </wp:inline>
        </w:drawing>
      </w:r>
    </w:p>
    <w:p w14:paraId="246C00A4" w14:textId="1C0769C4" w:rsidR="007A7E79" w:rsidRDefault="007A7E79" w:rsidP="007A7E79">
      <w:r w:rsidRPr="007A7E79">
        <w:drawing>
          <wp:inline distT="0" distB="0" distL="0" distR="0" wp14:anchorId="4AC93E06" wp14:editId="241385F9">
            <wp:extent cx="2059388" cy="1534285"/>
            <wp:effectExtent l="0" t="0" r="0" b="8890"/>
            <wp:docPr id="1" name="Picture 4" descr="A graph shows the relationship between the number of facilities and transportation cost. The graph is a curve showing the relationship between the number of facilities and transportation cost. Initially the transportation cost decreases as the number of facilities increases. However, after as certain point, the line curves and begins to 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graph shows the relationship between the number of facilities and transportation cost. The graph is a curve showing the relationship between the number of facilities and transportation cost. Initially the transportation cost decreases as the number of facilities increases. However, after as certain point, the line curves and begins to increase."/>
                    <pic:cNvPicPr>
                      <a:picLocks noChangeAspect="1"/>
                    </pic:cNvPicPr>
                  </pic:nvPicPr>
                  <pic:blipFill>
                    <a:blip r:embed="rId8"/>
                    <a:stretch>
                      <a:fillRect/>
                    </a:stretch>
                  </pic:blipFill>
                  <pic:spPr>
                    <a:xfrm>
                      <a:off x="0" y="0"/>
                      <a:ext cx="2077537" cy="1547806"/>
                    </a:xfrm>
                    <a:prstGeom prst="rect">
                      <a:avLst/>
                    </a:prstGeom>
                  </pic:spPr>
                </pic:pic>
              </a:graphicData>
            </a:graphic>
          </wp:inline>
        </w:drawing>
      </w:r>
    </w:p>
    <w:p w14:paraId="6371428B" w14:textId="56FA3881" w:rsidR="007A7E79" w:rsidRPr="003E2437" w:rsidRDefault="007A7E79" w:rsidP="007A7E79">
      <w:r w:rsidRPr="007A7E79">
        <w:drawing>
          <wp:inline distT="0" distB="0" distL="0" distR="0" wp14:anchorId="58567E16" wp14:editId="5018BF5E">
            <wp:extent cx="2033725" cy="1729409"/>
            <wp:effectExtent l="0" t="0" r="5080" b="4445"/>
            <wp:docPr id="2" name="Picture 4" descr="A graph shows the relationship between number of facilities and facility costs. The curve increases gradually at the beginning. After a certain point, the slope of the curve begins to increase at an increasing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graph shows the relationship between number of facilities and facility costs. The curve increases gradually at the beginning. After a certain point, the slope of the curve begins to increase at an increasing rate."/>
                    <pic:cNvPicPr>
                      <a:picLocks noChangeAspect="1"/>
                    </pic:cNvPicPr>
                  </pic:nvPicPr>
                  <pic:blipFill>
                    <a:blip r:embed="rId9"/>
                    <a:stretch>
                      <a:fillRect/>
                    </a:stretch>
                  </pic:blipFill>
                  <pic:spPr>
                    <a:xfrm>
                      <a:off x="0" y="0"/>
                      <a:ext cx="2061659" cy="1753163"/>
                    </a:xfrm>
                    <a:prstGeom prst="rect">
                      <a:avLst/>
                    </a:prstGeom>
                  </pic:spPr>
                </pic:pic>
              </a:graphicData>
            </a:graphic>
          </wp:inline>
        </w:drawing>
      </w:r>
    </w:p>
    <w:p w14:paraId="3CEDF75C" w14:textId="18B02BF8" w:rsidR="006743E8" w:rsidRPr="006743E8" w:rsidRDefault="006743E8" w:rsidP="00E445A6"/>
    <w:p w14:paraId="0EDAC758" w14:textId="16886B25" w:rsidR="006743E8" w:rsidRDefault="006743E8"/>
    <w:sectPr w:rsidR="006743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0D90A" w14:textId="77777777" w:rsidR="00A342A9" w:rsidRDefault="00A342A9" w:rsidP="00583B75">
      <w:pPr>
        <w:spacing w:after="0" w:line="240" w:lineRule="auto"/>
      </w:pPr>
      <w:r>
        <w:separator/>
      </w:r>
    </w:p>
  </w:endnote>
  <w:endnote w:type="continuationSeparator" w:id="0">
    <w:p w14:paraId="3E8A1E99" w14:textId="77777777" w:rsidR="00A342A9" w:rsidRDefault="00A342A9" w:rsidP="00583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1F2CE" w14:textId="77777777" w:rsidR="00A342A9" w:rsidRDefault="00A342A9" w:rsidP="00583B75">
      <w:pPr>
        <w:spacing w:after="0" w:line="240" w:lineRule="auto"/>
      </w:pPr>
      <w:r>
        <w:separator/>
      </w:r>
    </w:p>
  </w:footnote>
  <w:footnote w:type="continuationSeparator" w:id="0">
    <w:p w14:paraId="09B35200" w14:textId="77777777" w:rsidR="00A342A9" w:rsidRDefault="00A342A9" w:rsidP="00583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B1DC4"/>
    <w:multiLevelType w:val="hybridMultilevel"/>
    <w:tmpl w:val="2D1AA3EC"/>
    <w:lvl w:ilvl="0" w:tplc="17F443AE">
      <w:start w:val="1"/>
      <w:numFmt w:val="bullet"/>
      <w:lvlText w:val="•"/>
      <w:lvlJc w:val="left"/>
      <w:pPr>
        <w:tabs>
          <w:tab w:val="num" w:pos="720"/>
        </w:tabs>
        <w:ind w:left="720" w:hanging="360"/>
      </w:pPr>
      <w:rPr>
        <w:rFonts w:ascii="Arial" w:hAnsi="Arial" w:hint="default"/>
      </w:rPr>
    </w:lvl>
    <w:lvl w:ilvl="1" w:tplc="FA6A664A" w:tentative="1">
      <w:start w:val="1"/>
      <w:numFmt w:val="bullet"/>
      <w:lvlText w:val="•"/>
      <w:lvlJc w:val="left"/>
      <w:pPr>
        <w:tabs>
          <w:tab w:val="num" w:pos="1440"/>
        </w:tabs>
        <w:ind w:left="1440" w:hanging="360"/>
      </w:pPr>
      <w:rPr>
        <w:rFonts w:ascii="Arial" w:hAnsi="Arial" w:hint="default"/>
      </w:rPr>
    </w:lvl>
    <w:lvl w:ilvl="2" w:tplc="BED47E90" w:tentative="1">
      <w:start w:val="1"/>
      <w:numFmt w:val="bullet"/>
      <w:lvlText w:val="•"/>
      <w:lvlJc w:val="left"/>
      <w:pPr>
        <w:tabs>
          <w:tab w:val="num" w:pos="2160"/>
        </w:tabs>
        <w:ind w:left="2160" w:hanging="360"/>
      </w:pPr>
      <w:rPr>
        <w:rFonts w:ascii="Arial" w:hAnsi="Arial" w:hint="default"/>
      </w:rPr>
    </w:lvl>
    <w:lvl w:ilvl="3" w:tplc="BC3248D8" w:tentative="1">
      <w:start w:val="1"/>
      <w:numFmt w:val="bullet"/>
      <w:lvlText w:val="•"/>
      <w:lvlJc w:val="left"/>
      <w:pPr>
        <w:tabs>
          <w:tab w:val="num" w:pos="2880"/>
        </w:tabs>
        <w:ind w:left="2880" w:hanging="360"/>
      </w:pPr>
      <w:rPr>
        <w:rFonts w:ascii="Arial" w:hAnsi="Arial" w:hint="default"/>
      </w:rPr>
    </w:lvl>
    <w:lvl w:ilvl="4" w:tplc="1CA65BB8" w:tentative="1">
      <w:start w:val="1"/>
      <w:numFmt w:val="bullet"/>
      <w:lvlText w:val="•"/>
      <w:lvlJc w:val="left"/>
      <w:pPr>
        <w:tabs>
          <w:tab w:val="num" w:pos="3600"/>
        </w:tabs>
        <w:ind w:left="3600" w:hanging="360"/>
      </w:pPr>
      <w:rPr>
        <w:rFonts w:ascii="Arial" w:hAnsi="Arial" w:hint="default"/>
      </w:rPr>
    </w:lvl>
    <w:lvl w:ilvl="5" w:tplc="38125B8A" w:tentative="1">
      <w:start w:val="1"/>
      <w:numFmt w:val="bullet"/>
      <w:lvlText w:val="•"/>
      <w:lvlJc w:val="left"/>
      <w:pPr>
        <w:tabs>
          <w:tab w:val="num" w:pos="4320"/>
        </w:tabs>
        <w:ind w:left="4320" w:hanging="360"/>
      </w:pPr>
      <w:rPr>
        <w:rFonts w:ascii="Arial" w:hAnsi="Arial" w:hint="default"/>
      </w:rPr>
    </w:lvl>
    <w:lvl w:ilvl="6" w:tplc="2222E832" w:tentative="1">
      <w:start w:val="1"/>
      <w:numFmt w:val="bullet"/>
      <w:lvlText w:val="•"/>
      <w:lvlJc w:val="left"/>
      <w:pPr>
        <w:tabs>
          <w:tab w:val="num" w:pos="5040"/>
        </w:tabs>
        <w:ind w:left="5040" w:hanging="360"/>
      </w:pPr>
      <w:rPr>
        <w:rFonts w:ascii="Arial" w:hAnsi="Arial" w:hint="default"/>
      </w:rPr>
    </w:lvl>
    <w:lvl w:ilvl="7" w:tplc="4B3491CA" w:tentative="1">
      <w:start w:val="1"/>
      <w:numFmt w:val="bullet"/>
      <w:lvlText w:val="•"/>
      <w:lvlJc w:val="left"/>
      <w:pPr>
        <w:tabs>
          <w:tab w:val="num" w:pos="5760"/>
        </w:tabs>
        <w:ind w:left="5760" w:hanging="360"/>
      </w:pPr>
      <w:rPr>
        <w:rFonts w:ascii="Arial" w:hAnsi="Arial" w:hint="default"/>
      </w:rPr>
    </w:lvl>
    <w:lvl w:ilvl="8" w:tplc="7A4AE0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D256362"/>
    <w:multiLevelType w:val="hybridMultilevel"/>
    <w:tmpl w:val="D3644638"/>
    <w:lvl w:ilvl="0" w:tplc="2DDA59DE">
      <w:start w:val="1"/>
      <w:numFmt w:val="bullet"/>
      <w:lvlText w:val="•"/>
      <w:lvlJc w:val="left"/>
      <w:pPr>
        <w:tabs>
          <w:tab w:val="num" w:pos="720"/>
        </w:tabs>
        <w:ind w:left="720" w:hanging="360"/>
      </w:pPr>
      <w:rPr>
        <w:rFonts w:ascii="Arial" w:hAnsi="Arial" w:hint="default"/>
      </w:rPr>
    </w:lvl>
    <w:lvl w:ilvl="1" w:tplc="23249486">
      <w:numFmt w:val="bullet"/>
      <w:lvlText w:val="–"/>
      <w:lvlJc w:val="left"/>
      <w:pPr>
        <w:tabs>
          <w:tab w:val="num" w:pos="1440"/>
        </w:tabs>
        <w:ind w:left="1440" w:hanging="360"/>
      </w:pPr>
      <w:rPr>
        <w:rFonts w:ascii="Arial" w:hAnsi="Arial" w:hint="default"/>
      </w:rPr>
    </w:lvl>
    <w:lvl w:ilvl="2" w:tplc="4FB65F2A" w:tentative="1">
      <w:start w:val="1"/>
      <w:numFmt w:val="bullet"/>
      <w:lvlText w:val="•"/>
      <w:lvlJc w:val="left"/>
      <w:pPr>
        <w:tabs>
          <w:tab w:val="num" w:pos="2160"/>
        </w:tabs>
        <w:ind w:left="2160" w:hanging="360"/>
      </w:pPr>
      <w:rPr>
        <w:rFonts w:ascii="Arial" w:hAnsi="Arial" w:hint="default"/>
      </w:rPr>
    </w:lvl>
    <w:lvl w:ilvl="3" w:tplc="2D92A046" w:tentative="1">
      <w:start w:val="1"/>
      <w:numFmt w:val="bullet"/>
      <w:lvlText w:val="•"/>
      <w:lvlJc w:val="left"/>
      <w:pPr>
        <w:tabs>
          <w:tab w:val="num" w:pos="2880"/>
        </w:tabs>
        <w:ind w:left="2880" w:hanging="360"/>
      </w:pPr>
      <w:rPr>
        <w:rFonts w:ascii="Arial" w:hAnsi="Arial" w:hint="default"/>
      </w:rPr>
    </w:lvl>
    <w:lvl w:ilvl="4" w:tplc="3F4C9FBA" w:tentative="1">
      <w:start w:val="1"/>
      <w:numFmt w:val="bullet"/>
      <w:lvlText w:val="•"/>
      <w:lvlJc w:val="left"/>
      <w:pPr>
        <w:tabs>
          <w:tab w:val="num" w:pos="3600"/>
        </w:tabs>
        <w:ind w:left="3600" w:hanging="360"/>
      </w:pPr>
      <w:rPr>
        <w:rFonts w:ascii="Arial" w:hAnsi="Arial" w:hint="default"/>
      </w:rPr>
    </w:lvl>
    <w:lvl w:ilvl="5" w:tplc="0E0C3550" w:tentative="1">
      <w:start w:val="1"/>
      <w:numFmt w:val="bullet"/>
      <w:lvlText w:val="•"/>
      <w:lvlJc w:val="left"/>
      <w:pPr>
        <w:tabs>
          <w:tab w:val="num" w:pos="4320"/>
        </w:tabs>
        <w:ind w:left="4320" w:hanging="360"/>
      </w:pPr>
      <w:rPr>
        <w:rFonts w:ascii="Arial" w:hAnsi="Arial" w:hint="default"/>
      </w:rPr>
    </w:lvl>
    <w:lvl w:ilvl="6" w:tplc="BE1845E6" w:tentative="1">
      <w:start w:val="1"/>
      <w:numFmt w:val="bullet"/>
      <w:lvlText w:val="•"/>
      <w:lvlJc w:val="left"/>
      <w:pPr>
        <w:tabs>
          <w:tab w:val="num" w:pos="5040"/>
        </w:tabs>
        <w:ind w:left="5040" w:hanging="360"/>
      </w:pPr>
      <w:rPr>
        <w:rFonts w:ascii="Arial" w:hAnsi="Arial" w:hint="default"/>
      </w:rPr>
    </w:lvl>
    <w:lvl w:ilvl="7" w:tplc="F64C7896" w:tentative="1">
      <w:start w:val="1"/>
      <w:numFmt w:val="bullet"/>
      <w:lvlText w:val="•"/>
      <w:lvlJc w:val="left"/>
      <w:pPr>
        <w:tabs>
          <w:tab w:val="num" w:pos="5760"/>
        </w:tabs>
        <w:ind w:left="5760" w:hanging="360"/>
      </w:pPr>
      <w:rPr>
        <w:rFonts w:ascii="Arial" w:hAnsi="Arial" w:hint="default"/>
      </w:rPr>
    </w:lvl>
    <w:lvl w:ilvl="8" w:tplc="7C621C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1A3E42"/>
    <w:multiLevelType w:val="hybridMultilevel"/>
    <w:tmpl w:val="338E2418"/>
    <w:lvl w:ilvl="0" w:tplc="F962D5C0">
      <w:start w:val="1"/>
      <w:numFmt w:val="bullet"/>
      <w:lvlText w:val="•"/>
      <w:lvlJc w:val="left"/>
      <w:pPr>
        <w:tabs>
          <w:tab w:val="num" w:pos="720"/>
        </w:tabs>
        <w:ind w:left="720" w:hanging="360"/>
      </w:pPr>
      <w:rPr>
        <w:rFonts w:ascii="Arial" w:hAnsi="Arial" w:hint="default"/>
      </w:rPr>
    </w:lvl>
    <w:lvl w:ilvl="1" w:tplc="E6923234" w:tentative="1">
      <w:start w:val="1"/>
      <w:numFmt w:val="bullet"/>
      <w:lvlText w:val="•"/>
      <w:lvlJc w:val="left"/>
      <w:pPr>
        <w:tabs>
          <w:tab w:val="num" w:pos="1440"/>
        </w:tabs>
        <w:ind w:left="1440" w:hanging="360"/>
      </w:pPr>
      <w:rPr>
        <w:rFonts w:ascii="Arial" w:hAnsi="Arial" w:hint="default"/>
      </w:rPr>
    </w:lvl>
    <w:lvl w:ilvl="2" w:tplc="6BC4DAAE" w:tentative="1">
      <w:start w:val="1"/>
      <w:numFmt w:val="bullet"/>
      <w:lvlText w:val="•"/>
      <w:lvlJc w:val="left"/>
      <w:pPr>
        <w:tabs>
          <w:tab w:val="num" w:pos="2160"/>
        </w:tabs>
        <w:ind w:left="2160" w:hanging="360"/>
      </w:pPr>
      <w:rPr>
        <w:rFonts w:ascii="Arial" w:hAnsi="Arial" w:hint="default"/>
      </w:rPr>
    </w:lvl>
    <w:lvl w:ilvl="3" w:tplc="E18A2724" w:tentative="1">
      <w:start w:val="1"/>
      <w:numFmt w:val="bullet"/>
      <w:lvlText w:val="•"/>
      <w:lvlJc w:val="left"/>
      <w:pPr>
        <w:tabs>
          <w:tab w:val="num" w:pos="2880"/>
        </w:tabs>
        <w:ind w:left="2880" w:hanging="360"/>
      </w:pPr>
      <w:rPr>
        <w:rFonts w:ascii="Arial" w:hAnsi="Arial" w:hint="default"/>
      </w:rPr>
    </w:lvl>
    <w:lvl w:ilvl="4" w:tplc="0F385348" w:tentative="1">
      <w:start w:val="1"/>
      <w:numFmt w:val="bullet"/>
      <w:lvlText w:val="•"/>
      <w:lvlJc w:val="left"/>
      <w:pPr>
        <w:tabs>
          <w:tab w:val="num" w:pos="3600"/>
        </w:tabs>
        <w:ind w:left="3600" w:hanging="360"/>
      </w:pPr>
      <w:rPr>
        <w:rFonts w:ascii="Arial" w:hAnsi="Arial" w:hint="default"/>
      </w:rPr>
    </w:lvl>
    <w:lvl w:ilvl="5" w:tplc="5DD8C430" w:tentative="1">
      <w:start w:val="1"/>
      <w:numFmt w:val="bullet"/>
      <w:lvlText w:val="•"/>
      <w:lvlJc w:val="left"/>
      <w:pPr>
        <w:tabs>
          <w:tab w:val="num" w:pos="4320"/>
        </w:tabs>
        <w:ind w:left="4320" w:hanging="360"/>
      </w:pPr>
      <w:rPr>
        <w:rFonts w:ascii="Arial" w:hAnsi="Arial" w:hint="default"/>
      </w:rPr>
    </w:lvl>
    <w:lvl w:ilvl="6" w:tplc="108AD37C" w:tentative="1">
      <w:start w:val="1"/>
      <w:numFmt w:val="bullet"/>
      <w:lvlText w:val="•"/>
      <w:lvlJc w:val="left"/>
      <w:pPr>
        <w:tabs>
          <w:tab w:val="num" w:pos="5040"/>
        </w:tabs>
        <w:ind w:left="5040" w:hanging="360"/>
      </w:pPr>
      <w:rPr>
        <w:rFonts w:ascii="Arial" w:hAnsi="Arial" w:hint="default"/>
      </w:rPr>
    </w:lvl>
    <w:lvl w:ilvl="7" w:tplc="B77EEEAA" w:tentative="1">
      <w:start w:val="1"/>
      <w:numFmt w:val="bullet"/>
      <w:lvlText w:val="•"/>
      <w:lvlJc w:val="left"/>
      <w:pPr>
        <w:tabs>
          <w:tab w:val="num" w:pos="5760"/>
        </w:tabs>
        <w:ind w:left="5760" w:hanging="360"/>
      </w:pPr>
      <w:rPr>
        <w:rFonts w:ascii="Arial" w:hAnsi="Arial" w:hint="default"/>
      </w:rPr>
    </w:lvl>
    <w:lvl w:ilvl="8" w:tplc="B4D03C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CE397D"/>
    <w:multiLevelType w:val="hybridMultilevel"/>
    <w:tmpl w:val="73ACF856"/>
    <w:lvl w:ilvl="0" w:tplc="8A50A6F0">
      <w:start w:val="1"/>
      <w:numFmt w:val="bullet"/>
      <w:lvlText w:val="•"/>
      <w:lvlJc w:val="left"/>
      <w:pPr>
        <w:tabs>
          <w:tab w:val="num" w:pos="720"/>
        </w:tabs>
        <w:ind w:left="720" w:hanging="360"/>
      </w:pPr>
      <w:rPr>
        <w:rFonts w:ascii="Arial" w:hAnsi="Arial" w:hint="default"/>
      </w:rPr>
    </w:lvl>
    <w:lvl w:ilvl="1" w:tplc="F9028146">
      <w:numFmt w:val="bullet"/>
      <w:lvlText w:val="–"/>
      <w:lvlJc w:val="left"/>
      <w:pPr>
        <w:tabs>
          <w:tab w:val="num" w:pos="1440"/>
        </w:tabs>
        <w:ind w:left="1440" w:hanging="360"/>
      </w:pPr>
      <w:rPr>
        <w:rFonts w:ascii="Arial" w:hAnsi="Arial" w:hint="default"/>
      </w:rPr>
    </w:lvl>
    <w:lvl w:ilvl="2" w:tplc="FE2C842C" w:tentative="1">
      <w:start w:val="1"/>
      <w:numFmt w:val="bullet"/>
      <w:lvlText w:val="•"/>
      <w:lvlJc w:val="left"/>
      <w:pPr>
        <w:tabs>
          <w:tab w:val="num" w:pos="2160"/>
        </w:tabs>
        <w:ind w:left="2160" w:hanging="360"/>
      </w:pPr>
      <w:rPr>
        <w:rFonts w:ascii="Arial" w:hAnsi="Arial" w:hint="default"/>
      </w:rPr>
    </w:lvl>
    <w:lvl w:ilvl="3" w:tplc="F98E5CF4" w:tentative="1">
      <w:start w:val="1"/>
      <w:numFmt w:val="bullet"/>
      <w:lvlText w:val="•"/>
      <w:lvlJc w:val="left"/>
      <w:pPr>
        <w:tabs>
          <w:tab w:val="num" w:pos="2880"/>
        </w:tabs>
        <w:ind w:left="2880" w:hanging="360"/>
      </w:pPr>
      <w:rPr>
        <w:rFonts w:ascii="Arial" w:hAnsi="Arial" w:hint="default"/>
      </w:rPr>
    </w:lvl>
    <w:lvl w:ilvl="4" w:tplc="65086FD6" w:tentative="1">
      <w:start w:val="1"/>
      <w:numFmt w:val="bullet"/>
      <w:lvlText w:val="•"/>
      <w:lvlJc w:val="left"/>
      <w:pPr>
        <w:tabs>
          <w:tab w:val="num" w:pos="3600"/>
        </w:tabs>
        <w:ind w:left="3600" w:hanging="360"/>
      </w:pPr>
      <w:rPr>
        <w:rFonts w:ascii="Arial" w:hAnsi="Arial" w:hint="default"/>
      </w:rPr>
    </w:lvl>
    <w:lvl w:ilvl="5" w:tplc="E3BC3E2A" w:tentative="1">
      <w:start w:val="1"/>
      <w:numFmt w:val="bullet"/>
      <w:lvlText w:val="•"/>
      <w:lvlJc w:val="left"/>
      <w:pPr>
        <w:tabs>
          <w:tab w:val="num" w:pos="4320"/>
        </w:tabs>
        <w:ind w:left="4320" w:hanging="360"/>
      </w:pPr>
      <w:rPr>
        <w:rFonts w:ascii="Arial" w:hAnsi="Arial" w:hint="default"/>
      </w:rPr>
    </w:lvl>
    <w:lvl w:ilvl="6" w:tplc="58A8964E" w:tentative="1">
      <w:start w:val="1"/>
      <w:numFmt w:val="bullet"/>
      <w:lvlText w:val="•"/>
      <w:lvlJc w:val="left"/>
      <w:pPr>
        <w:tabs>
          <w:tab w:val="num" w:pos="5040"/>
        </w:tabs>
        <w:ind w:left="5040" w:hanging="360"/>
      </w:pPr>
      <w:rPr>
        <w:rFonts w:ascii="Arial" w:hAnsi="Arial" w:hint="default"/>
      </w:rPr>
    </w:lvl>
    <w:lvl w:ilvl="7" w:tplc="DD36234A" w:tentative="1">
      <w:start w:val="1"/>
      <w:numFmt w:val="bullet"/>
      <w:lvlText w:val="•"/>
      <w:lvlJc w:val="left"/>
      <w:pPr>
        <w:tabs>
          <w:tab w:val="num" w:pos="5760"/>
        </w:tabs>
        <w:ind w:left="5760" w:hanging="360"/>
      </w:pPr>
      <w:rPr>
        <w:rFonts w:ascii="Arial" w:hAnsi="Arial" w:hint="default"/>
      </w:rPr>
    </w:lvl>
    <w:lvl w:ilvl="8" w:tplc="53B225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DE3749E"/>
    <w:multiLevelType w:val="hybridMultilevel"/>
    <w:tmpl w:val="35405AD6"/>
    <w:lvl w:ilvl="0" w:tplc="18AE21EA">
      <w:start w:val="1"/>
      <w:numFmt w:val="bullet"/>
      <w:lvlText w:val="•"/>
      <w:lvlJc w:val="left"/>
      <w:pPr>
        <w:tabs>
          <w:tab w:val="num" w:pos="720"/>
        </w:tabs>
        <w:ind w:left="720" w:hanging="360"/>
      </w:pPr>
      <w:rPr>
        <w:rFonts w:ascii="Arial" w:hAnsi="Arial" w:hint="default"/>
      </w:rPr>
    </w:lvl>
    <w:lvl w:ilvl="1" w:tplc="90E40208">
      <w:numFmt w:val="bullet"/>
      <w:lvlText w:val="–"/>
      <w:lvlJc w:val="left"/>
      <w:pPr>
        <w:tabs>
          <w:tab w:val="num" w:pos="1440"/>
        </w:tabs>
        <w:ind w:left="1440" w:hanging="360"/>
      </w:pPr>
      <w:rPr>
        <w:rFonts w:ascii="Arial" w:hAnsi="Arial" w:hint="default"/>
      </w:rPr>
    </w:lvl>
    <w:lvl w:ilvl="2" w:tplc="29421EE8" w:tentative="1">
      <w:start w:val="1"/>
      <w:numFmt w:val="bullet"/>
      <w:lvlText w:val="•"/>
      <w:lvlJc w:val="left"/>
      <w:pPr>
        <w:tabs>
          <w:tab w:val="num" w:pos="2160"/>
        </w:tabs>
        <w:ind w:left="2160" w:hanging="360"/>
      </w:pPr>
      <w:rPr>
        <w:rFonts w:ascii="Arial" w:hAnsi="Arial" w:hint="default"/>
      </w:rPr>
    </w:lvl>
    <w:lvl w:ilvl="3" w:tplc="F1AE6172" w:tentative="1">
      <w:start w:val="1"/>
      <w:numFmt w:val="bullet"/>
      <w:lvlText w:val="•"/>
      <w:lvlJc w:val="left"/>
      <w:pPr>
        <w:tabs>
          <w:tab w:val="num" w:pos="2880"/>
        </w:tabs>
        <w:ind w:left="2880" w:hanging="360"/>
      </w:pPr>
      <w:rPr>
        <w:rFonts w:ascii="Arial" w:hAnsi="Arial" w:hint="default"/>
      </w:rPr>
    </w:lvl>
    <w:lvl w:ilvl="4" w:tplc="ED8808F2" w:tentative="1">
      <w:start w:val="1"/>
      <w:numFmt w:val="bullet"/>
      <w:lvlText w:val="•"/>
      <w:lvlJc w:val="left"/>
      <w:pPr>
        <w:tabs>
          <w:tab w:val="num" w:pos="3600"/>
        </w:tabs>
        <w:ind w:left="3600" w:hanging="360"/>
      </w:pPr>
      <w:rPr>
        <w:rFonts w:ascii="Arial" w:hAnsi="Arial" w:hint="default"/>
      </w:rPr>
    </w:lvl>
    <w:lvl w:ilvl="5" w:tplc="757EFB46" w:tentative="1">
      <w:start w:val="1"/>
      <w:numFmt w:val="bullet"/>
      <w:lvlText w:val="•"/>
      <w:lvlJc w:val="left"/>
      <w:pPr>
        <w:tabs>
          <w:tab w:val="num" w:pos="4320"/>
        </w:tabs>
        <w:ind w:left="4320" w:hanging="360"/>
      </w:pPr>
      <w:rPr>
        <w:rFonts w:ascii="Arial" w:hAnsi="Arial" w:hint="default"/>
      </w:rPr>
    </w:lvl>
    <w:lvl w:ilvl="6" w:tplc="2EB43AE6" w:tentative="1">
      <w:start w:val="1"/>
      <w:numFmt w:val="bullet"/>
      <w:lvlText w:val="•"/>
      <w:lvlJc w:val="left"/>
      <w:pPr>
        <w:tabs>
          <w:tab w:val="num" w:pos="5040"/>
        </w:tabs>
        <w:ind w:left="5040" w:hanging="360"/>
      </w:pPr>
      <w:rPr>
        <w:rFonts w:ascii="Arial" w:hAnsi="Arial" w:hint="default"/>
      </w:rPr>
    </w:lvl>
    <w:lvl w:ilvl="7" w:tplc="E50EC85A" w:tentative="1">
      <w:start w:val="1"/>
      <w:numFmt w:val="bullet"/>
      <w:lvlText w:val="•"/>
      <w:lvlJc w:val="left"/>
      <w:pPr>
        <w:tabs>
          <w:tab w:val="num" w:pos="5760"/>
        </w:tabs>
        <w:ind w:left="5760" w:hanging="360"/>
      </w:pPr>
      <w:rPr>
        <w:rFonts w:ascii="Arial" w:hAnsi="Arial" w:hint="default"/>
      </w:rPr>
    </w:lvl>
    <w:lvl w:ilvl="8" w:tplc="A96AE3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9574525"/>
    <w:multiLevelType w:val="hybridMultilevel"/>
    <w:tmpl w:val="BC06D1B2"/>
    <w:lvl w:ilvl="0" w:tplc="524EF90A">
      <w:start w:val="1"/>
      <w:numFmt w:val="bullet"/>
      <w:lvlText w:val="•"/>
      <w:lvlJc w:val="left"/>
      <w:pPr>
        <w:tabs>
          <w:tab w:val="num" w:pos="720"/>
        </w:tabs>
        <w:ind w:left="720" w:hanging="360"/>
      </w:pPr>
      <w:rPr>
        <w:rFonts w:ascii="Arial" w:hAnsi="Arial" w:hint="default"/>
      </w:rPr>
    </w:lvl>
    <w:lvl w:ilvl="1" w:tplc="A378BCE0" w:tentative="1">
      <w:start w:val="1"/>
      <w:numFmt w:val="bullet"/>
      <w:lvlText w:val="•"/>
      <w:lvlJc w:val="left"/>
      <w:pPr>
        <w:tabs>
          <w:tab w:val="num" w:pos="1440"/>
        </w:tabs>
        <w:ind w:left="1440" w:hanging="360"/>
      </w:pPr>
      <w:rPr>
        <w:rFonts w:ascii="Arial" w:hAnsi="Arial" w:hint="default"/>
      </w:rPr>
    </w:lvl>
    <w:lvl w:ilvl="2" w:tplc="6E9A6398" w:tentative="1">
      <w:start w:val="1"/>
      <w:numFmt w:val="bullet"/>
      <w:lvlText w:val="•"/>
      <w:lvlJc w:val="left"/>
      <w:pPr>
        <w:tabs>
          <w:tab w:val="num" w:pos="2160"/>
        </w:tabs>
        <w:ind w:left="2160" w:hanging="360"/>
      </w:pPr>
      <w:rPr>
        <w:rFonts w:ascii="Arial" w:hAnsi="Arial" w:hint="default"/>
      </w:rPr>
    </w:lvl>
    <w:lvl w:ilvl="3" w:tplc="3B92D16A" w:tentative="1">
      <w:start w:val="1"/>
      <w:numFmt w:val="bullet"/>
      <w:lvlText w:val="•"/>
      <w:lvlJc w:val="left"/>
      <w:pPr>
        <w:tabs>
          <w:tab w:val="num" w:pos="2880"/>
        </w:tabs>
        <w:ind w:left="2880" w:hanging="360"/>
      </w:pPr>
      <w:rPr>
        <w:rFonts w:ascii="Arial" w:hAnsi="Arial" w:hint="default"/>
      </w:rPr>
    </w:lvl>
    <w:lvl w:ilvl="4" w:tplc="89585F94" w:tentative="1">
      <w:start w:val="1"/>
      <w:numFmt w:val="bullet"/>
      <w:lvlText w:val="•"/>
      <w:lvlJc w:val="left"/>
      <w:pPr>
        <w:tabs>
          <w:tab w:val="num" w:pos="3600"/>
        </w:tabs>
        <w:ind w:left="3600" w:hanging="360"/>
      </w:pPr>
      <w:rPr>
        <w:rFonts w:ascii="Arial" w:hAnsi="Arial" w:hint="default"/>
      </w:rPr>
    </w:lvl>
    <w:lvl w:ilvl="5" w:tplc="4C689AD4" w:tentative="1">
      <w:start w:val="1"/>
      <w:numFmt w:val="bullet"/>
      <w:lvlText w:val="•"/>
      <w:lvlJc w:val="left"/>
      <w:pPr>
        <w:tabs>
          <w:tab w:val="num" w:pos="4320"/>
        </w:tabs>
        <w:ind w:left="4320" w:hanging="360"/>
      </w:pPr>
      <w:rPr>
        <w:rFonts w:ascii="Arial" w:hAnsi="Arial" w:hint="default"/>
      </w:rPr>
    </w:lvl>
    <w:lvl w:ilvl="6" w:tplc="40045EC4" w:tentative="1">
      <w:start w:val="1"/>
      <w:numFmt w:val="bullet"/>
      <w:lvlText w:val="•"/>
      <w:lvlJc w:val="left"/>
      <w:pPr>
        <w:tabs>
          <w:tab w:val="num" w:pos="5040"/>
        </w:tabs>
        <w:ind w:left="5040" w:hanging="360"/>
      </w:pPr>
      <w:rPr>
        <w:rFonts w:ascii="Arial" w:hAnsi="Arial" w:hint="default"/>
      </w:rPr>
    </w:lvl>
    <w:lvl w:ilvl="7" w:tplc="DB7E087A" w:tentative="1">
      <w:start w:val="1"/>
      <w:numFmt w:val="bullet"/>
      <w:lvlText w:val="•"/>
      <w:lvlJc w:val="left"/>
      <w:pPr>
        <w:tabs>
          <w:tab w:val="num" w:pos="5760"/>
        </w:tabs>
        <w:ind w:left="5760" w:hanging="360"/>
      </w:pPr>
      <w:rPr>
        <w:rFonts w:ascii="Arial" w:hAnsi="Arial" w:hint="default"/>
      </w:rPr>
    </w:lvl>
    <w:lvl w:ilvl="8" w:tplc="751C567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B664CD2"/>
    <w:multiLevelType w:val="hybridMultilevel"/>
    <w:tmpl w:val="B768C65A"/>
    <w:lvl w:ilvl="0" w:tplc="F6721A68">
      <w:start w:val="1"/>
      <w:numFmt w:val="bullet"/>
      <w:lvlText w:val="•"/>
      <w:lvlJc w:val="left"/>
      <w:pPr>
        <w:tabs>
          <w:tab w:val="num" w:pos="720"/>
        </w:tabs>
        <w:ind w:left="720" w:hanging="360"/>
      </w:pPr>
      <w:rPr>
        <w:rFonts w:ascii="Arial" w:hAnsi="Arial" w:hint="default"/>
      </w:rPr>
    </w:lvl>
    <w:lvl w:ilvl="1" w:tplc="500AE806" w:tentative="1">
      <w:start w:val="1"/>
      <w:numFmt w:val="bullet"/>
      <w:lvlText w:val="•"/>
      <w:lvlJc w:val="left"/>
      <w:pPr>
        <w:tabs>
          <w:tab w:val="num" w:pos="1440"/>
        </w:tabs>
        <w:ind w:left="1440" w:hanging="360"/>
      </w:pPr>
      <w:rPr>
        <w:rFonts w:ascii="Arial" w:hAnsi="Arial" w:hint="default"/>
      </w:rPr>
    </w:lvl>
    <w:lvl w:ilvl="2" w:tplc="E132C09C" w:tentative="1">
      <w:start w:val="1"/>
      <w:numFmt w:val="bullet"/>
      <w:lvlText w:val="•"/>
      <w:lvlJc w:val="left"/>
      <w:pPr>
        <w:tabs>
          <w:tab w:val="num" w:pos="2160"/>
        </w:tabs>
        <w:ind w:left="2160" w:hanging="360"/>
      </w:pPr>
      <w:rPr>
        <w:rFonts w:ascii="Arial" w:hAnsi="Arial" w:hint="default"/>
      </w:rPr>
    </w:lvl>
    <w:lvl w:ilvl="3" w:tplc="D482416C" w:tentative="1">
      <w:start w:val="1"/>
      <w:numFmt w:val="bullet"/>
      <w:lvlText w:val="•"/>
      <w:lvlJc w:val="left"/>
      <w:pPr>
        <w:tabs>
          <w:tab w:val="num" w:pos="2880"/>
        </w:tabs>
        <w:ind w:left="2880" w:hanging="360"/>
      </w:pPr>
      <w:rPr>
        <w:rFonts w:ascii="Arial" w:hAnsi="Arial" w:hint="default"/>
      </w:rPr>
    </w:lvl>
    <w:lvl w:ilvl="4" w:tplc="5254C7BC" w:tentative="1">
      <w:start w:val="1"/>
      <w:numFmt w:val="bullet"/>
      <w:lvlText w:val="•"/>
      <w:lvlJc w:val="left"/>
      <w:pPr>
        <w:tabs>
          <w:tab w:val="num" w:pos="3600"/>
        </w:tabs>
        <w:ind w:left="3600" w:hanging="360"/>
      </w:pPr>
      <w:rPr>
        <w:rFonts w:ascii="Arial" w:hAnsi="Arial" w:hint="default"/>
      </w:rPr>
    </w:lvl>
    <w:lvl w:ilvl="5" w:tplc="23AE396C" w:tentative="1">
      <w:start w:val="1"/>
      <w:numFmt w:val="bullet"/>
      <w:lvlText w:val="•"/>
      <w:lvlJc w:val="left"/>
      <w:pPr>
        <w:tabs>
          <w:tab w:val="num" w:pos="4320"/>
        </w:tabs>
        <w:ind w:left="4320" w:hanging="360"/>
      </w:pPr>
      <w:rPr>
        <w:rFonts w:ascii="Arial" w:hAnsi="Arial" w:hint="default"/>
      </w:rPr>
    </w:lvl>
    <w:lvl w:ilvl="6" w:tplc="67BE516A" w:tentative="1">
      <w:start w:val="1"/>
      <w:numFmt w:val="bullet"/>
      <w:lvlText w:val="•"/>
      <w:lvlJc w:val="left"/>
      <w:pPr>
        <w:tabs>
          <w:tab w:val="num" w:pos="5040"/>
        </w:tabs>
        <w:ind w:left="5040" w:hanging="360"/>
      </w:pPr>
      <w:rPr>
        <w:rFonts w:ascii="Arial" w:hAnsi="Arial" w:hint="default"/>
      </w:rPr>
    </w:lvl>
    <w:lvl w:ilvl="7" w:tplc="E23CB080" w:tentative="1">
      <w:start w:val="1"/>
      <w:numFmt w:val="bullet"/>
      <w:lvlText w:val="•"/>
      <w:lvlJc w:val="left"/>
      <w:pPr>
        <w:tabs>
          <w:tab w:val="num" w:pos="5760"/>
        </w:tabs>
        <w:ind w:left="5760" w:hanging="360"/>
      </w:pPr>
      <w:rPr>
        <w:rFonts w:ascii="Arial" w:hAnsi="Arial" w:hint="default"/>
      </w:rPr>
    </w:lvl>
    <w:lvl w:ilvl="8" w:tplc="8DB2621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3E8"/>
    <w:rsid w:val="00000E83"/>
    <w:rsid w:val="00002DB5"/>
    <w:rsid w:val="00002E20"/>
    <w:rsid w:val="00010C73"/>
    <w:rsid w:val="00010C81"/>
    <w:rsid w:val="00013647"/>
    <w:rsid w:val="00014A70"/>
    <w:rsid w:val="00014B81"/>
    <w:rsid w:val="00016603"/>
    <w:rsid w:val="000168BD"/>
    <w:rsid w:val="000173AB"/>
    <w:rsid w:val="00017797"/>
    <w:rsid w:val="0002158A"/>
    <w:rsid w:val="0002172B"/>
    <w:rsid w:val="000233F8"/>
    <w:rsid w:val="00024878"/>
    <w:rsid w:val="00025BB0"/>
    <w:rsid w:val="000261D4"/>
    <w:rsid w:val="000302DF"/>
    <w:rsid w:val="00031FB2"/>
    <w:rsid w:val="00032007"/>
    <w:rsid w:val="00035660"/>
    <w:rsid w:val="000364A3"/>
    <w:rsid w:val="00036E0A"/>
    <w:rsid w:val="00043DCE"/>
    <w:rsid w:val="00051A4F"/>
    <w:rsid w:val="00053431"/>
    <w:rsid w:val="0005452C"/>
    <w:rsid w:val="000545F1"/>
    <w:rsid w:val="000570E8"/>
    <w:rsid w:val="000616BF"/>
    <w:rsid w:val="000623B1"/>
    <w:rsid w:val="00063215"/>
    <w:rsid w:val="0006354F"/>
    <w:rsid w:val="00063FAA"/>
    <w:rsid w:val="00064FD2"/>
    <w:rsid w:val="00065007"/>
    <w:rsid w:val="0007066F"/>
    <w:rsid w:val="0007076C"/>
    <w:rsid w:val="000726CB"/>
    <w:rsid w:val="00073F23"/>
    <w:rsid w:val="000748EA"/>
    <w:rsid w:val="00077380"/>
    <w:rsid w:val="00080E07"/>
    <w:rsid w:val="0008206B"/>
    <w:rsid w:val="00084CB5"/>
    <w:rsid w:val="000852EC"/>
    <w:rsid w:val="0008585B"/>
    <w:rsid w:val="00085FA4"/>
    <w:rsid w:val="00087F26"/>
    <w:rsid w:val="0009307F"/>
    <w:rsid w:val="0009371B"/>
    <w:rsid w:val="00093C97"/>
    <w:rsid w:val="00095914"/>
    <w:rsid w:val="000A01D5"/>
    <w:rsid w:val="000A45B2"/>
    <w:rsid w:val="000A5A5A"/>
    <w:rsid w:val="000A6C40"/>
    <w:rsid w:val="000B131F"/>
    <w:rsid w:val="000B3B54"/>
    <w:rsid w:val="000B3E60"/>
    <w:rsid w:val="000B4883"/>
    <w:rsid w:val="000B574C"/>
    <w:rsid w:val="000B5A5B"/>
    <w:rsid w:val="000B679A"/>
    <w:rsid w:val="000B6B07"/>
    <w:rsid w:val="000B6F6E"/>
    <w:rsid w:val="000B7BA6"/>
    <w:rsid w:val="000C3586"/>
    <w:rsid w:val="000C3F50"/>
    <w:rsid w:val="000C42DA"/>
    <w:rsid w:val="000C5248"/>
    <w:rsid w:val="000C5ED8"/>
    <w:rsid w:val="000C75CA"/>
    <w:rsid w:val="000D0170"/>
    <w:rsid w:val="000D229D"/>
    <w:rsid w:val="000D267A"/>
    <w:rsid w:val="000D4321"/>
    <w:rsid w:val="000D79BC"/>
    <w:rsid w:val="000E223A"/>
    <w:rsid w:val="000E25B3"/>
    <w:rsid w:val="000E6BA8"/>
    <w:rsid w:val="000F195F"/>
    <w:rsid w:val="000F23BA"/>
    <w:rsid w:val="000F460E"/>
    <w:rsid w:val="000F479E"/>
    <w:rsid w:val="000F52E9"/>
    <w:rsid w:val="000F6EF3"/>
    <w:rsid w:val="00101592"/>
    <w:rsid w:val="001022C4"/>
    <w:rsid w:val="00103BD2"/>
    <w:rsid w:val="00105781"/>
    <w:rsid w:val="00105A41"/>
    <w:rsid w:val="00105FBC"/>
    <w:rsid w:val="00106DEA"/>
    <w:rsid w:val="001076B9"/>
    <w:rsid w:val="00107C75"/>
    <w:rsid w:val="00107F84"/>
    <w:rsid w:val="00113266"/>
    <w:rsid w:val="00113A39"/>
    <w:rsid w:val="00117CC0"/>
    <w:rsid w:val="0012451E"/>
    <w:rsid w:val="00127000"/>
    <w:rsid w:val="00127770"/>
    <w:rsid w:val="00131D79"/>
    <w:rsid w:val="001324E3"/>
    <w:rsid w:val="00133367"/>
    <w:rsid w:val="00133505"/>
    <w:rsid w:val="0013368D"/>
    <w:rsid w:val="00134D30"/>
    <w:rsid w:val="00136D2B"/>
    <w:rsid w:val="00137FF7"/>
    <w:rsid w:val="001423E8"/>
    <w:rsid w:val="00142C1D"/>
    <w:rsid w:val="00142CF4"/>
    <w:rsid w:val="00144D62"/>
    <w:rsid w:val="00146410"/>
    <w:rsid w:val="00146424"/>
    <w:rsid w:val="00147870"/>
    <w:rsid w:val="00150B8B"/>
    <w:rsid w:val="001517A5"/>
    <w:rsid w:val="001517EC"/>
    <w:rsid w:val="001532AE"/>
    <w:rsid w:val="001544F2"/>
    <w:rsid w:val="001557CA"/>
    <w:rsid w:val="00161C3A"/>
    <w:rsid w:val="00163827"/>
    <w:rsid w:val="001638CE"/>
    <w:rsid w:val="0016394A"/>
    <w:rsid w:val="001641DC"/>
    <w:rsid w:val="0016520E"/>
    <w:rsid w:val="00166DFC"/>
    <w:rsid w:val="001718D3"/>
    <w:rsid w:val="00172682"/>
    <w:rsid w:val="001729FE"/>
    <w:rsid w:val="0017501B"/>
    <w:rsid w:val="0017595C"/>
    <w:rsid w:val="00176FA8"/>
    <w:rsid w:val="00177B4A"/>
    <w:rsid w:val="0018170F"/>
    <w:rsid w:val="00182486"/>
    <w:rsid w:val="00182DE1"/>
    <w:rsid w:val="00184843"/>
    <w:rsid w:val="001848B6"/>
    <w:rsid w:val="00187DD6"/>
    <w:rsid w:val="00191AD9"/>
    <w:rsid w:val="00191CE2"/>
    <w:rsid w:val="001929B4"/>
    <w:rsid w:val="00194BFD"/>
    <w:rsid w:val="00196D26"/>
    <w:rsid w:val="001A0195"/>
    <w:rsid w:val="001A24CE"/>
    <w:rsid w:val="001A3A46"/>
    <w:rsid w:val="001A56B2"/>
    <w:rsid w:val="001A688A"/>
    <w:rsid w:val="001A697A"/>
    <w:rsid w:val="001B1786"/>
    <w:rsid w:val="001B33FC"/>
    <w:rsid w:val="001B4E2C"/>
    <w:rsid w:val="001B5D81"/>
    <w:rsid w:val="001B7485"/>
    <w:rsid w:val="001C0DCC"/>
    <w:rsid w:val="001C3058"/>
    <w:rsid w:val="001C3331"/>
    <w:rsid w:val="001C42D3"/>
    <w:rsid w:val="001C4AD4"/>
    <w:rsid w:val="001D186D"/>
    <w:rsid w:val="001D37E0"/>
    <w:rsid w:val="001D528D"/>
    <w:rsid w:val="001D652D"/>
    <w:rsid w:val="001E0D4A"/>
    <w:rsid w:val="001E0F05"/>
    <w:rsid w:val="001E353C"/>
    <w:rsid w:val="001E395D"/>
    <w:rsid w:val="001E4D6C"/>
    <w:rsid w:val="001E5736"/>
    <w:rsid w:val="001F0F1D"/>
    <w:rsid w:val="001F5019"/>
    <w:rsid w:val="001F51B8"/>
    <w:rsid w:val="001F5491"/>
    <w:rsid w:val="001F7305"/>
    <w:rsid w:val="00200B5C"/>
    <w:rsid w:val="002066D1"/>
    <w:rsid w:val="00206C94"/>
    <w:rsid w:val="00207F45"/>
    <w:rsid w:val="0021175C"/>
    <w:rsid w:val="00215CDE"/>
    <w:rsid w:val="002169A9"/>
    <w:rsid w:val="00223377"/>
    <w:rsid w:val="00224A34"/>
    <w:rsid w:val="00230AA8"/>
    <w:rsid w:val="00231274"/>
    <w:rsid w:val="00234C46"/>
    <w:rsid w:val="002350F7"/>
    <w:rsid w:val="00236341"/>
    <w:rsid w:val="00240190"/>
    <w:rsid w:val="002408B5"/>
    <w:rsid w:val="00240CBD"/>
    <w:rsid w:val="002441BD"/>
    <w:rsid w:val="00247AAA"/>
    <w:rsid w:val="00250748"/>
    <w:rsid w:val="002508A4"/>
    <w:rsid w:val="00252C12"/>
    <w:rsid w:val="00253E48"/>
    <w:rsid w:val="00256B5C"/>
    <w:rsid w:val="00261586"/>
    <w:rsid w:val="00262B2E"/>
    <w:rsid w:val="0026395C"/>
    <w:rsid w:val="00263E80"/>
    <w:rsid w:val="002649A2"/>
    <w:rsid w:val="00270827"/>
    <w:rsid w:val="002716A6"/>
    <w:rsid w:val="002746F1"/>
    <w:rsid w:val="002752D4"/>
    <w:rsid w:val="00275864"/>
    <w:rsid w:val="00277D7F"/>
    <w:rsid w:val="002863A8"/>
    <w:rsid w:val="00286BDD"/>
    <w:rsid w:val="00294374"/>
    <w:rsid w:val="00296108"/>
    <w:rsid w:val="00297C0E"/>
    <w:rsid w:val="002A3045"/>
    <w:rsid w:val="002A3A1D"/>
    <w:rsid w:val="002A5E31"/>
    <w:rsid w:val="002A723C"/>
    <w:rsid w:val="002A765A"/>
    <w:rsid w:val="002B04CD"/>
    <w:rsid w:val="002B4135"/>
    <w:rsid w:val="002B4C6A"/>
    <w:rsid w:val="002B6707"/>
    <w:rsid w:val="002B7F36"/>
    <w:rsid w:val="002C0B24"/>
    <w:rsid w:val="002C2455"/>
    <w:rsid w:val="002C2E00"/>
    <w:rsid w:val="002C304C"/>
    <w:rsid w:val="002C3D83"/>
    <w:rsid w:val="002C413F"/>
    <w:rsid w:val="002C4FAE"/>
    <w:rsid w:val="002C503C"/>
    <w:rsid w:val="002D19B3"/>
    <w:rsid w:val="002D3A44"/>
    <w:rsid w:val="002D4D56"/>
    <w:rsid w:val="002D55B4"/>
    <w:rsid w:val="002E10B5"/>
    <w:rsid w:val="002E5C0D"/>
    <w:rsid w:val="002F44CF"/>
    <w:rsid w:val="002F5E07"/>
    <w:rsid w:val="002F7983"/>
    <w:rsid w:val="00300506"/>
    <w:rsid w:val="00301A15"/>
    <w:rsid w:val="00304541"/>
    <w:rsid w:val="00307878"/>
    <w:rsid w:val="003113B3"/>
    <w:rsid w:val="00312597"/>
    <w:rsid w:val="00315270"/>
    <w:rsid w:val="00315ECE"/>
    <w:rsid w:val="003161C1"/>
    <w:rsid w:val="00316438"/>
    <w:rsid w:val="0031727B"/>
    <w:rsid w:val="00317622"/>
    <w:rsid w:val="003229F1"/>
    <w:rsid w:val="0032369F"/>
    <w:rsid w:val="00324B04"/>
    <w:rsid w:val="00325375"/>
    <w:rsid w:val="00325DE1"/>
    <w:rsid w:val="00327056"/>
    <w:rsid w:val="0033293A"/>
    <w:rsid w:val="00333BB4"/>
    <w:rsid w:val="00333CCF"/>
    <w:rsid w:val="00333D29"/>
    <w:rsid w:val="0033679F"/>
    <w:rsid w:val="003421A2"/>
    <w:rsid w:val="00342C88"/>
    <w:rsid w:val="00345A9C"/>
    <w:rsid w:val="0034710C"/>
    <w:rsid w:val="0034757C"/>
    <w:rsid w:val="0035132B"/>
    <w:rsid w:val="003523AD"/>
    <w:rsid w:val="00352753"/>
    <w:rsid w:val="00352968"/>
    <w:rsid w:val="00355268"/>
    <w:rsid w:val="003565C2"/>
    <w:rsid w:val="0036413B"/>
    <w:rsid w:val="00364265"/>
    <w:rsid w:val="00365969"/>
    <w:rsid w:val="0036759A"/>
    <w:rsid w:val="003722AA"/>
    <w:rsid w:val="003734F6"/>
    <w:rsid w:val="00373CF2"/>
    <w:rsid w:val="003747ED"/>
    <w:rsid w:val="00374B67"/>
    <w:rsid w:val="0037536B"/>
    <w:rsid w:val="00375C74"/>
    <w:rsid w:val="003808EC"/>
    <w:rsid w:val="003817C8"/>
    <w:rsid w:val="00383CA9"/>
    <w:rsid w:val="00393DFB"/>
    <w:rsid w:val="00395CA0"/>
    <w:rsid w:val="00395F12"/>
    <w:rsid w:val="003979B7"/>
    <w:rsid w:val="003A0927"/>
    <w:rsid w:val="003A2B30"/>
    <w:rsid w:val="003A4333"/>
    <w:rsid w:val="003A6EC7"/>
    <w:rsid w:val="003A7DD3"/>
    <w:rsid w:val="003B3791"/>
    <w:rsid w:val="003B634A"/>
    <w:rsid w:val="003C031B"/>
    <w:rsid w:val="003C2B34"/>
    <w:rsid w:val="003C6CA7"/>
    <w:rsid w:val="003C6D0D"/>
    <w:rsid w:val="003C74CF"/>
    <w:rsid w:val="003C7E70"/>
    <w:rsid w:val="003D092B"/>
    <w:rsid w:val="003D1D25"/>
    <w:rsid w:val="003D24EF"/>
    <w:rsid w:val="003D5D10"/>
    <w:rsid w:val="003D5EAB"/>
    <w:rsid w:val="003D5FF4"/>
    <w:rsid w:val="003D77FB"/>
    <w:rsid w:val="003E0B08"/>
    <w:rsid w:val="003E1431"/>
    <w:rsid w:val="003E2437"/>
    <w:rsid w:val="003E4355"/>
    <w:rsid w:val="003F1EBF"/>
    <w:rsid w:val="003F43D6"/>
    <w:rsid w:val="004005C1"/>
    <w:rsid w:val="00401D8E"/>
    <w:rsid w:val="004021B2"/>
    <w:rsid w:val="00405FDA"/>
    <w:rsid w:val="00407A31"/>
    <w:rsid w:val="00407EB4"/>
    <w:rsid w:val="004113C6"/>
    <w:rsid w:val="0041162E"/>
    <w:rsid w:val="0041288E"/>
    <w:rsid w:val="004133DE"/>
    <w:rsid w:val="00414A24"/>
    <w:rsid w:val="004168D0"/>
    <w:rsid w:val="00417A63"/>
    <w:rsid w:val="00417D6F"/>
    <w:rsid w:val="0042071D"/>
    <w:rsid w:val="004209CF"/>
    <w:rsid w:val="00421A34"/>
    <w:rsid w:val="004225A6"/>
    <w:rsid w:val="004253FD"/>
    <w:rsid w:val="00425555"/>
    <w:rsid w:val="00430970"/>
    <w:rsid w:val="0043415C"/>
    <w:rsid w:val="0043497D"/>
    <w:rsid w:val="00435FC3"/>
    <w:rsid w:val="004438A8"/>
    <w:rsid w:val="00444629"/>
    <w:rsid w:val="004461FA"/>
    <w:rsid w:val="0045012D"/>
    <w:rsid w:val="00450A4F"/>
    <w:rsid w:val="0045216A"/>
    <w:rsid w:val="00453030"/>
    <w:rsid w:val="0045415B"/>
    <w:rsid w:val="00457885"/>
    <w:rsid w:val="00461048"/>
    <w:rsid w:val="00463512"/>
    <w:rsid w:val="004647BE"/>
    <w:rsid w:val="004675DA"/>
    <w:rsid w:val="00471883"/>
    <w:rsid w:val="0047192D"/>
    <w:rsid w:val="0047283D"/>
    <w:rsid w:val="00475116"/>
    <w:rsid w:val="00476581"/>
    <w:rsid w:val="00482977"/>
    <w:rsid w:val="00483F37"/>
    <w:rsid w:val="004849B6"/>
    <w:rsid w:val="00484B9C"/>
    <w:rsid w:val="00485043"/>
    <w:rsid w:val="00486FD8"/>
    <w:rsid w:val="0049026E"/>
    <w:rsid w:val="004921A6"/>
    <w:rsid w:val="004931A3"/>
    <w:rsid w:val="004937B8"/>
    <w:rsid w:val="0049696D"/>
    <w:rsid w:val="004A2ECB"/>
    <w:rsid w:val="004A519B"/>
    <w:rsid w:val="004A5327"/>
    <w:rsid w:val="004A62DF"/>
    <w:rsid w:val="004B2C69"/>
    <w:rsid w:val="004B618E"/>
    <w:rsid w:val="004B7571"/>
    <w:rsid w:val="004C1CE5"/>
    <w:rsid w:val="004C2A85"/>
    <w:rsid w:val="004C2E66"/>
    <w:rsid w:val="004C7A12"/>
    <w:rsid w:val="004D14B7"/>
    <w:rsid w:val="004D34B3"/>
    <w:rsid w:val="004D66A0"/>
    <w:rsid w:val="004D6C93"/>
    <w:rsid w:val="004D73F0"/>
    <w:rsid w:val="004E091E"/>
    <w:rsid w:val="004E427A"/>
    <w:rsid w:val="004E4FE8"/>
    <w:rsid w:val="004E5F4B"/>
    <w:rsid w:val="004E6755"/>
    <w:rsid w:val="004E714B"/>
    <w:rsid w:val="004F097D"/>
    <w:rsid w:val="004F6A64"/>
    <w:rsid w:val="005014C8"/>
    <w:rsid w:val="0050299A"/>
    <w:rsid w:val="0050311B"/>
    <w:rsid w:val="00503774"/>
    <w:rsid w:val="00503EA3"/>
    <w:rsid w:val="0050465A"/>
    <w:rsid w:val="00505ED8"/>
    <w:rsid w:val="00505FA0"/>
    <w:rsid w:val="00510B77"/>
    <w:rsid w:val="00512070"/>
    <w:rsid w:val="00512844"/>
    <w:rsid w:val="00512D0D"/>
    <w:rsid w:val="00514721"/>
    <w:rsid w:val="00523B0C"/>
    <w:rsid w:val="00525529"/>
    <w:rsid w:val="005257F4"/>
    <w:rsid w:val="005309B4"/>
    <w:rsid w:val="00531E78"/>
    <w:rsid w:val="00541006"/>
    <w:rsid w:val="00542895"/>
    <w:rsid w:val="00543651"/>
    <w:rsid w:val="005448F8"/>
    <w:rsid w:val="00544B76"/>
    <w:rsid w:val="00545478"/>
    <w:rsid w:val="0054615C"/>
    <w:rsid w:val="00546C03"/>
    <w:rsid w:val="00546DEF"/>
    <w:rsid w:val="00551618"/>
    <w:rsid w:val="0055230C"/>
    <w:rsid w:val="00560C8A"/>
    <w:rsid w:val="00560D3D"/>
    <w:rsid w:val="0056131D"/>
    <w:rsid w:val="00561E5D"/>
    <w:rsid w:val="00562237"/>
    <w:rsid w:val="005710C4"/>
    <w:rsid w:val="005729BB"/>
    <w:rsid w:val="00573082"/>
    <w:rsid w:val="00574BC5"/>
    <w:rsid w:val="00574D00"/>
    <w:rsid w:val="00576B2C"/>
    <w:rsid w:val="005773BC"/>
    <w:rsid w:val="0058068C"/>
    <w:rsid w:val="00580ADC"/>
    <w:rsid w:val="00581D7D"/>
    <w:rsid w:val="00583B75"/>
    <w:rsid w:val="00584434"/>
    <w:rsid w:val="0058458B"/>
    <w:rsid w:val="0058586E"/>
    <w:rsid w:val="005868D5"/>
    <w:rsid w:val="00590A5B"/>
    <w:rsid w:val="00591211"/>
    <w:rsid w:val="00592C9E"/>
    <w:rsid w:val="00592FDE"/>
    <w:rsid w:val="00593825"/>
    <w:rsid w:val="005944FE"/>
    <w:rsid w:val="00594D3F"/>
    <w:rsid w:val="00595DCF"/>
    <w:rsid w:val="0059607B"/>
    <w:rsid w:val="00596556"/>
    <w:rsid w:val="005A2FF5"/>
    <w:rsid w:val="005A3C0D"/>
    <w:rsid w:val="005A4BC0"/>
    <w:rsid w:val="005A5391"/>
    <w:rsid w:val="005A6D17"/>
    <w:rsid w:val="005B1544"/>
    <w:rsid w:val="005B7B75"/>
    <w:rsid w:val="005C0D94"/>
    <w:rsid w:val="005C5065"/>
    <w:rsid w:val="005C691D"/>
    <w:rsid w:val="005C7757"/>
    <w:rsid w:val="005D1079"/>
    <w:rsid w:val="005D2917"/>
    <w:rsid w:val="005D2C49"/>
    <w:rsid w:val="005D42CD"/>
    <w:rsid w:val="005D43D5"/>
    <w:rsid w:val="005D5611"/>
    <w:rsid w:val="005D5CA1"/>
    <w:rsid w:val="005E6C94"/>
    <w:rsid w:val="005E78C6"/>
    <w:rsid w:val="005F09FF"/>
    <w:rsid w:val="005F1C9C"/>
    <w:rsid w:val="005F341D"/>
    <w:rsid w:val="005F4FE8"/>
    <w:rsid w:val="005F5D23"/>
    <w:rsid w:val="005F5EB5"/>
    <w:rsid w:val="005F6F10"/>
    <w:rsid w:val="005F7133"/>
    <w:rsid w:val="006000EA"/>
    <w:rsid w:val="00601BFD"/>
    <w:rsid w:val="00601ED7"/>
    <w:rsid w:val="006035B7"/>
    <w:rsid w:val="00604800"/>
    <w:rsid w:val="00606D65"/>
    <w:rsid w:val="006111ED"/>
    <w:rsid w:val="00613BA0"/>
    <w:rsid w:val="00613F17"/>
    <w:rsid w:val="00614E72"/>
    <w:rsid w:val="00616B83"/>
    <w:rsid w:val="00621061"/>
    <w:rsid w:val="00623C8B"/>
    <w:rsid w:val="006256EF"/>
    <w:rsid w:val="00626EA8"/>
    <w:rsid w:val="006278F8"/>
    <w:rsid w:val="00632A6B"/>
    <w:rsid w:val="00633C32"/>
    <w:rsid w:val="00633D8C"/>
    <w:rsid w:val="00637358"/>
    <w:rsid w:val="0064525F"/>
    <w:rsid w:val="00647302"/>
    <w:rsid w:val="006507F3"/>
    <w:rsid w:val="00653CCD"/>
    <w:rsid w:val="00654D06"/>
    <w:rsid w:val="00655C93"/>
    <w:rsid w:val="00660048"/>
    <w:rsid w:val="0066247D"/>
    <w:rsid w:val="00663535"/>
    <w:rsid w:val="00663699"/>
    <w:rsid w:val="00667253"/>
    <w:rsid w:val="00667548"/>
    <w:rsid w:val="00670586"/>
    <w:rsid w:val="006719A8"/>
    <w:rsid w:val="00672324"/>
    <w:rsid w:val="006743E8"/>
    <w:rsid w:val="00675560"/>
    <w:rsid w:val="006775C8"/>
    <w:rsid w:val="00677888"/>
    <w:rsid w:val="006848BB"/>
    <w:rsid w:val="00684F3D"/>
    <w:rsid w:val="0068554C"/>
    <w:rsid w:val="006865BE"/>
    <w:rsid w:val="00692014"/>
    <w:rsid w:val="006922F3"/>
    <w:rsid w:val="00692FA0"/>
    <w:rsid w:val="0069411C"/>
    <w:rsid w:val="00695D1C"/>
    <w:rsid w:val="006A0B1F"/>
    <w:rsid w:val="006A368A"/>
    <w:rsid w:val="006A69CB"/>
    <w:rsid w:val="006B168A"/>
    <w:rsid w:val="006B39BF"/>
    <w:rsid w:val="006B5D86"/>
    <w:rsid w:val="006B7FE0"/>
    <w:rsid w:val="006C1374"/>
    <w:rsid w:val="006D1228"/>
    <w:rsid w:val="006D12F3"/>
    <w:rsid w:val="006D1723"/>
    <w:rsid w:val="006D2E6E"/>
    <w:rsid w:val="006D53AD"/>
    <w:rsid w:val="006D6011"/>
    <w:rsid w:val="006D667B"/>
    <w:rsid w:val="006E0A74"/>
    <w:rsid w:val="006E4681"/>
    <w:rsid w:val="006E6726"/>
    <w:rsid w:val="006E7372"/>
    <w:rsid w:val="006E7CA3"/>
    <w:rsid w:val="006F1A09"/>
    <w:rsid w:val="006F331E"/>
    <w:rsid w:val="006F3FBB"/>
    <w:rsid w:val="006F55EC"/>
    <w:rsid w:val="00700387"/>
    <w:rsid w:val="00704B50"/>
    <w:rsid w:val="007071C8"/>
    <w:rsid w:val="00710062"/>
    <w:rsid w:val="0071342F"/>
    <w:rsid w:val="00714109"/>
    <w:rsid w:val="0071614B"/>
    <w:rsid w:val="00720826"/>
    <w:rsid w:val="00720B1A"/>
    <w:rsid w:val="00720C13"/>
    <w:rsid w:val="00723CA8"/>
    <w:rsid w:val="0072488E"/>
    <w:rsid w:val="00726016"/>
    <w:rsid w:val="00726B13"/>
    <w:rsid w:val="00727396"/>
    <w:rsid w:val="00727FE2"/>
    <w:rsid w:val="00732CE7"/>
    <w:rsid w:val="007335C2"/>
    <w:rsid w:val="00733737"/>
    <w:rsid w:val="0073382E"/>
    <w:rsid w:val="007347C2"/>
    <w:rsid w:val="00734BBF"/>
    <w:rsid w:val="00736DC1"/>
    <w:rsid w:val="0074236E"/>
    <w:rsid w:val="007443BF"/>
    <w:rsid w:val="00745E07"/>
    <w:rsid w:val="00746570"/>
    <w:rsid w:val="0074694C"/>
    <w:rsid w:val="00746EE3"/>
    <w:rsid w:val="00747B82"/>
    <w:rsid w:val="00750203"/>
    <w:rsid w:val="00754036"/>
    <w:rsid w:val="00756414"/>
    <w:rsid w:val="0075751E"/>
    <w:rsid w:val="00763F9F"/>
    <w:rsid w:val="007647ED"/>
    <w:rsid w:val="00774C5B"/>
    <w:rsid w:val="00775243"/>
    <w:rsid w:val="00775C71"/>
    <w:rsid w:val="0077719B"/>
    <w:rsid w:val="0078122E"/>
    <w:rsid w:val="00784F94"/>
    <w:rsid w:val="007871E5"/>
    <w:rsid w:val="00787ED7"/>
    <w:rsid w:val="0079114A"/>
    <w:rsid w:val="00791C37"/>
    <w:rsid w:val="0079238B"/>
    <w:rsid w:val="007966F7"/>
    <w:rsid w:val="007A0071"/>
    <w:rsid w:val="007A1EBD"/>
    <w:rsid w:val="007A42D2"/>
    <w:rsid w:val="007A508D"/>
    <w:rsid w:val="007A7E79"/>
    <w:rsid w:val="007B0086"/>
    <w:rsid w:val="007B0FA0"/>
    <w:rsid w:val="007B1393"/>
    <w:rsid w:val="007B5A08"/>
    <w:rsid w:val="007C3624"/>
    <w:rsid w:val="007C77F0"/>
    <w:rsid w:val="007D06FD"/>
    <w:rsid w:val="007D194E"/>
    <w:rsid w:val="007D754C"/>
    <w:rsid w:val="007E0B48"/>
    <w:rsid w:val="007E19EA"/>
    <w:rsid w:val="007E6280"/>
    <w:rsid w:val="007F1254"/>
    <w:rsid w:val="007F13F7"/>
    <w:rsid w:val="007F1891"/>
    <w:rsid w:val="007F1D1E"/>
    <w:rsid w:val="007F514F"/>
    <w:rsid w:val="007F55B5"/>
    <w:rsid w:val="007F60BC"/>
    <w:rsid w:val="007F7B2B"/>
    <w:rsid w:val="00800FD4"/>
    <w:rsid w:val="00801025"/>
    <w:rsid w:val="0080380D"/>
    <w:rsid w:val="00803C18"/>
    <w:rsid w:val="008044CE"/>
    <w:rsid w:val="00804CDC"/>
    <w:rsid w:val="00806803"/>
    <w:rsid w:val="00806C43"/>
    <w:rsid w:val="00810536"/>
    <w:rsid w:val="00810C74"/>
    <w:rsid w:val="00812B51"/>
    <w:rsid w:val="008136C3"/>
    <w:rsid w:val="008161B7"/>
    <w:rsid w:val="00817191"/>
    <w:rsid w:val="00821FC1"/>
    <w:rsid w:val="00826494"/>
    <w:rsid w:val="00827664"/>
    <w:rsid w:val="00831A3A"/>
    <w:rsid w:val="0083407A"/>
    <w:rsid w:val="0083685B"/>
    <w:rsid w:val="008412DC"/>
    <w:rsid w:val="00842EAE"/>
    <w:rsid w:val="00844E69"/>
    <w:rsid w:val="008464A8"/>
    <w:rsid w:val="008477CC"/>
    <w:rsid w:val="00847ABB"/>
    <w:rsid w:val="00847C91"/>
    <w:rsid w:val="0085169E"/>
    <w:rsid w:val="00851D84"/>
    <w:rsid w:val="00852EC0"/>
    <w:rsid w:val="00853D6D"/>
    <w:rsid w:val="00854673"/>
    <w:rsid w:val="00854F2D"/>
    <w:rsid w:val="00856C42"/>
    <w:rsid w:val="0085776E"/>
    <w:rsid w:val="008578C9"/>
    <w:rsid w:val="00857C51"/>
    <w:rsid w:val="008610F9"/>
    <w:rsid w:val="008611FC"/>
    <w:rsid w:val="00861789"/>
    <w:rsid w:val="008650A0"/>
    <w:rsid w:val="0086515C"/>
    <w:rsid w:val="00866129"/>
    <w:rsid w:val="00866476"/>
    <w:rsid w:val="008728CF"/>
    <w:rsid w:val="00873DB0"/>
    <w:rsid w:val="00886D4A"/>
    <w:rsid w:val="00891EDD"/>
    <w:rsid w:val="008929FB"/>
    <w:rsid w:val="00893210"/>
    <w:rsid w:val="00896E6E"/>
    <w:rsid w:val="00897602"/>
    <w:rsid w:val="008A29D6"/>
    <w:rsid w:val="008A4BA7"/>
    <w:rsid w:val="008A505C"/>
    <w:rsid w:val="008A5DE2"/>
    <w:rsid w:val="008A6A8E"/>
    <w:rsid w:val="008B00D2"/>
    <w:rsid w:val="008B0267"/>
    <w:rsid w:val="008B0B40"/>
    <w:rsid w:val="008B3AEE"/>
    <w:rsid w:val="008B4B87"/>
    <w:rsid w:val="008B6638"/>
    <w:rsid w:val="008B68CD"/>
    <w:rsid w:val="008C3809"/>
    <w:rsid w:val="008C4DBB"/>
    <w:rsid w:val="008C4E0E"/>
    <w:rsid w:val="008C4E18"/>
    <w:rsid w:val="008C75BD"/>
    <w:rsid w:val="008C77AE"/>
    <w:rsid w:val="008D3D0E"/>
    <w:rsid w:val="008E697C"/>
    <w:rsid w:val="008F1AB2"/>
    <w:rsid w:val="008F29F4"/>
    <w:rsid w:val="008F2CBB"/>
    <w:rsid w:val="008F5582"/>
    <w:rsid w:val="009002BE"/>
    <w:rsid w:val="00900444"/>
    <w:rsid w:val="0090362E"/>
    <w:rsid w:val="00904536"/>
    <w:rsid w:val="009067B7"/>
    <w:rsid w:val="00906DDD"/>
    <w:rsid w:val="00912CEA"/>
    <w:rsid w:val="00913645"/>
    <w:rsid w:val="009139E8"/>
    <w:rsid w:val="00913E21"/>
    <w:rsid w:val="00916160"/>
    <w:rsid w:val="00917E5A"/>
    <w:rsid w:val="00923CA5"/>
    <w:rsid w:val="00924B13"/>
    <w:rsid w:val="00930837"/>
    <w:rsid w:val="00931633"/>
    <w:rsid w:val="00934BC7"/>
    <w:rsid w:val="009427A7"/>
    <w:rsid w:val="00942D96"/>
    <w:rsid w:val="009437B6"/>
    <w:rsid w:val="009461D2"/>
    <w:rsid w:val="009503E6"/>
    <w:rsid w:val="009514F0"/>
    <w:rsid w:val="0095338A"/>
    <w:rsid w:val="00957C41"/>
    <w:rsid w:val="00960817"/>
    <w:rsid w:val="009608FF"/>
    <w:rsid w:val="0096315C"/>
    <w:rsid w:val="00965C86"/>
    <w:rsid w:val="00966D59"/>
    <w:rsid w:val="00972301"/>
    <w:rsid w:val="009729AF"/>
    <w:rsid w:val="0097475E"/>
    <w:rsid w:val="009800C1"/>
    <w:rsid w:val="0098263D"/>
    <w:rsid w:val="00993904"/>
    <w:rsid w:val="00993D3F"/>
    <w:rsid w:val="009948E4"/>
    <w:rsid w:val="00995B4B"/>
    <w:rsid w:val="00997291"/>
    <w:rsid w:val="0099763D"/>
    <w:rsid w:val="009A0A4B"/>
    <w:rsid w:val="009A6997"/>
    <w:rsid w:val="009A6C3C"/>
    <w:rsid w:val="009B0F42"/>
    <w:rsid w:val="009B1A3C"/>
    <w:rsid w:val="009B1E95"/>
    <w:rsid w:val="009B217B"/>
    <w:rsid w:val="009B282A"/>
    <w:rsid w:val="009B2ECF"/>
    <w:rsid w:val="009B38B8"/>
    <w:rsid w:val="009B47AC"/>
    <w:rsid w:val="009B61CF"/>
    <w:rsid w:val="009B72E3"/>
    <w:rsid w:val="009C4AC9"/>
    <w:rsid w:val="009C5CB0"/>
    <w:rsid w:val="009C6B8B"/>
    <w:rsid w:val="009D32DC"/>
    <w:rsid w:val="009D4E4E"/>
    <w:rsid w:val="009E1282"/>
    <w:rsid w:val="009E1A46"/>
    <w:rsid w:val="009E6D68"/>
    <w:rsid w:val="009F01BC"/>
    <w:rsid w:val="009F07DC"/>
    <w:rsid w:val="009F1D82"/>
    <w:rsid w:val="009F20FB"/>
    <w:rsid w:val="009F32AF"/>
    <w:rsid w:val="009F4D34"/>
    <w:rsid w:val="00A01D44"/>
    <w:rsid w:val="00A020C0"/>
    <w:rsid w:val="00A03B37"/>
    <w:rsid w:val="00A0409F"/>
    <w:rsid w:val="00A06B18"/>
    <w:rsid w:val="00A06D4F"/>
    <w:rsid w:val="00A07B5D"/>
    <w:rsid w:val="00A15389"/>
    <w:rsid w:val="00A20BBB"/>
    <w:rsid w:val="00A20C5C"/>
    <w:rsid w:val="00A21BAE"/>
    <w:rsid w:val="00A2246F"/>
    <w:rsid w:val="00A23405"/>
    <w:rsid w:val="00A2546D"/>
    <w:rsid w:val="00A26086"/>
    <w:rsid w:val="00A26577"/>
    <w:rsid w:val="00A26A03"/>
    <w:rsid w:val="00A33E9E"/>
    <w:rsid w:val="00A33FA6"/>
    <w:rsid w:val="00A342A9"/>
    <w:rsid w:val="00A3523D"/>
    <w:rsid w:val="00A46C9C"/>
    <w:rsid w:val="00A4787E"/>
    <w:rsid w:val="00A521E2"/>
    <w:rsid w:val="00A5249F"/>
    <w:rsid w:val="00A543D8"/>
    <w:rsid w:val="00A55EA2"/>
    <w:rsid w:val="00A609AD"/>
    <w:rsid w:val="00A609E7"/>
    <w:rsid w:val="00A61EE4"/>
    <w:rsid w:val="00A62341"/>
    <w:rsid w:val="00A6361C"/>
    <w:rsid w:val="00A647F2"/>
    <w:rsid w:val="00A664E1"/>
    <w:rsid w:val="00A66BEA"/>
    <w:rsid w:val="00A71E56"/>
    <w:rsid w:val="00A72D23"/>
    <w:rsid w:val="00A73336"/>
    <w:rsid w:val="00A73B17"/>
    <w:rsid w:val="00A73FB9"/>
    <w:rsid w:val="00A75ECA"/>
    <w:rsid w:val="00A77140"/>
    <w:rsid w:val="00A77A01"/>
    <w:rsid w:val="00A77D36"/>
    <w:rsid w:val="00A808D9"/>
    <w:rsid w:val="00A849D9"/>
    <w:rsid w:val="00A8654C"/>
    <w:rsid w:val="00A8674D"/>
    <w:rsid w:val="00A868E8"/>
    <w:rsid w:val="00A879F3"/>
    <w:rsid w:val="00A91EE0"/>
    <w:rsid w:val="00A92254"/>
    <w:rsid w:val="00A9241F"/>
    <w:rsid w:val="00A92B95"/>
    <w:rsid w:val="00A9649E"/>
    <w:rsid w:val="00AA299A"/>
    <w:rsid w:val="00AA2EED"/>
    <w:rsid w:val="00AA3400"/>
    <w:rsid w:val="00AA3FE5"/>
    <w:rsid w:val="00AA5A07"/>
    <w:rsid w:val="00AA601F"/>
    <w:rsid w:val="00AA64F6"/>
    <w:rsid w:val="00AA6572"/>
    <w:rsid w:val="00AB149D"/>
    <w:rsid w:val="00AB32F2"/>
    <w:rsid w:val="00AB3BE2"/>
    <w:rsid w:val="00AB6D6A"/>
    <w:rsid w:val="00AC0682"/>
    <w:rsid w:val="00AC0EA1"/>
    <w:rsid w:val="00AC37CB"/>
    <w:rsid w:val="00AC4BE4"/>
    <w:rsid w:val="00AC67F8"/>
    <w:rsid w:val="00AD0A56"/>
    <w:rsid w:val="00AD233F"/>
    <w:rsid w:val="00AD43C6"/>
    <w:rsid w:val="00AD6747"/>
    <w:rsid w:val="00AE1F0D"/>
    <w:rsid w:val="00AE402C"/>
    <w:rsid w:val="00AE4BF8"/>
    <w:rsid w:val="00AE6050"/>
    <w:rsid w:val="00AE7B70"/>
    <w:rsid w:val="00AF07EE"/>
    <w:rsid w:val="00AF1F13"/>
    <w:rsid w:val="00AF283E"/>
    <w:rsid w:val="00AF4B5D"/>
    <w:rsid w:val="00AF59D9"/>
    <w:rsid w:val="00AF7FC7"/>
    <w:rsid w:val="00B00CEF"/>
    <w:rsid w:val="00B04408"/>
    <w:rsid w:val="00B05044"/>
    <w:rsid w:val="00B06D70"/>
    <w:rsid w:val="00B1233A"/>
    <w:rsid w:val="00B129BE"/>
    <w:rsid w:val="00B12F82"/>
    <w:rsid w:val="00B17E90"/>
    <w:rsid w:val="00B204ED"/>
    <w:rsid w:val="00B21238"/>
    <w:rsid w:val="00B2473D"/>
    <w:rsid w:val="00B247BF"/>
    <w:rsid w:val="00B24C63"/>
    <w:rsid w:val="00B24F29"/>
    <w:rsid w:val="00B250EF"/>
    <w:rsid w:val="00B25850"/>
    <w:rsid w:val="00B2604D"/>
    <w:rsid w:val="00B273D1"/>
    <w:rsid w:val="00B30A9A"/>
    <w:rsid w:val="00B31351"/>
    <w:rsid w:val="00B32F22"/>
    <w:rsid w:val="00B33F06"/>
    <w:rsid w:val="00B34A5D"/>
    <w:rsid w:val="00B34FBF"/>
    <w:rsid w:val="00B35922"/>
    <w:rsid w:val="00B37568"/>
    <w:rsid w:val="00B37B87"/>
    <w:rsid w:val="00B4064C"/>
    <w:rsid w:val="00B421CE"/>
    <w:rsid w:val="00B427DB"/>
    <w:rsid w:val="00B42A01"/>
    <w:rsid w:val="00B42D03"/>
    <w:rsid w:val="00B4419A"/>
    <w:rsid w:val="00B45129"/>
    <w:rsid w:val="00B45B50"/>
    <w:rsid w:val="00B46792"/>
    <w:rsid w:val="00B46FC5"/>
    <w:rsid w:val="00B47D43"/>
    <w:rsid w:val="00B47DA8"/>
    <w:rsid w:val="00B50043"/>
    <w:rsid w:val="00B50EB5"/>
    <w:rsid w:val="00B53F39"/>
    <w:rsid w:val="00B54029"/>
    <w:rsid w:val="00B56E60"/>
    <w:rsid w:val="00B5798F"/>
    <w:rsid w:val="00B6125B"/>
    <w:rsid w:val="00B61323"/>
    <w:rsid w:val="00B6332E"/>
    <w:rsid w:val="00B63D09"/>
    <w:rsid w:val="00B643A3"/>
    <w:rsid w:val="00B671A3"/>
    <w:rsid w:val="00B7471B"/>
    <w:rsid w:val="00B76DB2"/>
    <w:rsid w:val="00B80ADB"/>
    <w:rsid w:val="00B80B6C"/>
    <w:rsid w:val="00B833F0"/>
    <w:rsid w:val="00B83487"/>
    <w:rsid w:val="00B834AD"/>
    <w:rsid w:val="00B8472B"/>
    <w:rsid w:val="00B86581"/>
    <w:rsid w:val="00B869C7"/>
    <w:rsid w:val="00B86F38"/>
    <w:rsid w:val="00B874F6"/>
    <w:rsid w:val="00B92348"/>
    <w:rsid w:val="00B92C44"/>
    <w:rsid w:val="00B9433B"/>
    <w:rsid w:val="00BA0FA9"/>
    <w:rsid w:val="00BA1FA7"/>
    <w:rsid w:val="00BA26AE"/>
    <w:rsid w:val="00BB2B1C"/>
    <w:rsid w:val="00BB2FC3"/>
    <w:rsid w:val="00BB5399"/>
    <w:rsid w:val="00BB7E51"/>
    <w:rsid w:val="00BC1F8D"/>
    <w:rsid w:val="00BC6321"/>
    <w:rsid w:val="00BC7FBF"/>
    <w:rsid w:val="00BD03AA"/>
    <w:rsid w:val="00BD19E5"/>
    <w:rsid w:val="00BD298E"/>
    <w:rsid w:val="00BD2F42"/>
    <w:rsid w:val="00BD381E"/>
    <w:rsid w:val="00BD4F3F"/>
    <w:rsid w:val="00BD5E1D"/>
    <w:rsid w:val="00BD7810"/>
    <w:rsid w:val="00BE1ACB"/>
    <w:rsid w:val="00BE25A8"/>
    <w:rsid w:val="00BE2AA8"/>
    <w:rsid w:val="00BE2DFB"/>
    <w:rsid w:val="00BE74D2"/>
    <w:rsid w:val="00BE7BFA"/>
    <w:rsid w:val="00BF08AA"/>
    <w:rsid w:val="00BF2684"/>
    <w:rsid w:val="00BF4285"/>
    <w:rsid w:val="00BF4B54"/>
    <w:rsid w:val="00BF65DE"/>
    <w:rsid w:val="00BF7825"/>
    <w:rsid w:val="00C00217"/>
    <w:rsid w:val="00C035EE"/>
    <w:rsid w:val="00C06071"/>
    <w:rsid w:val="00C07060"/>
    <w:rsid w:val="00C07714"/>
    <w:rsid w:val="00C112C2"/>
    <w:rsid w:val="00C12E44"/>
    <w:rsid w:val="00C16F8C"/>
    <w:rsid w:val="00C178CF"/>
    <w:rsid w:val="00C2145E"/>
    <w:rsid w:val="00C21C7A"/>
    <w:rsid w:val="00C22AE9"/>
    <w:rsid w:val="00C22BDC"/>
    <w:rsid w:val="00C305A1"/>
    <w:rsid w:val="00C3228A"/>
    <w:rsid w:val="00C34982"/>
    <w:rsid w:val="00C41507"/>
    <w:rsid w:val="00C436DB"/>
    <w:rsid w:val="00C440EF"/>
    <w:rsid w:val="00C44C21"/>
    <w:rsid w:val="00C45FC6"/>
    <w:rsid w:val="00C5117D"/>
    <w:rsid w:val="00C52118"/>
    <w:rsid w:val="00C546EF"/>
    <w:rsid w:val="00C565EF"/>
    <w:rsid w:val="00C56A3A"/>
    <w:rsid w:val="00C62BBD"/>
    <w:rsid w:val="00C64440"/>
    <w:rsid w:val="00C64610"/>
    <w:rsid w:val="00C64CF4"/>
    <w:rsid w:val="00C651B0"/>
    <w:rsid w:val="00C65A36"/>
    <w:rsid w:val="00C671B7"/>
    <w:rsid w:val="00C71A88"/>
    <w:rsid w:val="00C72E19"/>
    <w:rsid w:val="00C75A9E"/>
    <w:rsid w:val="00C76A50"/>
    <w:rsid w:val="00C77939"/>
    <w:rsid w:val="00C815E4"/>
    <w:rsid w:val="00C82211"/>
    <w:rsid w:val="00C83BD3"/>
    <w:rsid w:val="00C83F89"/>
    <w:rsid w:val="00C926C6"/>
    <w:rsid w:val="00C92E52"/>
    <w:rsid w:val="00C951F0"/>
    <w:rsid w:val="00C95BBB"/>
    <w:rsid w:val="00C9680D"/>
    <w:rsid w:val="00C96BC1"/>
    <w:rsid w:val="00CA03B6"/>
    <w:rsid w:val="00CA05D8"/>
    <w:rsid w:val="00CA0C8C"/>
    <w:rsid w:val="00CA0D2A"/>
    <w:rsid w:val="00CA27DC"/>
    <w:rsid w:val="00CA3431"/>
    <w:rsid w:val="00CA3EBC"/>
    <w:rsid w:val="00CA4008"/>
    <w:rsid w:val="00CA41CA"/>
    <w:rsid w:val="00CA6D3E"/>
    <w:rsid w:val="00CB14A4"/>
    <w:rsid w:val="00CB20CF"/>
    <w:rsid w:val="00CB2154"/>
    <w:rsid w:val="00CB4F35"/>
    <w:rsid w:val="00CB799A"/>
    <w:rsid w:val="00CC085E"/>
    <w:rsid w:val="00CC1DAB"/>
    <w:rsid w:val="00CC577C"/>
    <w:rsid w:val="00CC5E8D"/>
    <w:rsid w:val="00CD43EB"/>
    <w:rsid w:val="00CD5FCC"/>
    <w:rsid w:val="00CD7368"/>
    <w:rsid w:val="00CE1520"/>
    <w:rsid w:val="00CE3DA4"/>
    <w:rsid w:val="00CE6B88"/>
    <w:rsid w:val="00CF2137"/>
    <w:rsid w:val="00CF3517"/>
    <w:rsid w:val="00CF3B61"/>
    <w:rsid w:val="00CF4B14"/>
    <w:rsid w:val="00CF5028"/>
    <w:rsid w:val="00CF66D9"/>
    <w:rsid w:val="00CF696D"/>
    <w:rsid w:val="00CF7C63"/>
    <w:rsid w:val="00D007BF"/>
    <w:rsid w:val="00D00ABA"/>
    <w:rsid w:val="00D00E07"/>
    <w:rsid w:val="00D077C5"/>
    <w:rsid w:val="00D12008"/>
    <w:rsid w:val="00D12A67"/>
    <w:rsid w:val="00D14BA7"/>
    <w:rsid w:val="00D20D4E"/>
    <w:rsid w:val="00D213EA"/>
    <w:rsid w:val="00D2183B"/>
    <w:rsid w:val="00D22643"/>
    <w:rsid w:val="00D22E49"/>
    <w:rsid w:val="00D23944"/>
    <w:rsid w:val="00D23BAD"/>
    <w:rsid w:val="00D25349"/>
    <w:rsid w:val="00D26ED7"/>
    <w:rsid w:val="00D27A27"/>
    <w:rsid w:val="00D31D5F"/>
    <w:rsid w:val="00D335FD"/>
    <w:rsid w:val="00D3557B"/>
    <w:rsid w:val="00D356F0"/>
    <w:rsid w:val="00D411EB"/>
    <w:rsid w:val="00D41F98"/>
    <w:rsid w:val="00D420ED"/>
    <w:rsid w:val="00D43BBB"/>
    <w:rsid w:val="00D44474"/>
    <w:rsid w:val="00D46F02"/>
    <w:rsid w:val="00D47B57"/>
    <w:rsid w:val="00D47DD9"/>
    <w:rsid w:val="00D50D1C"/>
    <w:rsid w:val="00D52D67"/>
    <w:rsid w:val="00D536FB"/>
    <w:rsid w:val="00D54862"/>
    <w:rsid w:val="00D54D2B"/>
    <w:rsid w:val="00D5742E"/>
    <w:rsid w:val="00D61197"/>
    <w:rsid w:val="00D61AC6"/>
    <w:rsid w:val="00D640BE"/>
    <w:rsid w:val="00D65A96"/>
    <w:rsid w:val="00D66546"/>
    <w:rsid w:val="00D66E31"/>
    <w:rsid w:val="00D66EF9"/>
    <w:rsid w:val="00D758B4"/>
    <w:rsid w:val="00D818BF"/>
    <w:rsid w:val="00D81D61"/>
    <w:rsid w:val="00D82DEE"/>
    <w:rsid w:val="00D851AC"/>
    <w:rsid w:val="00D90307"/>
    <w:rsid w:val="00D907A5"/>
    <w:rsid w:val="00D9093A"/>
    <w:rsid w:val="00D910E6"/>
    <w:rsid w:val="00D9151C"/>
    <w:rsid w:val="00D91D64"/>
    <w:rsid w:val="00D9204C"/>
    <w:rsid w:val="00D93A4A"/>
    <w:rsid w:val="00D9536D"/>
    <w:rsid w:val="00DA13E7"/>
    <w:rsid w:val="00DA3C91"/>
    <w:rsid w:val="00DB0528"/>
    <w:rsid w:val="00DB0753"/>
    <w:rsid w:val="00DB09FD"/>
    <w:rsid w:val="00DB3FA8"/>
    <w:rsid w:val="00DC0D69"/>
    <w:rsid w:val="00DC18CF"/>
    <w:rsid w:val="00DC54A3"/>
    <w:rsid w:val="00DC6653"/>
    <w:rsid w:val="00DC6A78"/>
    <w:rsid w:val="00DC7F44"/>
    <w:rsid w:val="00DD1226"/>
    <w:rsid w:val="00DD2B63"/>
    <w:rsid w:val="00DD38C3"/>
    <w:rsid w:val="00DD4763"/>
    <w:rsid w:val="00DE001D"/>
    <w:rsid w:val="00DE069B"/>
    <w:rsid w:val="00DE0B2D"/>
    <w:rsid w:val="00DE12B4"/>
    <w:rsid w:val="00DE1B32"/>
    <w:rsid w:val="00DE20B7"/>
    <w:rsid w:val="00DE236B"/>
    <w:rsid w:val="00DE2A2B"/>
    <w:rsid w:val="00DE3B27"/>
    <w:rsid w:val="00DF08B0"/>
    <w:rsid w:val="00DF0FCD"/>
    <w:rsid w:val="00DF2C6C"/>
    <w:rsid w:val="00DF39F7"/>
    <w:rsid w:val="00DF5653"/>
    <w:rsid w:val="00DF5836"/>
    <w:rsid w:val="00DF7BC7"/>
    <w:rsid w:val="00E0244D"/>
    <w:rsid w:val="00E04D20"/>
    <w:rsid w:val="00E0545B"/>
    <w:rsid w:val="00E05F79"/>
    <w:rsid w:val="00E0639C"/>
    <w:rsid w:val="00E06CE1"/>
    <w:rsid w:val="00E07394"/>
    <w:rsid w:val="00E1087A"/>
    <w:rsid w:val="00E10943"/>
    <w:rsid w:val="00E14066"/>
    <w:rsid w:val="00E15C36"/>
    <w:rsid w:val="00E162EE"/>
    <w:rsid w:val="00E16A9E"/>
    <w:rsid w:val="00E16E31"/>
    <w:rsid w:val="00E20F55"/>
    <w:rsid w:val="00E2267E"/>
    <w:rsid w:val="00E2313B"/>
    <w:rsid w:val="00E25374"/>
    <w:rsid w:val="00E26B1A"/>
    <w:rsid w:val="00E26CB1"/>
    <w:rsid w:val="00E27B50"/>
    <w:rsid w:val="00E3041E"/>
    <w:rsid w:val="00E31640"/>
    <w:rsid w:val="00E377BB"/>
    <w:rsid w:val="00E431F0"/>
    <w:rsid w:val="00E432E1"/>
    <w:rsid w:val="00E445A6"/>
    <w:rsid w:val="00E4612C"/>
    <w:rsid w:val="00E50A81"/>
    <w:rsid w:val="00E51ED1"/>
    <w:rsid w:val="00E5336E"/>
    <w:rsid w:val="00E56CEA"/>
    <w:rsid w:val="00E57A86"/>
    <w:rsid w:val="00E61C5D"/>
    <w:rsid w:val="00E63352"/>
    <w:rsid w:val="00E64D5A"/>
    <w:rsid w:val="00E65233"/>
    <w:rsid w:val="00E65E05"/>
    <w:rsid w:val="00E661F5"/>
    <w:rsid w:val="00E701F6"/>
    <w:rsid w:val="00E7073C"/>
    <w:rsid w:val="00E71519"/>
    <w:rsid w:val="00E71566"/>
    <w:rsid w:val="00E7277F"/>
    <w:rsid w:val="00E73C6C"/>
    <w:rsid w:val="00E75A4F"/>
    <w:rsid w:val="00E77A67"/>
    <w:rsid w:val="00E8038F"/>
    <w:rsid w:val="00E8237C"/>
    <w:rsid w:val="00E839E7"/>
    <w:rsid w:val="00E85BB4"/>
    <w:rsid w:val="00E86044"/>
    <w:rsid w:val="00E8754D"/>
    <w:rsid w:val="00E916CB"/>
    <w:rsid w:val="00E94D68"/>
    <w:rsid w:val="00E95FB8"/>
    <w:rsid w:val="00EA13B7"/>
    <w:rsid w:val="00EA2188"/>
    <w:rsid w:val="00EA2718"/>
    <w:rsid w:val="00EA321D"/>
    <w:rsid w:val="00EA33F7"/>
    <w:rsid w:val="00EA3D8B"/>
    <w:rsid w:val="00EA4368"/>
    <w:rsid w:val="00EA467B"/>
    <w:rsid w:val="00EA4FCD"/>
    <w:rsid w:val="00EB0951"/>
    <w:rsid w:val="00EB0C11"/>
    <w:rsid w:val="00EB3326"/>
    <w:rsid w:val="00EB5297"/>
    <w:rsid w:val="00EB5358"/>
    <w:rsid w:val="00EB561F"/>
    <w:rsid w:val="00EB63C8"/>
    <w:rsid w:val="00EC0D5F"/>
    <w:rsid w:val="00EC2CD6"/>
    <w:rsid w:val="00EC3E13"/>
    <w:rsid w:val="00EC4ABE"/>
    <w:rsid w:val="00EC6CED"/>
    <w:rsid w:val="00EC70D1"/>
    <w:rsid w:val="00EC762F"/>
    <w:rsid w:val="00ED0BDA"/>
    <w:rsid w:val="00ED0CD4"/>
    <w:rsid w:val="00ED1928"/>
    <w:rsid w:val="00ED69BB"/>
    <w:rsid w:val="00EE0392"/>
    <w:rsid w:val="00EE1311"/>
    <w:rsid w:val="00EE2C89"/>
    <w:rsid w:val="00EE4800"/>
    <w:rsid w:val="00EF0AFE"/>
    <w:rsid w:val="00EF31BE"/>
    <w:rsid w:val="00EF3D29"/>
    <w:rsid w:val="00EF425D"/>
    <w:rsid w:val="00EF4872"/>
    <w:rsid w:val="00EF70ED"/>
    <w:rsid w:val="00F034BF"/>
    <w:rsid w:val="00F042FE"/>
    <w:rsid w:val="00F065D4"/>
    <w:rsid w:val="00F07488"/>
    <w:rsid w:val="00F12395"/>
    <w:rsid w:val="00F14B0A"/>
    <w:rsid w:val="00F20621"/>
    <w:rsid w:val="00F246AB"/>
    <w:rsid w:val="00F267F1"/>
    <w:rsid w:val="00F322C4"/>
    <w:rsid w:val="00F33F1D"/>
    <w:rsid w:val="00F361E6"/>
    <w:rsid w:val="00F3644B"/>
    <w:rsid w:val="00F37998"/>
    <w:rsid w:val="00F37C72"/>
    <w:rsid w:val="00F4106B"/>
    <w:rsid w:val="00F43445"/>
    <w:rsid w:val="00F436A1"/>
    <w:rsid w:val="00F475E6"/>
    <w:rsid w:val="00F4776D"/>
    <w:rsid w:val="00F516C5"/>
    <w:rsid w:val="00F51F43"/>
    <w:rsid w:val="00F53143"/>
    <w:rsid w:val="00F54168"/>
    <w:rsid w:val="00F5510B"/>
    <w:rsid w:val="00F55DE0"/>
    <w:rsid w:val="00F572A3"/>
    <w:rsid w:val="00F61CFC"/>
    <w:rsid w:val="00F63DD1"/>
    <w:rsid w:val="00F661FC"/>
    <w:rsid w:val="00F679E0"/>
    <w:rsid w:val="00F7308E"/>
    <w:rsid w:val="00F74E1C"/>
    <w:rsid w:val="00F75206"/>
    <w:rsid w:val="00F760A0"/>
    <w:rsid w:val="00F76788"/>
    <w:rsid w:val="00F77700"/>
    <w:rsid w:val="00F8011F"/>
    <w:rsid w:val="00F812CA"/>
    <w:rsid w:val="00F82EC0"/>
    <w:rsid w:val="00F8355E"/>
    <w:rsid w:val="00F83AF5"/>
    <w:rsid w:val="00F842B1"/>
    <w:rsid w:val="00F86A7E"/>
    <w:rsid w:val="00F86CA2"/>
    <w:rsid w:val="00F87505"/>
    <w:rsid w:val="00F90A53"/>
    <w:rsid w:val="00F91E7D"/>
    <w:rsid w:val="00F92438"/>
    <w:rsid w:val="00F92755"/>
    <w:rsid w:val="00F9286F"/>
    <w:rsid w:val="00F9295A"/>
    <w:rsid w:val="00F92A0C"/>
    <w:rsid w:val="00F92BE1"/>
    <w:rsid w:val="00F950C2"/>
    <w:rsid w:val="00F95175"/>
    <w:rsid w:val="00F95433"/>
    <w:rsid w:val="00F97AA3"/>
    <w:rsid w:val="00FA1B93"/>
    <w:rsid w:val="00FA1D6D"/>
    <w:rsid w:val="00FA6F01"/>
    <w:rsid w:val="00FA75CF"/>
    <w:rsid w:val="00FA7B6C"/>
    <w:rsid w:val="00FB0C17"/>
    <w:rsid w:val="00FB16CA"/>
    <w:rsid w:val="00FB3C06"/>
    <w:rsid w:val="00FB4837"/>
    <w:rsid w:val="00FB5AF9"/>
    <w:rsid w:val="00FB6CA3"/>
    <w:rsid w:val="00FC0FC9"/>
    <w:rsid w:val="00FC1E02"/>
    <w:rsid w:val="00FC5E8D"/>
    <w:rsid w:val="00FD0992"/>
    <w:rsid w:val="00FD0B30"/>
    <w:rsid w:val="00FD2C58"/>
    <w:rsid w:val="00FD442F"/>
    <w:rsid w:val="00FE2295"/>
    <w:rsid w:val="00FE2529"/>
    <w:rsid w:val="00FE37E0"/>
    <w:rsid w:val="00FE7FAD"/>
    <w:rsid w:val="00FF048C"/>
    <w:rsid w:val="00FF04D3"/>
    <w:rsid w:val="00FF2F47"/>
    <w:rsid w:val="00FF53C0"/>
    <w:rsid w:val="00FF66B9"/>
    <w:rsid w:val="00FF6F47"/>
    <w:rsid w:val="00FF78AC"/>
    <w:rsid w:val="00FF7E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835B"/>
  <w15:chartTrackingRefBased/>
  <w15:docId w15:val="{4FD00136-CA2B-48DA-B951-8AB735F7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3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3B75"/>
    <w:pPr>
      <w:ind w:left="720"/>
      <w:contextualSpacing/>
    </w:pPr>
  </w:style>
  <w:style w:type="paragraph" w:styleId="Header">
    <w:name w:val="header"/>
    <w:basedOn w:val="Normal"/>
    <w:link w:val="HeaderChar"/>
    <w:uiPriority w:val="99"/>
    <w:unhideWhenUsed/>
    <w:rsid w:val="00583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B75"/>
  </w:style>
  <w:style w:type="paragraph" w:styleId="Footer">
    <w:name w:val="footer"/>
    <w:basedOn w:val="Normal"/>
    <w:link w:val="FooterChar"/>
    <w:uiPriority w:val="99"/>
    <w:unhideWhenUsed/>
    <w:rsid w:val="00583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B75"/>
  </w:style>
  <w:style w:type="paragraph" w:customStyle="1" w:styleId="NormalText">
    <w:name w:val="Normal Text"/>
    <w:rsid w:val="00352753"/>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character" w:styleId="Strong">
    <w:name w:val="Strong"/>
    <w:basedOn w:val="DefaultParagraphFont"/>
    <w:uiPriority w:val="22"/>
    <w:qFormat/>
    <w:rsid w:val="003E43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66922">
      <w:bodyDiv w:val="1"/>
      <w:marLeft w:val="0"/>
      <w:marRight w:val="0"/>
      <w:marTop w:val="0"/>
      <w:marBottom w:val="0"/>
      <w:divBdr>
        <w:top w:val="none" w:sz="0" w:space="0" w:color="auto"/>
        <w:left w:val="none" w:sz="0" w:space="0" w:color="auto"/>
        <w:bottom w:val="none" w:sz="0" w:space="0" w:color="auto"/>
        <w:right w:val="none" w:sz="0" w:space="0" w:color="auto"/>
      </w:divBdr>
    </w:div>
    <w:div w:id="134103405">
      <w:bodyDiv w:val="1"/>
      <w:marLeft w:val="0"/>
      <w:marRight w:val="0"/>
      <w:marTop w:val="0"/>
      <w:marBottom w:val="0"/>
      <w:divBdr>
        <w:top w:val="none" w:sz="0" w:space="0" w:color="auto"/>
        <w:left w:val="none" w:sz="0" w:space="0" w:color="auto"/>
        <w:bottom w:val="none" w:sz="0" w:space="0" w:color="auto"/>
        <w:right w:val="none" w:sz="0" w:space="0" w:color="auto"/>
      </w:divBdr>
      <w:divsChild>
        <w:div w:id="1783958510">
          <w:marLeft w:val="403"/>
          <w:marRight w:val="0"/>
          <w:marTop w:val="300"/>
          <w:marBottom w:val="0"/>
          <w:divBdr>
            <w:top w:val="none" w:sz="0" w:space="0" w:color="auto"/>
            <w:left w:val="none" w:sz="0" w:space="0" w:color="auto"/>
            <w:bottom w:val="none" w:sz="0" w:space="0" w:color="auto"/>
            <w:right w:val="none" w:sz="0" w:space="0" w:color="auto"/>
          </w:divBdr>
        </w:div>
        <w:div w:id="211813933">
          <w:marLeft w:val="1267"/>
          <w:marRight w:val="0"/>
          <w:marTop w:val="120"/>
          <w:marBottom w:val="0"/>
          <w:divBdr>
            <w:top w:val="none" w:sz="0" w:space="0" w:color="auto"/>
            <w:left w:val="none" w:sz="0" w:space="0" w:color="auto"/>
            <w:bottom w:val="none" w:sz="0" w:space="0" w:color="auto"/>
            <w:right w:val="none" w:sz="0" w:space="0" w:color="auto"/>
          </w:divBdr>
        </w:div>
        <w:div w:id="1001469820">
          <w:marLeft w:val="1267"/>
          <w:marRight w:val="0"/>
          <w:marTop w:val="120"/>
          <w:marBottom w:val="0"/>
          <w:divBdr>
            <w:top w:val="none" w:sz="0" w:space="0" w:color="auto"/>
            <w:left w:val="none" w:sz="0" w:space="0" w:color="auto"/>
            <w:bottom w:val="none" w:sz="0" w:space="0" w:color="auto"/>
            <w:right w:val="none" w:sz="0" w:space="0" w:color="auto"/>
          </w:divBdr>
        </w:div>
        <w:div w:id="1201548114">
          <w:marLeft w:val="1267"/>
          <w:marRight w:val="0"/>
          <w:marTop w:val="120"/>
          <w:marBottom w:val="0"/>
          <w:divBdr>
            <w:top w:val="none" w:sz="0" w:space="0" w:color="auto"/>
            <w:left w:val="none" w:sz="0" w:space="0" w:color="auto"/>
            <w:bottom w:val="none" w:sz="0" w:space="0" w:color="auto"/>
            <w:right w:val="none" w:sz="0" w:space="0" w:color="auto"/>
          </w:divBdr>
        </w:div>
        <w:div w:id="1037511140">
          <w:marLeft w:val="1267"/>
          <w:marRight w:val="0"/>
          <w:marTop w:val="120"/>
          <w:marBottom w:val="0"/>
          <w:divBdr>
            <w:top w:val="none" w:sz="0" w:space="0" w:color="auto"/>
            <w:left w:val="none" w:sz="0" w:space="0" w:color="auto"/>
            <w:bottom w:val="none" w:sz="0" w:space="0" w:color="auto"/>
            <w:right w:val="none" w:sz="0" w:space="0" w:color="auto"/>
          </w:divBdr>
        </w:div>
        <w:div w:id="388917395">
          <w:marLeft w:val="1267"/>
          <w:marRight w:val="0"/>
          <w:marTop w:val="120"/>
          <w:marBottom w:val="0"/>
          <w:divBdr>
            <w:top w:val="none" w:sz="0" w:space="0" w:color="auto"/>
            <w:left w:val="none" w:sz="0" w:space="0" w:color="auto"/>
            <w:bottom w:val="none" w:sz="0" w:space="0" w:color="auto"/>
            <w:right w:val="none" w:sz="0" w:space="0" w:color="auto"/>
          </w:divBdr>
        </w:div>
      </w:divsChild>
    </w:div>
    <w:div w:id="320238876">
      <w:bodyDiv w:val="1"/>
      <w:marLeft w:val="0"/>
      <w:marRight w:val="0"/>
      <w:marTop w:val="0"/>
      <w:marBottom w:val="0"/>
      <w:divBdr>
        <w:top w:val="none" w:sz="0" w:space="0" w:color="auto"/>
        <w:left w:val="none" w:sz="0" w:space="0" w:color="auto"/>
        <w:bottom w:val="none" w:sz="0" w:space="0" w:color="auto"/>
        <w:right w:val="none" w:sz="0" w:space="0" w:color="auto"/>
      </w:divBdr>
      <w:divsChild>
        <w:div w:id="1256015340">
          <w:marLeft w:val="403"/>
          <w:marRight w:val="0"/>
          <w:marTop w:val="300"/>
          <w:marBottom w:val="0"/>
          <w:divBdr>
            <w:top w:val="none" w:sz="0" w:space="0" w:color="auto"/>
            <w:left w:val="none" w:sz="0" w:space="0" w:color="auto"/>
            <w:bottom w:val="none" w:sz="0" w:space="0" w:color="auto"/>
            <w:right w:val="none" w:sz="0" w:space="0" w:color="auto"/>
          </w:divBdr>
        </w:div>
      </w:divsChild>
    </w:div>
    <w:div w:id="346562707">
      <w:bodyDiv w:val="1"/>
      <w:marLeft w:val="0"/>
      <w:marRight w:val="0"/>
      <w:marTop w:val="0"/>
      <w:marBottom w:val="0"/>
      <w:divBdr>
        <w:top w:val="none" w:sz="0" w:space="0" w:color="auto"/>
        <w:left w:val="none" w:sz="0" w:space="0" w:color="auto"/>
        <w:bottom w:val="none" w:sz="0" w:space="0" w:color="auto"/>
        <w:right w:val="none" w:sz="0" w:space="0" w:color="auto"/>
      </w:divBdr>
    </w:div>
    <w:div w:id="479615196">
      <w:bodyDiv w:val="1"/>
      <w:marLeft w:val="0"/>
      <w:marRight w:val="0"/>
      <w:marTop w:val="0"/>
      <w:marBottom w:val="0"/>
      <w:divBdr>
        <w:top w:val="none" w:sz="0" w:space="0" w:color="auto"/>
        <w:left w:val="none" w:sz="0" w:space="0" w:color="auto"/>
        <w:bottom w:val="none" w:sz="0" w:space="0" w:color="auto"/>
        <w:right w:val="none" w:sz="0" w:space="0" w:color="auto"/>
      </w:divBdr>
      <w:divsChild>
        <w:div w:id="436363938">
          <w:marLeft w:val="403"/>
          <w:marRight w:val="0"/>
          <w:marTop w:val="300"/>
          <w:marBottom w:val="0"/>
          <w:divBdr>
            <w:top w:val="none" w:sz="0" w:space="0" w:color="auto"/>
            <w:left w:val="none" w:sz="0" w:space="0" w:color="auto"/>
            <w:bottom w:val="none" w:sz="0" w:space="0" w:color="auto"/>
            <w:right w:val="none" w:sz="0" w:space="0" w:color="auto"/>
          </w:divBdr>
        </w:div>
        <w:div w:id="1394622276">
          <w:marLeft w:val="1267"/>
          <w:marRight w:val="0"/>
          <w:marTop w:val="120"/>
          <w:marBottom w:val="0"/>
          <w:divBdr>
            <w:top w:val="none" w:sz="0" w:space="0" w:color="auto"/>
            <w:left w:val="none" w:sz="0" w:space="0" w:color="auto"/>
            <w:bottom w:val="none" w:sz="0" w:space="0" w:color="auto"/>
            <w:right w:val="none" w:sz="0" w:space="0" w:color="auto"/>
          </w:divBdr>
        </w:div>
        <w:div w:id="938484502">
          <w:marLeft w:val="1267"/>
          <w:marRight w:val="0"/>
          <w:marTop w:val="120"/>
          <w:marBottom w:val="0"/>
          <w:divBdr>
            <w:top w:val="none" w:sz="0" w:space="0" w:color="auto"/>
            <w:left w:val="none" w:sz="0" w:space="0" w:color="auto"/>
            <w:bottom w:val="none" w:sz="0" w:space="0" w:color="auto"/>
            <w:right w:val="none" w:sz="0" w:space="0" w:color="auto"/>
          </w:divBdr>
        </w:div>
        <w:div w:id="937447461">
          <w:marLeft w:val="1267"/>
          <w:marRight w:val="0"/>
          <w:marTop w:val="120"/>
          <w:marBottom w:val="0"/>
          <w:divBdr>
            <w:top w:val="none" w:sz="0" w:space="0" w:color="auto"/>
            <w:left w:val="none" w:sz="0" w:space="0" w:color="auto"/>
            <w:bottom w:val="none" w:sz="0" w:space="0" w:color="auto"/>
            <w:right w:val="none" w:sz="0" w:space="0" w:color="auto"/>
          </w:divBdr>
        </w:div>
        <w:div w:id="1784835876">
          <w:marLeft w:val="1267"/>
          <w:marRight w:val="0"/>
          <w:marTop w:val="120"/>
          <w:marBottom w:val="0"/>
          <w:divBdr>
            <w:top w:val="none" w:sz="0" w:space="0" w:color="auto"/>
            <w:left w:val="none" w:sz="0" w:space="0" w:color="auto"/>
            <w:bottom w:val="none" w:sz="0" w:space="0" w:color="auto"/>
            <w:right w:val="none" w:sz="0" w:space="0" w:color="auto"/>
          </w:divBdr>
        </w:div>
        <w:div w:id="1997762538">
          <w:marLeft w:val="1267"/>
          <w:marRight w:val="0"/>
          <w:marTop w:val="120"/>
          <w:marBottom w:val="0"/>
          <w:divBdr>
            <w:top w:val="none" w:sz="0" w:space="0" w:color="auto"/>
            <w:left w:val="none" w:sz="0" w:space="0" w:color="auto"/>
            <w:bottom w:val="none" w:sz="0" w:space="0" w:color="auto"/>
            <w:right w:val="none" w:sz="0" w:space="0" w:color="auto"/>
          </w:divBdr>
        </w:div>
      </w:divsChild>
    </w:div>
    <w:div w:id="484931584">
      <w:bodyDiv w:val="1"/>
      <w:marLeft w:val="0"/>
      <w:marRight w:val="0"/>
      <w:marTop w:val="0"/>
      <w:marBottom w:val="0"/>
      <w:divBdr>
        <w:top w:val="none" w:sz="0" w:space="0" w:color="auto"/>
        <w:left w:val="none" w:sz="0" w:space="0" w:color="auto"/>
        <w:bottom w:val="none" w:sz="0" w:space="0" w:color="auto"/>
        <w:right w:val="none" w:sz="0" w:space="0" w:color="auto"/>
      </w:divBdr>
      <w:divsChild>
        <w:div w:id="1096898130">
          <w:marLeft w:val="403"/>
          <w:marRight w:val="0"/>
          <w:marTop w:val="300"/>
          <w:marBottom w:val="0"/>
          <w:divBdr>
            <w:top w:val="none" w:sz="0" w:space="0" w:color="auto"/>
            <w:left w:val="none" w:sz="0" w:space="0" w:color="auto"/>
            <w:bottom w:val="none" w:sz="0" w:space="0" w:color="auto"/>
            <w:right w:val="none" w:sz="0" w:space="0" w:color="auto"/>
          </w:divBdr>
        </w:div>
      </w:divsChild>
    </w:div>
    <w:div w:id="783228518">
      <w:bodyDiv w:val="1"/>
      <w:marLeft w:val="0"/>
      <w:marRight w:val="0"/>
      <w:marTop w:val="0"/>
      <w:marBottom w:val="0"/>
      <w:divBdr>
        <w:top w:val="none" w:sz="0" w:space="0" w:color="auto"/>
        <w:left w:val="none" w:sz="0" w:space="0" w:color="auto"/>
        <w:bottom w:val="none" w:sz="0" w:space="0" w:color="auto"/>
        <w:right w:val="none" w:sz="0" w:space="0" w:color="auto"/>
      </w:divBdr>
    </w:div>
    <w:div w:id="924730318">
      <w:bodyDiv w:val="1"/>
      <w:marLeft w:val="0"/>
      <w:marRight w:val="0"/>
      <w:marTop w:val="0"/>
      <w:marBottom w:val="0"/>
      <w:divBdr>
        <w:top w:val="none" w:sz="0" w:space="0" w:color="auto"/>
        <w:left w:val="none" w:sz="0" w:space="0" w:color="auto"/>
        <w:bottom w:val="none" w:sz="0" w:space="0" w:color="auto"/>
        <w:right w:val="none" w:sz="0" w:space="0" w:color="auto"/>
      </w:divBdr>
      <w:divsChild>
        <w:div w:id="665596793">
          <w:marLeft w:val="403"/>
          <w:marRight w:val="0"/>
          <w:marTop w:val="300"/>
          <w:marBottom w:val="0"/>
          <w:divBdr>
            <w:top w:val="none" w:sz="0" w:space="0" w:color="auto"/>
            <w:left w:val="none" w:sz="0" w:space="0" w:color="auto"/>
            <w:bottom w:val="none" w:sz="0" w:space="0" w:color="auto"/>
            <w:right w:val="none" w:sz="0" w:space="0" w:color="auto"/>
          </w:divBdr>
        </w:div>
      </w:divsChild>
    </w:div>
    <w:div w:id="1202745540">
      <w:bodyDiv w:val="1"/>
      <w:marLeft w:val="0"/>
      <w:marRight w:val="0"/>
      <w:marTop w:val="0"/>
      <w:marBottom w:val="0"/>
      <w:divBdr>
        <w:top w:val="none" w:sz="0" w:space="0" w:color="auto"/>
        <w:left w:val="none" w:sz="0" w:space="0" w:color="auto"/>
        <w:bottom w:val="none" w:sz="0" w:space="0" w:color="auto"/>
        <w:right w:val="none" w:sz="0" w:space="0" w:color="auto"/>
      </w:divBdr>
      <w:divsChild>
        <w:div w:id="660618286">
          <w:marLeft w:val="403"/>
          <w:marRight w:val="0"/>
          <w:marTop w:val="300"/>
          <w:marBottom w:val="0"/>
          <w:divBdr>
            <w:top w:val="none" w:sz="0" w:space="0" w:color="auto"/>
            <w:left w:val="none" w:sz="0" w:space="0" w:color="auto"/>
            <w:bottom w:val="none" w:sz="0" w:space="0" w:color="auto"/>
            <w:right w:val="none" w:sz="0" w:space="0" w:color="auto"/>
          </w:divBdr>
        </w:div>
      </w:divsChild>
    </w:div>
    <w:div w:id="1844852966">
      <w:bodyDiv w:val="1"/>
      <w:marLeft w:val="0"/>
      <w:marRight w:val="0"/>
      <w:marTop w:val="0"/>
      <w:marBottom w:val="0"/>
      <w:divBdr>
        <w:top w:val="none" w:sz="0" w:space="0" w:color="auto"/>
        <w:left w:val="none" w:sz="0" w:space="0" w:color="auto"/>
        <w:bottom w:val="none" w:sz="0" w:space="0" w:color="auto"/>
        <w:right w:val="none" w:sz="0" w:space="0" w:color="auto"/>
      </w:divBdr>
      <w:divsChild>
        <w:div w:id="1986078348">
          <w:marLeft w:val="403"/>
          <w:marRight w:val="0"/>
          <w:marTop w:val="300"/>
          <w:marBottom w:val="0"/>
          <w:divBdr>
            <w:top w:val="none" w:sz="0" w:space="0" w:color="auto"/>
            <w:left w:val="none" w:sz="0" w:space="0" w:color="auto"/>
            <w:bottom w:val="none" w:sz="0" w:space="0" w:color="auto"/>
            <w:right w:val="none" w:sz="0" w:space="0" w:color="auto"/>
          </w:divBdr>
        </w:div>
        <w:div w:id="1318613091">
          <w:marLeft w:val="1166"/>
          <w:marRight w:val="0"/>
          <w:marTop w:val="120"/>
          <w:marBottom w:val="0"/>
          <w:divBdr>
            <w:top w:val="none" w:sz="0" w:space="0" w:color="auto"/>
            <w:left w:val="none" w:sz="0" w:space="0" w:color="auto"/>
            <w:bottom w:val="none" w:sz="0" w:space="0" w:color="auto"/>
            <w:right w:val="none" w:sz="0" w:space="0" w:color="auto"/>
          </w:divBdr>
        </w:div>
        <w:div w:id="2108302364">
          <w:marLeft w:val="1166"/>
          <w:marRight w:val="0"/>
          <w:marTop w:val="120"/>
          <w:marBottom w:val="0"/>
          <w:divBdr>
            <w:top w:val="none" w:sz="0" w:space="0" w:color="auto"/>
            <w:left w:val="none" w:sz="0" w:space="0" w:color="auto"/>
            <w:bottom w:val="none" w:sz="0" w:space="0" w:color="auto"/>
            <w:right w:val="none" w:sz="0" w:space="0" w:color="auto"/>
          </w:divBdr>
        </w:div>
        <w:div w:id="710961277">
          <w:marLeft w:val="1166"/>
          <w:marRight w:val="0"/>
          <w:marTop w:val="120"/>
          <w:marBottom w:val="0"/>
          <w:divBdr>
            <w:top w:val="none" w:sz="0" w:space="0" w:color="auto"/>
            <w:left w:val="none" w:sz="0" w:space="0" w:color="auto"/>
            <w:bottom w:val="none" w:sz="0" w:space="0" w:color="auto"/>
            <w:right w:val="none" w:sz="0" w:space="0" w:color="auto"/>
          </w:divBdr>
        </w:div>
        <w:div w:id="1964460151">
          <w:marLeft w:val="1166"/>
          <w:marRight w:val="0"/>
          <w:marTop w:val="120"/>
          <w:marBottom w:val="0"/>
          <w:divBdr>
            <w:top w:val="none" w:sz="0" w:space="0" w:color="auto"/>
            <w:left w:val="none" w:sz="0" w:space="0" w:color="auto"/>
            <w:bottom w:val="none" w:sz="0" w:space="0" w:color="auto"/>
            <w:right w:val="none" w:sz="0" w:space="0" w:color="auto"/>
          </w:divBdr>
        </w:div>
        <w:div w:id="1198663854">
          <w:marLeft w:val="1166"/>
          <w:marRight w:val="0"/>
          <w:marTop w:val="120"/>
          <w:marBottom w:val="0"/>
          <w:divBdr>
            <w:top w:val="none" w:sz="0" w:space="0" w:color="auto"/>
            <w:left w:val="none" w:sz="0" w:space="0" w:color="auto"/>
            <w:bottom w:val="none" w:sz="0" w:space="0" w:color="auto"/>
            <w:right w:val="none" w:sz="0" w:space="0" w:color="auto"/>
          </w:divBdr>
        </w:div>
        <w:div w:id="1040789603">
          <w:marLeft w:val="1166"/>
          <w:marRight w:val="0"/>
          <w:marTop w:val="120"/>
          <w:marBottom w:val="0"/>
          <w:divBdr>
            <w:top w:val="none" w:sz="0" w:space="0" w:color="auto"/>
            <w:left w:val="none" w:sz="0" w:space="0" w:color="auto"/>
            <w:bottom w:val="none" w:sz="0" w:space="0" w:color="auto"/>
            <w:right w:val="none" w:sz="0" w:space="0" w:color="auto"/>
          </w:divBdr>
        </w:div>
      </w:divsChild>
    </w:div>
    <w:div w:id="205384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Nasrin Mohabbati</dc:creator>
  <cp:keywords/>
  <dc:description/>
  <cp:lastModifiedBy>Nasrin Mohabbati</cp:lastModifiedBy>
  <cp:revision>9</cp:revision>
  <dcterms:created xsi:type="dcterms:W3CDTF">2020-08-11T19:29:00Z</dcterms:created>
  <dcterms:modified xsi:type="dcterms:W3CDTF">2020-08-11T21:52:00Z</dcterms:modified>
</cp:coreProperties>
</file>