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D98D3" w14:textId="77777777" w:rsidR="0087573C" w:rsidRDefault="0087573C">
      <w:pPr>
        <w:jc w:val="center"/>
        <w:rPr>
          <w:rFonts w:ascii="Calibri" w:eastAsia="Calibri" w:hAnsi="Calibri" w:cs="Calibri"/>
          <w:color w:val="000000"/>
          <w:sz w:val="20"/>
          <w:szCs w:val="20"/>
        </w:rPr>
      </w:pPr>
    </w:p>
    <w:p w14:paraId="640C7C57" w14:textId="77777777" w:rsidR="0087573C" w:rsidRDefault="00962D3D">
      <w:pPr>
        <w:jc w:val="center"/>
        <w:rPr>
          <w:rFonts w:ascii="Calibri" w:eastAsia="Calibri" w:hAnsi="Calibri" w:cs="Calibri"/>
          <w:b/>
          <w:color w:val="000000"/>
          <w:sz w:val="24"/>
          <w:szCs w:val="24"/>
        </w:rPr>
      </w:pPr>
      <w:r>
        <w:rPr>
          <w:rFonts w:ascii="Calibri" w:eastAsia="Calibri" w:hAnsi="Calibri" w:cs="Calibri"/>
          <w:b/>
          <w:color w:val="000000"/>
          <w:sz w:val="24"/>
          <w:szCs w:val="24"/>
        </w:rPr>
        <w:t>Career Center</w:t>
      </w:r>
    </w:p>
    <w:p w14:paraId="4E0AFD75" w14:textId="77777777" w:rsidR="003F23DD" w:rsidRDefault="00962D3D">
      <w:pPr>
        <w:jc w:val="center"/>
        <w:rPr>
          <w:rFonts w:ascii="Calibri" w:eastAsia="Calibri" w:hAnsi="Calibri" w:cs="Calibri"/>
          <w:color w:val="000000"/>
        </w:rPr>
      </w:pPr>
      <w:bookmarkStart w:id="0" w:name="_heading=h.gjdgxs" w:colFirst="0" w:colLast="0"/>
      <w:bookmarkEnd w:id="0"/>
      <w:r>
        <w:rPr>
          <w:rFonts w:ascii="Calibri" w:eastAsia="Calibri" w:hAnsi="Calibri" w:cs="Calibri"/>
          <w:noProof/>
          <w:sz w:val="20"/>
          <w:szCs w:val="20"/>
        </w:rPr>
        <w:drawing>
          <wp:inline distT="0" distB="0" distL="0" distR="0" wp14:anchorId="70429933" wp14:editId="45FC2E91">
            <wp:extent cx="981075" cy="4953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981075" cy="495300"/>
                    </a:xfrm>
                    <a:prstGeom prst="rect">
                      <a:avLst/>
                    </a:prstGeom>
                    <a:ln/>
                  </pic:spPr>
                </pic:pic>
              </a:graphicData>
            </a:graphic>
          </wp:inline>
        </w:drawing>
      </w:r>
    </w:p>
    <w:p w14:paraId="16AA41E8" w14:textId="77777777" w:rsidR="0087573C" w:rsidRDefault="00962D3D">
      <w:pPr>
        <w:jc w:val="center"/>
        <w:rPr>
          <w:rFonts w:ascii="Calibri" w:eastAsia="Calibri" w:hAnsi="Calibri" w:cs="Calibri"/>
          <w:color w:val="000000"/>
        </w:rPr>
      </w:pPr>
      <w:r>
        <w:rPr>
          <w:rFonts w:ascii="Calibri" w:eastAsia="Calibri" w:hAnsi="Calibri" w:cs="Calibri"/>
          <w:color w:val="000000"/>
        </w:rPr>
        <w:t>Overview of Services</w:t>
      </w:r>
    </w:p>
    <w:p w14:paraId="1CAF10F0" w14:textId="77777777" w:rsidR="0087573C" w:rsidRDefault="0087573C">
      <w:pPr>
        <w:rPr>
          <w:rFonts w:ascii="Calibri" w:eastAsia="Calibri" w:hAnsi="Calibri" w:cs="Calibri"/>
          <w:color w:val="000000"/>
          <w:sz w:val="20"/>
          <w:szCs w:val="20"/>
        </w:rPr>
      </w:pPr>
    </w:p>
    <w:p w14:paraId="03298EC0" w14:textId="77777777" w:rsidR="0087573C" w:rsidRDefault="00962D3D">
      <w:pPr>
        <w:rPr>
          <w:rFonts w:ascii="Calibri" w:eastAsia="Calibri" w:hAnsi="Calibri" w:cs="Calibri"/>
          <w:color w:val="000000"/>
          <w:sz w:val="20"/>
          <w:szCs w:val="20"/>
          <w:highlight w:val="white"/>
        </w:rPr>
      </w:pPr>
      <w:r>
        <w:rPr>
          <w:rFonts w:ascii="Calibri" w:eastAsia="Calibri" w:hAnsi="Calibri" w:cs="Calibri"/>
          <w:b/>
          <w:color w:val="000000"/>
          <w:sz w:val="20"/>
          <w:szCs w:val="20"/>
        </w:rPr>
        <w:t>Mission:</w:t>
      </w:r>
      <w:r>
        <w:rPr>
          <w:rFonts w:ascii="Calibri" w:eastAsia="Calibri" w:hAnsi="Calibri" w:cs="Calibri"/>
          <w:color w:val="000000"/>
          <w:sz w:val="20"/>
          <w:szCs w:val="20"/>
        </w:rPr>
        <w:t xml:space="preserve"> </w:t>
      </w:r>
      <w:r>
        <w:rPr>
          <w:rFonts w:ascii="Calibri" w:eastAsia="Calibri" w:hAnsi="Calibri" w:cs="Calibri"/>
          <w:color w:val="000000"/>
          <w:sz w:val="20"/>
          <w:szCs w:val="20"/>
          <w:highlight w:val="white"/>
        </w:rPr>
        <w:t>The Career Center at California State University, San Bernardino empowers students and recent alumni to develop a lifelong skill-set for an ever-changing labor market through exploration, programming, and experiential learning opportunities to meet their personal and professional goals. C</w:t>
      </w:r>
      <w:r>
        <w:rPr>
          <w:rFonts w:ascii="Calibri" w:eastAsia="Calibri" w:hAnsi="Calibri" w:cs="Calibri"/>
          <w:sz w:val="20"/>
          <w:szCs w:val="20"/>
          <w:highlight w:val="white"/>
        </w:rPr>
        <w:t>areer.csusb.edu</w:t>
      </w:r>
    </w:p>
    <w:p w14:paraId="6C55FAC5" w14:textId="77777777" w:rsidR="0087573C" w:rsidRDefault="0087573C">
      <w:pPr>
        <w:rPr>
          <w:rFonts w:ascii="Calibri" w:eastAsia="Calibri" w:hAnsi="Calibri" w:cs="Calibri"/>
          <w:color w:val="000000"/>
          <w:sz w:val="20"/>
          <w:szCs w:val="20"/>
          <w:highlight w:val="white"/>
        </w:rPr>
      </w:pPr>
    </w:p>
    <w:p w14:paraId="3982390D" w14:textId="77777777" w:rsidR="0087573C" w:rsidRDefault="00F80ED2">
      <w:pPr>
        <w:shd w:val="clear" w:color="auto" w:fill="FFFFFF"/>
        <w:rPr>
          <w:rFonts w:ascii="Calibri" w:eastAsia="Calibri" w:hAnsi="Calibri" w:cs="Calibri"/>
          <w:sz w:val="20"/>
          <w:szCs w:val="20"/>
          <w:highlight w:val="white"/>
        </w:rPr>
      </w:pPr>
      <w:hyperlink r:id="rId9">
        <w:r w:rsidR="00962D3D">
          <w:rPr>
            <w:rFonts w:ascii="Calibri" w:eastAsia="Calibri" w:hAnsi="Calibri" w:cs="Calibri"/>
            <w:color w:val="1155CC"/>
            <w:sz w:val="20"/>
            <w:szCs w:val="20"/>
            <w:highlight w:val="white"/>
            <w:u w:val="single"/>
          </w:rPr>
          <w:t>Handshake</w:t>
        </w:r>
      </w:hyperlink>
    </w:p>
    <w:p w14:paraId="53D37E44" w14:textId="77777777" w:rsidR="0087573C" w:rsidRDefault="00962D3D">
      <w:pPr>
        <w:numPr>
          <w:ilvl w:val="0"/>
          <w:numId w:val="1"/>
        </w:numPr>
        <w:shd w:val="clear" w:color="auto" w:fill="FFFFFF"/>
        <w:rPr>
          <w:rFonts w:ascii="Calibri" w:eastAsia="Calibri" w:hAnsi="Calibri" w:cs="Calibri"/>
          <w:sz w:val="20"/>
          <w:szCs w:val="20"/>
          <w:highlight w:val="white"/>
        </w:rPr>
      </w:pPr>
      <w:r>
        <w:rPr>
          <w:rFonts w:ascii="Calibri" w:eastAsia="Calibri" w:hAnsi="Calibri" w:cs="Calibri"/>
          <w:sz w:val="20"/>
          <w:szCs w:val="20"/>
          <w:highlight w:val="white"/>
        </w:rPr>
        <w:t>Online platform that connects Coyotes with internships, jobs and career opportunities.  Use Handshake to find workshops, events, attend a career fair, interview with an employer and other career development programming</w:t>
      </w:r>
    </w:p>
    <w:p w14:paraId="739FC8AC" w14:textId="77777777" w:rsidR="0087573C" w:rsidRDefault="0087573C">
      <w:pPr>
        <w:rPr>
          <w:rFonts w:ascii="Calibri" w:eastAsia="Calibri" w:hAnsi="Calibri" w:cs="Calibri"/>
          <w:sz w:val="20"/>
          <w:szCs w:val="20"/>
          <w:highlight w:val="white"/>
        </w:rPr>
      </w:pPr>
    </w:p>
    <w:p w14:paraId="53E263BF" w14:textId="77777777" w:rsidR="0087573C" w:rsidRDefault="00962D3D">
      <w:pPr>
        <w:rPr>
          <w:rFonts w:ascii="Calibri" w:eastAsia="Calibri" w:hAnsi="Calibri" w:cs="Calibri"/>
          <w:color w:val="000000"/>
          <w:sz w:val="20"/>
          <w:szCs w:val="20"/>
          <w:highlight w:val="white"/>
        </w:rPr>
      </w:pPr>
      <w:r>
        <w:rPr>
          <w:rFonts w:ascii="Calibri" w:eastAsia="Calibri" w:hAnsi="Calibri" w:cs="Calibri"/>
          <w:color w:val="000000"/>
          <w:sz w:val="20"/>
          <w:szCs w:val="20"/>
          <w:highlight w:val="white"/>
        </w:rPr>
        <w:t>Career Counseling Appointments &amp; Drop-ins</w:t>
      </w:r>
      <w:r>
        <w:rPr>
          <w:rFonts w:ascii="Calibri" w:eastAsia="Calibri" w:hAnsi="Calibri" w:cs="Calibri"/>
          <w:b/>
          <w:color w:val="000000"/>
          <w:sz w:val="20"/>
          <w:szCs w:val="20"/>
          <w:highlight w:val="white"/>
        </w:rPr>
        <w:t xml:space="preserve"> </w:t>
      </w:r>
      <w:r>
        <w:rPr>
          <w:rFonts w:ascii="Calibri" w:eastAsia="Calibri" w:hAnsi="Calibri" w:cs="Calibri"/>
          <w:color w:val="000000"/>
          <w:sz w:val="20"/>
          <w:szCs w:val="20"/>
          <w:highlight w:val="white"/>
        </w:rPr>
        <w:t>Curren</w:t>
      </w:r>
      <w:r>
        <w:rPr>
          <w:rFonts w:ascii="Calibri" w:eastAsia="Calibri" w:hAnsi="Calibri" w:cs="Calibri"/>
          <w:sz w:val="20"/>
          <w:szCs w:val="20"/>
          <w:highlight w:val="white"/>
        </w:rPr>
        <w:t xml:space="preserve">tly Available via </w:t>
      </w:r>
      <w:hyperlink r:id="rId10">
        <w:r>
          <w:rPr>
            <w:rFonts w:ascii="Calibri" w:eastAsia="Calibri" w:hAnsi="Calibri" w:cs="Calibri"/>
            <w:color w:val="1155CC"/>
            <w:sz w:val="20"/>
            <w:szCs w:val="20"/>
            <w:highlight w:val="white"/>
            <w:u w:val="single"/>
          </w:rPr>
          <w:t>Zoom</w:t>
        </w:r>
      </w:hyperlink>
    </w:p>
    <w:p w14:paraId="2F197A91" w14:textId="2B699F36" w:rsidR="0087573C" w:rsidRDefault="00962D3D">
      <w:pPr>
        <w:numPr>
          <w:ilvl w:val="0"/>
          <w:numId w:val="3"/>
        </w:numPr>
        <w:rPr>
          <w:rFonts w:ascii="Calibri" w:eastAsia="Calibri" w:hAnsi="Calibri" w:cs="Calibri"/>
          <w:color w:val="000000"/>
          <w:sz w:val="20"/>
          <w:szCs w:val="20"/>
          <w:highlight w:val="white"/>
        </w:rPr>
      </w:pPr>
      <w:r>
        <w:rPr>
          <w:rFonts w:ascii="Calibri" w:eastAsia="Calibri" w:hAnsi="Calibri" w:cs="Calibri"/>
          <w:sz w:val="20"/>
          <w:szCs w:val="20"/>
          <w:highlight w:val="white"/>
        </w:rPr>
        <w:t>Scheduled using</w:t>
      </w:r>
      <w:r w:rsidR="00C457B6">
        <w:rPr>
          <w:rFonts w:ascii="Calibri" w:eastAsia="Calibri" w:hAnsi="Calibri" w:cs="Calibri"/>
          <w:sz w:val="20"/>
          <w:szCs w:val="20"/>
          <w:highlight w:val="white"/>
        </w:rPr>
        <w:t xml:space="preserve"> Navigate</w:t>
      </w:r>
    </w:p>
    <w:p w14:paraId="7F7FE0E4" w14:textId="77777777" w:rsidR="0087573C" w:rsidRDefault="00962D3D">
      <w:pPr>
        <w:numPr>
          <w:ilvl w:val="0"/>
          <w:numId w:val="3"/>
        </w:numPr>
        <w:rPr>
          <w:rFonts w:ascii="Calibri" w:eastAsia="Calibri" w:hAnsi="Calibri" w:cs="Calibri"/>
          <w:color w:val="000000"/>
          <w:sz w:val="20"/>
          <w:szCs w:val="20"/>
          <w:highlight w:val="white"/>
        </w:rPr>
      </w:pPr>
      <w:r>
        <w:rPr>
          <w:rFonts w:ascii="Calibri" w:eastAsia="Calibri" w:hAnsi="Calibri" w:cs="Calibri"/>
          <w:color w:val="000000"/>
          <w:sz w:val="20"/>
          <w:szCs w:val="20"/>
          <w:highlight w:val="white"/>
        </w:rPr>
        <w:t xml:space="preserve">Individualized </w:t>
      </w:r>
      <w:proofErr w:type="gramStart"/>
      <w:r>
        <w:rPr>
          <w:rFonts w:ascii="Calibri" w:eastAsia="Calibri" w:hAnsi="Calibri" w:cs="Calibri"/>
          <w:color w:val="000000"/>
          <w:sz w:val="20"/>
          <w:szCs w:val="20"/>
          <w:highlight w:val="white"/>
        </w:rPr>
        <w:t>30 minute</w:t>
      </w:r>
      <w:proofErr w:type="gramEnd"/>
      <w:r>
        <w:rPr>
          <w:rFonts w:ascii="Calibri" w:eastAsia="Calibri" w:hAnsi="Calibri" w:cs="Calibri"/>
          <w:color w:val="000000"/>
          <w:sz w:val="20"/>
          <w:szCs w:val="20"/>
          <w:highlight w:val="white"/>
        </w:rPr>
        <w:t xml:space="preserve"> appointments and 15-minute drop in sessions to help students identify personal and professional goals based on their academic and professional interests. </w:t>
      </w:r>
    </w:p>
    <w:p w14:paraId="67E39153" w14:textId="77777777" w:rsidR="0087573C" w:rsidRDefault="00962D3D">
      <w:pPr>
        <w:numPr>
          <w:ilvl w:val="0"/>
          <w:numId w:val="3"/>
        </w:numPr>
        <w:rPr>
          <w:rFonts w:ascii="Calibri" w:eastAsia="Calibri" w:hAnsi="Calibri" w:cs="Calibri"/>
          <w:color w:val="000000"/>
          <w:sz w:val="20"/>
          <w:szCs w:val="20"/>
          <w:highlight w:val="white"/>
        </w:rPr>
      </w:pPr>
      <w:r>
        <w:rPr>
          <w:rFonts w:ascii="Calibri" w:eastAsia="Calibri" w:hAnsi="Calibri" w:cs="Calibri"/>
          <w:color w:val="000000"/>
          <w:sz w:val="20"/>
          <w:szCs w:val="20"/>
          <w:highlight w:val="white"/>
        </w:rPr>
        <w:t>Appointment types:</w:t>
      </w:r>
    </w:p>
    <w:p w14:paraId="204AF8CB" w14:textId="77777777" w:rsidR="0087573C" w:rsidRDefault="0087573C">
      <w:pPr>
        <w:ind w:left="1440" w:hanging="360"/>
        <w:rPr>
          <w:rFonts w:ascii="Calibri" w:eastAsia="Calibri" w:hAnsi="Calibri" w:cs="Calibri"/>
          <w:sz w:val="20"/>
          <w:szCs w:val="20"/>
          <w:highlight w:val="white"/>
        </w:rPr>
        <w:sectPr w:rsidR="0087573C">
          <w:footerReference w:type="default" r:id="rId11"/>
          <w:pgSz w:w="12240" w:h="15840"/>
          <w:pgMar w:top="288" w:right="720" w:bottom="288" w:left="720" w:header="0" w:footer="288" w:gutter="0"/>
          <w:pgNumType w:start="1"/>
          <w:cols w:space="720"/>
        </w:sectPr>
      </w:pPr>
    </w:p>
    <w:p w14:paraId="77373CD7" w14:textId="77777777" w:rsidR="0087573C" w:rsidRDefault="00F80ED2">
      <w:pPr>
        <w:ind w:left="720"/>
        <w:rPr>
          <w:rFonts w:ascii="Calibri" w:eastAsia="Calibri" w:hAnsi="Calibri" w:cs="Calibri"/>
          <w:color w:val="000000"/>
          <w:sz w:val="20"/>
          <w:szCs w:val="20"/>
          <w:highlight w:val="white"/>
        </w:rPr>
      </w:pPr>
      <w:hyperlink r:id="rId12">
        <w:r w:rsidR="00962D3D">
          <w:rPr>
            <w:rFonts w:ascii="Calibri" w:eastAsia="Calibri" w:hAnsi="Calibri" w:cs="Calibri"/>
            <w:color w:val="1155CC"/>
            <w:sz w:val="20"/>
            <w:szCs w:val="20"/>
            <w:highlight w:val="white"/>
            <w:u w:val="single"/>
          </w:rPr>
          <w:t>Resume &amp; cover letter development</w:t>
        </w:r>
      </w:hyperlink>
    </w:p>
    <w:p w14:paraId="1D25EDAF" w14:textId="77777777" w:rsidR="0087573C" w:rsidRDefault="00F80ED2">
      <w:pPr>
        <w:ind w:left="720"/>
        <w:rPr>
          <w:rFonts w:ascii="Calibri" w:eastAsia="Calibri" w:hAnsi="Calibri" w:cs="Calibri"/>
          <w:color w:val="000000"/>
          <w:sz w:val="20"/>
          <w:szCs w:val="20"/>
          <w:highlight w:val="white"/>
        </w:rPr>
      </w:pPr>
      <w:hyperlink r:id="rId13">
        <w:r w:rsidR="00962D3D">
          <w:rPr>
            <w:rFonts w:ascii="Calibri" w:eastAsia="Calibri" w:hAnsi="Calibri" w:cs="Calibri"/>
            <w:color w:val="1155CC"/>
            <w:sz w:val="20"/>
            <w:szCs w:val="20"/>
            <w:highlight w:val="white"/>
            <w:u w:val="single"/>
          </w:rPr>
          <w:t>Major choice/career exploration</w:t>
        </w:r>
      </w:hyperlink>
    </w:p>
    <w:p w14:paraId="531C0380" w14:textId="77777777" w:rsidR="0087573C" w:rsidRDefault="00F80ED2">
      <w:pPr>
        <w:ind w:left="720"/>
        <w:rPr>
          <w:rFonts w:ascii="Calibri" w:eastAsia="Calibri" w:hAnsi="Calibri" w:cs="Calibri"/>
          <w:color w:val="000000"/>
          <w:sz w:val="20"/>
          <w:szCs w:val="20"/>
          <w:highlight w:val="white"/>
        </w:rPr>
      </w:pPr>
      <w:hyperlink r:id="rId14">
        <w:r w:rsidR="00962D3D">
          <w:rPr>
            <w:rFonts w:ascii="Calibri" w:eastAsia="Calibri" w:hAnsi="Calibri" w:cs="Calibri"/>
            <w:color w:val="1155CC"/>
            <w:sz w:val="20"/>
            <w:szCs w:val="20"/>
            <w:highlight w:val="white"/>
            <w:u w:val="single"/>
          </w:rPr>
          <w:t>Internships</w:t>
        </w:r>
      </w:hyperlink>
    </w:p>
    <w:p w14:paraId="74BF36CA" w14:textId="77777777" w:rsidR="0087573C" w:rsidRDefault="00F80ED2">
      <w:pPr>
        <w:ind w:left="720"/>
        <w:rPr>
          <w:rFonts w:ascii="Calibri" w:eastAsia="Calibri" w:hAnsi="Calibri" w:cs="Calibri"/>
          <w:color w:val="000000"/>
          <w:sz w:val="20"/>
          <w:szCs w:val="20"/>
          <w:highlight w:val="white"/>
        </w:rPr>
      </w:pPr>
      <w:hyperlink r:id="rId15">
        <w:r w:rsidR="00962D3D">
          <w:rPr>
            <w:rFonts w:ascii="Calibri" w:eastAsia="Calibri" w:hAnsi="Calibri" w:cs="Calibri"/>
            <w:color w:val="1155CC"/>
            <w:sz w:val="20"/>
            <w:szCs w:val="20"/>
            <w:highlight w:val="white"/>
            <w:u w:val="single"/>
          </w:rPr>
          <w:t>Job search</w:t>
        </w:r>
      </w:hyperlink>
    </w:p>
    <w:p w14:paraId="66A5D5CC" w14:textId="77777777" w:rsidR="0087573C" w:rsidRDefault="00F80ED2">
      <w:pPr>
        <w:ind w:left="720"/>
        <w:rPr>
          <w:rFonts w:ascii="Calibri" w:eastAsia="Calibri" w:hAnsi="Calibri" w:cs="Calibri"/>
          <w:color w:val="000000"/>
          <w:sz w:val="20"/>
          <w:szCs w:val="20"/>
          <w:highlight w:val="white"/>
        </w:rPr>
      </w:pPr>
      <w:hyperlink r:id="rId16">
        <w:r w:rsidR="00962D3D">
          <w:rPr>
            <w:rFonts w:ascii="Calibri" w:eastAsia="Calibri" w:hAnsi="Calibri" w:cs="Calibri"/>
            <w:color w:val="1155CC"/>
            <w:sz w:val="20"/>
            <w:szCs w:val="20"/>
            <w:highlight w:val="white"/>
            <w:u w:val="single"/>
          </w:rPr>
          <w:t>Networking skills</w:t>
        </w:r>
      </w:hyperlink>
    </w:p>
    <w:p w14:paraId="0307DB0A" w14:textId="77777777" w:rsidR="0087573C" w:rsidRDefault="00F80ED2">
      <w:pPr>
        <w:ind w:left="720"/>
        <w:rPr>
          <w:rFonts w:ascii="Calibri" w:eastAsia="Calibri" w:hAnsi="Calibri" w:cs="Calibri"/>
          <w:color w:val="000000"/>
          <w:sz w:val="20"/>
          <w:szCs w:val="20"/>
          <w:highlight w:val="white"/>
        </w:rPr>
      </w:pPr>
      <w:hyperlink r:id="rId17">
        <w:r w:rsidR="00962D3D">
          <w:rPr>
            <w:rFonts w:ascii="Calibri" w:eastAsia="Calibri" w:hAnsi="Calibri" w:cs="Calibri"/>
            <w:color w:val="1155CC"/>
            <w:sz w:val="20"/>
            <w:szCs w:val="20"/>
            <w:highlight w:val="white"/>
            <w:u w:val="single"/>
          </w:rPr>
          <w:t>Interview Prep/Mock Interviews</w:t>
        </w:r>
      </w:hyperlink>
    </w:p>
    <w:p w14:paraId="5F6ABFA2" w14:textId="77777777" w:rsidR="0087573C" w:rsidRDefault="00F80ED2">
      <w:pPr>
        <w:ind w:left="720"/>
        <w:rPr>
          <w:rFonts w:ascii="Calibri" w:eastAsia="Calibri" w:hAnsi="Calibri" w:cs="Calibri"/>
          <w:color w:val="000000"/>
          <w:sz w:val="20"/>
          <w:szCs w:val="20"/>
          <w:highlight w:val="white"/>
        </w:rPr>
      </w:pPr>
      <w:hyperlink r:id="rId18">
        <w:r w:rsidR="00962D3D">
          <w:rPr>
            <w:rFonts w:ascii="Calibri" w:eastAsia="Calibri" w:hAnsi="Calibri" w:cs="Calibri"/>
            <w:color w:val="1155CC"/>
            <w:sz w:val="20"/>
            <w:szCs w:val="20"/>
            <w:highlight w:val="white"/>
            <w:u w:val="single"/>
          </w:rPr>
          <w:t>LinkedIn profile development</w:t>
        </w:r>
      </w:hyperlink>
    </w:p>
    <w:p w14:paraId="1D46A21E" w14:textId="77777777" w:rsidR="0087573C" w:rsidRDefault="00962D3D">
      <w:pPr>
        <w:ind w:left="720"/>
        <w:rPr>
          <w:rFonts w:ascii="Calibri" w:eastAsia="Calibri" w:hAnsi="Calibri" w:cs="Calibri"/>
          <w:color w:val="000000"/>
          <w:sz w:val="20"/>
          <w:szCs w:val="20"/>
          <w:highlight w:val="white"/>
        </w:rPr>
      </w:pPr>
      <w:r>
        <w:rPr>
          <w:rFonts w:ascii="Calibri" w:eastAsia="Calibri" w:hAnsi="Calibri" w:cs="Calibri"/>
          <w:color w:val="000000"/>
          <w:sz w:val="20"/>
          <w:szCs w:val="20"/>
          <w:highlight w:val="white"/>
        </w:rPr>
        <w:t>Career assessment advising &amp; review</w:t>
      </w:r>
    </w:p>
    <w:p w14:paraId="39C61178" w14:textId="77777777" w:rsidR="0087573C" w:rsidRDefault="00962D3D">
      <w:pPr>
        <w:ind w:left="720"/>
        <w:rPr>
          <w:rFonts w:ascii="Calibri" w:eastAsia="Calibri" w:hAnsi="Calibri" w:cs="Calibri"/>
          <w:color w:val="000000"/>
          <w:sz w:val="20"/>
          <w:szCs w:val="20"/>
          <w:highlight w:val="white"/>
        </w:rPr>
        <w:sectPr w:rsidR="0087573C">
          <w:type w:val="continuous"/>
          <w:pgSz w:w="12240" w:h="15840"/>
          <w:pgMar w:top="288" w:right="720" w:bottom="288" w:left="720" w:header="0" w:footer="288" w:gutter="0"/>
          <w:cols w:num="2" w:space="720" w:equalWidth="0">
            <w:col w:w="5040" w:space="720"/>
            <w:col w:w="5040" w:space="0"/>
          </w:cols>
        </w:sectPr>
      </w:pPr>
      <w:r>
        <w:rPr>
          <w:rFonts w:ascii="Calibri" w:eastAsia="Calibri" w:hAnsi="Calibri" w:cs="Calibri"/>
          <w:color w:val="000000"/>
          <w:sz w:val="20"/>
          <w:szCs w:val="20"/>
          <w:highlight w:val="white"/>
        </w:rPr>
        <w:t>Graduate school/personal statement</w:t>
      </w:r>
    </w:p>
    <w:p w14:paraId="7E9907C0" w14:textId="77777777" w:rsidR="0087573C" w:rsidRDefault="0087573C">
      <w:pPr>
        <w:shd w:val="clear" w:color="auto" w:fill="FFFFFF"/>
        <w:rPr>
          <w:rFonts w:ascii="Calibri" w:eastAsia="Calibri" w:hAnsi="Calibri" w:cs="Calibri"/>
          <w:color w:val="000000"/>
          <w:sz w:val="20"/>
          <w:szCs w:val="20"/>
          <w:highlight w:val="white"/>
        </w:rPr>
      </w:pPr>
    </w:p>
    <w:p w14:paraId="4FCB44D0" w14:textId="77777777" w:rsidR="0087573C" w:rsidRDefault="00F80ED2">
      <w:pPr>
        <w:shd w:val="clear" w:color="auto" w:fill="FFFFFF"/>
        <w:rPr>
          <w:rFonts w:ascii="Calibri" w:eastAsia="Calibri" w:hAnsi="Calibri" w:cs="Calibri"/>
          <w:b/>
          <w:color w:val="000000"/>
          <w:sz w:val="20"/>
          <w:szCs w:val="20"/>
          <w:highlight w:val="white"/>
        </w:rPr>
      </w:pPr>
      <w:hyperlink r:id="rId19">
        <w:r w:rsidR="00962D3D">
          <w:rPr>
            <w:rFonts w:ascii="Calibri" w:eastAsia="Calibri" w:hAnsi="Calibri" w:cs="Calibri"/>
            <w:b/>
            <w:color w:val="1155CC"/>
            <w:sz w:val="20"/>
            <w:szCs w:val="20"/>
            <w:highlight w:val="white"/>
            <w:u w:val="single"/>
          </w:rPr>
          <w:t>Career Readiness Series</w:t>
        </w:r>
      </w:hyperlink>
    </w:p>
    <w:p w14:paraId="441BC757" w14:textId="77777777" w:rsidR="0087573C" w:rsidRDefault="00962D3D">
      <w:pPr>
        <w:numPr>
          <w:ilvl w:val="0"/>
          <w:numId w:val="3"/>
        </w:numPr>
        <w:shd w:val="clear" w:color="auto" w:fill="FFFFFF"/>
        <w:rPr>
          <w:rFonts w:ascii="Calibri" w:eastAsia="Calibri" w:hAnsi="Calibri" w:cs="Calibri"/>
          <w:color w:val="000000"/>
          <w:sz w:val="20"/>
          <w:szCs w:val="20"/>
          <w:highlight w:val="white"/>
        </w:rPr>
      </w:pPr>
      <w:r>
        <w:rPr>
          <w:rFonts w:ascii="Calibri" w:eastAsia="Calibri" w:hAnsi="Calibri" w:cs="Calibri"/>
          <w:sz w:val="20"/>
          <w:szCs w:val="20"/>
          <w:highlight w:val="white"/>
        </w:rPr>
        <w:t>W</w:t>
      </w:r>
      <w:r>
        <w:rPr>
          <w:rFonts w:ascii="Calibri" w:eastAsia="Calibri" w:hAnsi="Calibri" w:cs="Calibri"/>
          <w:color w:val="000000"/>
          <w:sz w:val="20"/>
          <w:szCs w:val="20"/>
          <w:highlight w:val="white"/>
        </w:rPr>
        <w:t xml:space="preserve">orkshops that engage students and alumni with information about career related topics such as resumes, </w:t>
      </w:r>
      <w:r>
        <w:rPr>
          <w:rFonts w:ascii="Calibri" w:eastAsia="Calibri" w:hAnsi="Calibri" w:cs="Calibri"/>
          <w:sz w:val="20"/>
          <w:szCs w:val="20"/>
          <w:highlight w:val="white"/>
        </w:rPr>
        <w:t>major exploration,</w:t>
      </w:r>
      <w:r>
        <w:rPr>
          <w:rFonts w:ascii="Calibri" w:eastAsia="Calibri" w:hAnsi="Calibri" w:cs="Calibri"/>
          <w:color w:val="000000"/>
          <w:sz w:val="20"/>
          <w:szCs w:val="20"/>
          <w:highlight w:val="white"/>
        </w:rPr>
        <w:t xml:space="preserve"> networking, job/internship strategies, and creating a LinkedIn profile. Tuesdays </w:t>
      </w:r>
      <w:r>
        <w:rPr>
          <w:rFonts w:ascii="Calibri" w:eastAsia="Calibri" w:hAnsi="Calibri" w:cs="Calibri"/>
          <w:sz w:val="20"/>
          <w:szCs w:val="20"/>
          <w:highlight w:val="white"/>
        </w:rPr>
        <w:t>@Noon via Zoom</w:t>
      </w:r>
    </w:p>
    <w:p w14:paraId="78BB1E08" w14:textId="77777777" w:rsidR="0087573C" w:rsidRDefault="0087573C">
      <w:pPr>
        <w:shd w:val="clear" w:color="auto" w:fill="FFFFFF"/>
        <w:rPr>
          <w:rFonts w:ascii="Calibri" w:eastAsia="Calibri" w:hAnsi="Calibri" w:cs="Calibri"/>
          <w:sz w:val="20"/>
          <w:szCs w:val="20"/>
          <w:highlight w:val="white"/>
        </w:rPr>
      </w:pPr>
    </w:p>
    <w:p w14:paraId="3D7C1969" w14:textId="77777777" w:rsidR="0087573C" w:rsidRDefault="00F80ED2">
      <w:pPr>
        <w:shd w:val="clear" w:color="auto" w:fill="FFFFFF"/>
        <w:rPr>
          <w:rFonts w:ascii="Calibri" w:eastAsia="Calibri" w:hAnsi="Calibri" w:cs="Calibri"/>
          <w:b/>
          <w:color w:val="000000"/>
          <w:sz w:val="20"/>
          <w:szCs w:val="20"/>
          <w:highlight w:val="white"/>
        </w:rPr>
      </w:pPr>
      <w:hyperlink r:id="rId20">
        <w:r w:rsidR="00962D3D">
          <w:rPr>
            <w:rFonts w:ascii="Calibri" w:eastAsia="Calibri" w:hAnsi="Calibri" w:cs="Calibri"/>
            <w:b/>
            <w:color w:val="1155CC"/>
            <w:sz w:val="20"/>
            <w:szCs w:val="20"/>
            <w:highlight w:val="white"/>
            <w:u w:val="single"/>
          </w:rPr>
          <w:t>Eve</w:t>
        </w:r>
        <w:r w:rsidR="00962D3D">
          <w:rPr>
            <w:rFonts w:ascii="Calibri" w:eastAsia="Calibri" w:hAnsi="Calibri" w:cs="Calibri"/>
            <w:b/>
            <w:color w:val="1155CC"/>
            <w:sz w:val="20"/>
            <w:szCs w:val="20"/>
            <w:highlight w:val="white"/>
            <w:u w:val="single"/>
          </w:rPr>
          <w:t>n</w:t>
        </w:r>
        <w:r w:rsidR="00962D3D">
          <w:rPr>
            <w:rFonts w:ascii="Calibri" w:eastAsia="Calibri" w:hAnsi="Calibri" w:cs="Calibri"/>
            <w:b/>
            <w:color w:val="1155CC"/>
            <w:sz w:val="20"/>
            <w:szCs w:val="20"/>
            <w:highlight w:val="white"/>
            <w:u w:val="single"/>
          </w:rPr>
          <w:t>ts</w:t>
        </w:r>
      </w:hyperlink>
      <w:r w:rsidR="00962D3D">
        <w:rPr>
          <w:rFonts w:ascii="Calibri" w:eastAsia="Calibri" w:hAnsi="Calibri" w:cs="Calibri"/>
          <w:b/>
          <w:sz w:val="20"/>
          <w:szCs w:val="20"/>
          <w:highlight w:val="white"/>
        </w:rPr>
        <w:t xml:space="preserve"> </w:t>
      </w:r>
    </w:p>
    <w:p w14:paraId="5CE79866" w14:textId="77777777" w:rsidR="0087573C" w:rsidRDefault="00962D3D">
      <w:pPr>
        <w:numPr>
          <w:ilvl w:val="0"/>
          <w:numId w:val="3"/>
        </w:numPr>
        <w:shd w:val="clear" w:color="auto" w:fill="FFFFFF"/>
        <w:rPr>
          <w:rFonts w:ascii="Calibri" w:eastAsia="Calibri" w:hAnsi="Calibri" w:cs="Calibri"/>
          <w:color w:val="000000"/>
          <w:sz w:val="20"/>
          <w:szCs w:val="20"/>
          <w:highlight w:val="white"/>
        </w:rPr>
      </w:pPr>
      <w:r>
        <w:rPr>
          <w:rFonts w:ascii="Calibri" w:eastAsia="Calibri" w:hAnsi="Calibri" w:cs="Calibri"/>
          <w:color w:val="000000"/>
          <w:sz w:val="20"/>
          <w:szCs w:val="20"/>
          <w:highlight w:val="white"/>
        </w:rPr>
        <w:t>Over fifteen career fairs and numerous recruitment events hosting over 300+ employers and organizations to recruit for</w:t>
      </w:r>
      <w:r>
        <w:rPr>
          <w:rFonts w:ascii="Calibri" w:eastAsia="Calibri" w:hAnsi="Calibri" w:cs="Calibri"/>
          <w:sz w:val="20"/>
          <w:szCs w:val="20"/>
          <w:highlight w:val="white"/>
        </w:rPr>
        <w:t xml:space="preserve"> opportunities</w:t>
      </w:r>
      <w:r>
        <w:rPr>
          <w:rFonts w:ascii="Calibri" w:eastAsia="Calibri" w:hAnsi="Calibri" w:cs="Calibri"/>
          <w:color w:val="000000"/>
          <w:sz w:val="20"/>
          <w:szCs w:val="20"/>
          <w:highlight w:val="white"/>
        </w:rPr>
        <w:t xml:space="preserve"> and specialized programs, all designed to partner students and alumni with industry leaders.</w:t>
      </w:r>
    </w:p>
    <w:p w14:paraId="3BCE774B" w14:textId="77777777" w:rsidR="0087573C" w:rsidRDefault="0087573C">
      <w:pPr>
        <w:shd w:val="clear" w:color="auto" w:fill="FFFFFF"/>
        <w:rPr>
          <w:rFonts w:ascii="Calibri" w:eastAsia="Calibri" w:hAnsi="Calibri" w:cs="Calibri"/>
          <w:sz w:val="20"/>
          <w:szCs w:val="20"/>
          <w:highlight w:val="white"/>
        </w:rPr>
      </w:pPr>
    </w:p>
    <w:p w14:paraId="7AC343D8" w14:textId="77777777" w:rsidR="0087573C" w:rsidRDefault="00962D3D">
      <w:pPr>
        <w:shd w:val="clear" w:color="auto" w:fill="FFFFFF"/>
        <w:rPr>
          <w:rFonts w:ascii="Calibri" w:eastAsia="Calibri" w:hAnsi="Calibri" w:cs="Calibri"/>
          <w:color w:val="3B4447"/>
          <w:sz w:val="20"/>
          <w:szCs w:val="20"/>
          <w:highlight w:val="white"/>
        </w:rPr>
      </w:pPr>
      <w:r>
        <w:rPr>
          <w:rFonts w:ascii="Calibri" w:eastAsia="Calibri" w:hAnsi="Calibri" w:cs="Calibri"/>
          <w:sz w:val="20"/>
          <w:szCs w:val="20"/>
          <w:highlight w:val="white"/>
        </w:rPr>
        <w:t>Virtual</w:t>
      </w:r>
      <w:r>
        <w:rPr>
          <w:rFonts w:ascii="Calibri" w:eastAsia="Calibri" w:hAnsi="Calibri" w:cs="Calibri"/>
          <w:color w:val="000000"/>
          <w:sz w:val="20"/>
          <w:szCs w:val="20"/>
          <w:highlight w:val="white"/>
        </w:rPr>
        <w:t xml:space="preserve"> Tools</w:t>
      </w:r>
    </w:p>
    <w:p w14:paraId="300EC03D" w14:textId="77777777" w:rsidR="0087573C" w:rsidRDefault="0087573C">
      <w:pPr>
        <w:shd w:val="clear" w:color="auto" w:fill="FFFFFF"/>
        <w:rPr>
          <w:rFonts w:ascii="Calibri" w:eastAsia="Calibri" w:hAnsi="Calibri" w:cs="Calibri"/>
          <w:color w:val="3B4447"/>
          <w:sz w:val="20"/>
          <w:szCs w:val="20"/>
          <w:highlight w:val="white"/>
        </w:rPr>
      </w:pPr>
    </w:p>
    <w:p w14:paraId="40F1A6EC" w14:textId="77777777" w:rsidR="0087573C" w:rsidRDefault="00F80ED2">
      <w:pPr>
        <w:numPr>
          <w:ilvl w:val="0"/>
          <w:numId w:val="3"/>
        </w:numPr>
        <w:shd w:val="clear" w:color="auto" w:fill="FFFFFF"/>
        <w:rPr>
          <w:rFonts w:ascii="Calibri" w:eastAsia="Calibri" w:hAnsi="Calibri" w:cs="Calibri"/>
          <w:color w:val="000000"/>
          <w:sz w:val="20"/>
          <w:szCs w:val="20"/>
          <w:highlight w:val="white"/>
        </w:rPr>
      </w:pPr>
      <w:hyperlink r:id="rId21">
        <w:r w:rsidR="00962D3D">
          <w:rPr>
            <w:rFonts w:ascii="Calibri" w:eastAsia="Calibri" w:hAnsi="Calibri" w:cs="Calibri"/>
            <w:color w:val="1155CC"/>
            <w:sz w:val="20"/>
            <w:szCs w:val="20"/>
            <w:highlight w:val="white"/>
            <w:u w:val="single"/>
          </w:rPr>
          <w:t>Big Interview</w:t>
        </w:r>
      </w:hyperlink>
    </w:p>
    <w:p w14:paraId="119D7F82" w14:textId="77777777" w:rsidR="0087573C" w:rsidRDefault="00962D3D">
      <w:pPr>
        <w:numPr>
          <w:ilvl w:val="1"/>
          <w:numId w:val="3"/>
        </w:numPr>
        <w:shd w:val="clear" w:color="auto" w:fill="FFFFFF"/>
        <w:rPr>
          <w:rFonts w:ascii="Calibri" w:eastAsia="Calibri" w:hAnsi="Calibri" w:cs="Calibri"/>
          <w:color w:val="000000"/>
          <w:sz w:val="20"/>
          <w:szCs w:val="20"/>
          <w:highlight w:val="white"/>
        </w:rPr>
      </w:pPr>
      <w:r>
        <w:rPr>
          <w:rFonts w:ascii="Calibri" w:eastAsia="Calibri" w:hAnsi="Calibri" w:cs="Calibri"/>
          <w:sz w:val="20"/>
          <w:szCs w:val="20"/>
          <w:highlight w:val="white"/>
        </w:rPr>
        <w:t xml:space="preserve">Virtual </w:t>
      </w:r>
      <w:r>
        <w:rPr>
          <w:rFonts w:ascii="Calibri" w:eastAsia="Calibri" w:hAnsi="Calibri" w:cs="Calibri"/>
          <w:color w:val="000000"/>
          <w:sz w:val="20"/>
          <w:szCs w:val="20"/>
          <w:highlight w:val="white"/>
        </w:rPr>
        <w:t>mock interview</w:t>
      </w:r>
      <w:r>
        <w:rPr>
          <w:rFonts w:ascii="Calibri" w:eastAsia="Calibri" w:hAnsi="Calibri" w:cs="Calibri"/>
          <w:sz w:val="20"/>
          <w:szCs w:val="20"/>
          <w:highlight w:val="white"/>
        </w:rPr>
        <w:t xml:space="preserve"> service</w:t>
      </w:r>
      <w:r>
        <w:rPr>
          <w:rFonts w:ascii="Calibri" w:eastAsia="Calibri" w:hAnsi="Calibri" w:cs="Calibri"/>
          <w:color w:val="000000"/>
          <w:sz w:val="20"/>
          <w:szCs w:val="20"/>
          <w:highlight w:val="white"/>
        </w:rPr>
        <w:t xml:space="preserve"> that students/alumni can use 24/7 to develop interviewing techniques </w:t>
      </w:r>
    </w:p>
    <w:p w14:paraId="6231548C" w14:textId="77777777" w:rsidR="0087573C" w:rsidRDefault="00F80ED2">
      <w:pPr>
        <w:numPr>
          <w:ilvl w:val="0"/>
          <w:numId w:val="3"/>
        </w:numPr>
        <w:shd w:val="clear" w:color="auto" w:fill="FFFFFF"/>
        <w:rPr>
          <w:rFonts w:ascii="Calibri" w:eastAsia="Calibri" w:hAnsi="Calibri" w:cs="Calibri"/>
          <w:color w:val="000000"/>
          <w:sz w:val="20"/>
          <w:szCs w:val="20"/>
          <w:highlight w:val="white"/>
        </w:rPr>
      </w:pPr>
      <w:hyperlink r:id="rId22">
        <w:r w:rsidR="00962D3D">
          <w:rPr>
            <w:rFonts w:ascii="Calibri" w:eastAsia="Calibri" w:hAnsi="Calibri" w:cs="Calibri"/>
            <w:color w:val="1155CC"/>
            <w:sz w:val="20"/>
            <w:szCs w:val="20"/>
            <w:highlight w:val="white"/>
            <w:u w:val="single"/>
          </w:rPr>
          <w:t>What to Do with This Major</w:t>
        </w:r>
      </w:hyperlink>
    </w:p>
    <w:p w14:paraId="19857327" w14:textId="77777777" w:rsidR="0087573C" w:rsidRDefault="00962D3D">
      <w:pPr>
        <w:numPr>
          <w:ilvl w:val="1"/>
          <w:numId w:val="3"/>
        </w:numPr>
        <w:shd w:val="clear" w:color="auto" w:fill="FFFFFF"/>
        <w:rPr>
          <w:rFonts w:ascii="Calibri" w:eastAsia="Calibri" w:hAnsi="Calibri" w:cs="Calibri"/>
          <w:color w:val="000000"/>
          <w:sz w:val="20"/>
          <w:szCs w:val="20"/>
          <w:highlight w:val="white"/>
        </w:rPr>
      </w:pPr>
      <w:r>
        <w:rPr>
          <w:rFonts w:ascii="Calibri" w:eastAsia="Calibri" w:hAnsi="Calibri" w:cs="Calibri"/>
          <w:color w:val="000000"/>
          <w:sz w:val="20"/>
          <w:szCs w:val="20"/>
          <w:highlight w:val="white"/>
        </w:rPr>
        <w:t xml:space="preserve">What to Do with Major is an online resource that encourages students to explore careers related to different majors. Each major lists possible fields, companies that employ within those fields, and strategies for those who are interested. Students can access this website free of charge through the Career Center website. </w:t>
      </w:r>
    </w:p>
    <w:p w14:paraId="2F9F4F0C" w14:textId="77777777" w:rsidR="0087573C" w:rsidRDefault="00F80ED2">
      <w:pPr>
        <w:shd w:val="clear" w:color="auto" w:fill="FFFFFF"/>
        <w:rPr>
          <w:rFonts w:ascii="Calibri" w:eastAsia="Calibri" w:hAnsi="Calibri" w:cs="Calibri"/>
          <w:color w:val="000000"/>
          <w:sz w:val="20"/>
          <w:szCs w:val="20"/>
          <w:highlight w:val="white"/>
        </w:rPr>
      </w:pPr>
      <w:hyperlink r:id="rId23">
        <w:r w:rsidR="00962D3D">
          <w:rPr>
            <w:rFonts w:ascii="Calibri" w:eastAsia="Calibri" w:hAnsi="Calibri" w:cs="Calibri"/>
            <w:color w:val="1155CC"/>
            <w:sz w:val="20"/>
            <w:szCs w:val="20"/>
            <w:highlight w:val="white"/>
            <w:u w:val="single"/>
          </w:rPr>
          <w:t>Internshi</w:t>
        </w:r>
        <w:r w:rsidR="00962D3D">
          <w:rPr>
            <w:rFonts w:ascii="Calibri" w:eastAsia="Calibri" w:hAnsi="Calibri" w:cs="Calibri"/>
            <w:color w:val="1155CC"/>
            <w:sz w:val="20"/>
            <w:szCs w:val="20"/>
            <w:highlight w:val="white"/>
            <w:u w:val="single"/>
          </w:rPr>
          <w:t>p</w:t>
        </w:r>
        <w:r w:rsidR="00962D3D">
          <w:rPr>
            <w:rFonts w:ascii="Calibri" w:eastAsia="Calibri" w:hAnsi="Calibri" w:cs="Calibri"/>
            <w:color w:val="1155CC"/>
            <w:sz w:val="20"/>
            <w:szCs w:val="20"/>
            <w:highlight w:val="white"/>
            <w:u w:val="single"/>
          </w:rPr>
          <w:t xml:space="preserve"> Awards </w:t>
        </w:r>
      </w:hyperlink>
    </w:p>
    <w:p w14:paraId="0DA85BD3" w14:textId="77777777" w:rsidR="0087573C" w:rsidRDefault="00962D3D">
      <w:pPr>
        <w:numPr>
          <w:ilvl w:val="0"/>
          <w:numId w:val="3"/>
        </w:numPr>
        <w:shd w:val="clear" w:color="auto" w:fill="FFFFFF"/>
        <w:rPr>
          <w:rFonts w:ascii="Calibri" w:eastAsia="Calibri" w:hAnsi="Calibri" w:cs="Calibri"/>
          <w:color w:val="000000"/>
          <w:sz w:val="20"/>
          <w:szCs w:val="20"/>
          <w:highlight w:val="white"/>
        </w:rPr>
      </w:pPr>
      <w:r>
        <w:rPr>
          <w:rFonts w:ascii="Calibri" w:eastAsia="Calibri" w:hAnsi="Calibri" w:cs="Calibri"/>
          <w:color w:val="000000"/>
          <w:sz w:val="20"/>
          <w:szCs w:val="20"/>
          <w:highlight w:val="white"/>
        </w:rPr>
        <w:t>The Career Center Internship Award (</w:t>
      </w:r>
      <w:r>
        <w:rPr>
          <w:rFonts w:ascii="Calibri" w:eastAsia="Calibri" w:hAnsi="Calibri" w:cs="Calibri"/>
          <w:sz w:val="20"/>
          <w:szCs w:val="20"/>
          <w:highlight w:val="white"/>
        </w:rPr>
        <w:t>$1000</w:t>
      </w:r>
      <w:r>
        <w:rPr>
          <w:rFonts w:ascii="Calibri" w:eastAsia="Calibri" w:hAnsi="Calibri" w:cs="Calibri"/>
          <w:color w:val="000000"/>
          <w:sz w:val="20"/>
          <w:szCs w:val="20"/>
          <w:highlight w:val="white"/>
        </w:rPr>
        <w:t xml:space="preserve">) supports students and showcases the value of internships. The Internship Team at the Career Center provides students with the necessary resources and tools to enhance their professional development and internship experience. </w:t>
      </w:r>
    </w:p>
    <w:p w14:paraId="0ED766AD" w14:textId="77777777" w:rsidR="0087573C" w:rsidRDefault="00962D3D">
      <w:pPr>
        <w:numPr>
          <w:ilvl w:val="0"/>
          <w:numId w:val="3"/>
        </w:numPr>
        <w:shd w:val="clear" w:color="auto" w:fill="FFFFFF"/>
        <w:rPr>
          <w:rFonts w:ascii="Calibri" w:eastAsia="Calibri" w:hAnsi="Calibri" w:cs="Calibri"/>
          <w:color w:val="000000"/>
          <w:sz w:val="20"/>
          <w:szCs w:val="20"/>
          <w:highlight w:val="white"/>
        </w:rPr>
      </w:pPr>
      <w:r>
        <w:rPr>
          <w:rFonts w:ascii="Calibri" w:eastAsia="Calibri" w:hAnsi="Calibri" w:cs="Calibri"/>
          <w:sz w:val="20"/>
          <w:szCs w:val="20"/>
          <w:highlight w:val="white"/>
        </w:rPr>
        <w:t xml:space="preserve">The Explore Award ($1000) </w:t>
      </w:r>
      <w:r>
        <w:rPr>
          <w:rFonts w:ascii="Calibri" w:eastAsia="Calibri" w:hAnsi="Calibri" w:cs="Calibri"/>
          <w:color w:val="000000"/>
          <w:sz w:val="20"/>
          <w:szCs w:val="20"/>
          <w:highlight w:val="white"/>
        </w:rPr>
        <w:t>provides local, small businesses a cost-effective staffing solution while offering students an opportunity to engage in experiential education. Additionally, the award supports students who choose to work local and serve the local community. The Internship Specialist and Internship Counselor take a lead role in guiding and ensuring students are receiving a valuable offsite internship experience.</w:t>
      </w:r>
    </w:p>
    <w:p w14:paraId="788AB716" w14:textId="77777777" w:rsidR="0087573C" w:rsidRDefault="0087573C">
      <w:pPr>
        <w:shd w:val="clear" w:color="auto" w:fill="FFFFFF"/>
        <w:rPr>
          <w:rFonts w:ascii="Calibri" w:eastAsia="Calibri" w:hAnsi="Calibri" w:cs="Calibri"/>
          <w:sz w:val="20"/>
          <w:szCs w:val="20"/>
          <w:highlight w:val="white"/>
        </w:rPr>
      </w:pPr>
    </w:p>
    <w:p w14:paraId="7C9EC8B1" w14:textId="77777777" w:rsidR="0087573C" w:rsidRDefault="0087573C">
      <w:pPr>
        <w:shd w:val="clear" w:color="auto" w:fill="FFFFFF"/>
        <w:rPr>
          <w:rFonts w:ascii="Calibri" w:eastAsia="Calibri" w:hAnsi="Calibri" w:cs="Calibri"/>
          <w:sz w:val="20"/>
          <w:szCs w:val="20"/>
          <w:highlight w:val="white"/>
        </w:rPr>
      </w:pPr>
    </w:p>
    <w:p w14:paraId="72861852" w14:textId="77777777" w:rsidR="0087573C" w:rsidRDefault="0087573C">
      <w:pPr>
        <w:shd w:val="clear" w:color="auto" w:fill="FFFFFF"/>
        <w:rPr>
          <w:rFonts w:ascii="Calibri" w:eastAsia="Calibri" w:hAnsi="Calibri" w:cs="Calibri"/>
          <w:sz w:val="20"/>
          <w:szCs w:val="20"/>
          <w:highlight w:val="white"/>
        </w:rPr>
      </w:pPr>
    </w:p>
    <w:p w14:paraId="1D6002E5" w14:textId="77777777" w:rsidR="0087573C" w:rsidRDefault="0087573C">
      <w:pPr>
        <w:shd w:val="clear" w:color="auto" w:fill="FFFFFF"/>
        <w:rPr>
          <w:rFonts w:ascii="Calibri" w:eastAsia="Calibri" w:hAnsi="Calibri" w:cs="Calibri"/>
          <w:sz w:val="20"/>
          <w:szCs w:val="20"/>
          <w:highlight w:val="white"/>
        </w:rPr>
      </w:pPr>
    </w:p>
    <w:p w14:paraId="075BBD79" w14:textId="77777777" w:rsidR="0087573C" w:rsidRDefault="0087573C">
      <w:pPr>
        <w:shd w:val="clear" w:color="auto" w:fill="FFFFFF"/>
        <w:rPr>
          <w:rFonts w:ascii="Calibri" w:eastAsia="Calibri" w:hAnsi="Calibri" w:cs="Calibri"/>
          <w:sz w:val="20"/>
          <w:szCs w:val="20"/>
          <w:highlight w:val="white"/>
        </w:rPr>
      </w:pPr>
    </w:p>
    <w:p w14:paraId="658079DC" w14:textId="77777777" w:rsidR="0087573C" w:rsidRDefault="0087573C">
      <w:pPr>
        <w:shd w:val="clear" w:color="auto" w:fill="FFFFFF"/>
        <w:rPr>
          <w:rFonts w:ascii="Calibri" w:eastAsia="Calibri" w:hAnsi="Calibri" w:cs="Calibri"/>
          <w:sz w:val="20"/>
          <w:szCs w:val="20"/>
          <w:highlight w:val="white"/>
        </w:rPr>
      </w:pPr>
    </w:p>
    <w:p w14:paraId="0CCFE1E3" w14:textId="77777777" w:rsidR="0087573C" w:rsidRDefault="00F80ED2">
      <w:pPr>
        <w:shd w:val="clear" w:color="auto" w:fill="FFFFFF"/>
        <w:rPr>
          <w:rFonts w:ascii="Calibri" w:eastAsia="Calibri" w:hAnsi="Calibri" w:cs="Calibri"/>
          <w:sz w:val="20"/>
          <w:szCs w:val="20"/>
          <w:highlight w:val="white"/>
        </w:rPr>
      </w:pPr>
      <w:hyperlink r:id="rId24">
        <w:r w:rsidR="00962D3D">
          <w:rPr>
            <w:rFonts w:ascii="Calibri" w:eastAsia="Calibri" w:hAnsi="Calibri" w:cs="Calibri"/>
            <w:color w:val="1155CC"/>
            <w:sz w:val="20"/>
            <w:szCs w:val="20"/>
            <w:highlight w:val="white"/>
            <w:u w:val="single"/>
          </w:rPr>
          <w:t>HACU Conference Student Track Scholarship Award</w:t>
        </w:r>
      </w:hyperlink>
    </w:p>
    <w:p w14:paraId="1E1989B3" w14:textId="77777777" w:rsidR="0087573C" w:rsidRDefault="00962D3D">
      <w:pPr>
        <w:numPr>
          <w:ilvl w:val="0"/>
          <w:numId w:val="2"/>
        </w:numPr>
        <w:shd w:val="clear" w:color="auto" w:fill="FFFFFF"/>
        <w:rPr>
          <w:highlight w:val="white"/>
        </w:rPr>
      </w:pPr>
      <w:r>
        <w:rPr>
          <w:rFonts w:ascii="Calibri" w:eastAsia="Calibri" w:hAnsi="Calibri" w:cs="Calibri"/>
          <w:sz w:val="20"/>
          <w:szCs w:val="20"/>
          <w:highlight w:val="white"/>
        </w:rPr>
        <w:t>Selected students undergo a rigorous two-day pre-conference held in August to fully prepare them to attend the</w:t>
      </w:r>
      <w:hyperlink r:id="rId25">
        <w:r>
          <w:rPr>
            <w:rFonts w:ascii="Calibri" w:eastAsia="Calibri" w:hAnsi="Calibri" w:cs="Calibri"/>
            <w:color w:val="1155CC"/>
            <w:sz w:val="20"/>
            <w:szCs w:val="20"/>
            <w:highlight w:val="white"/>
            <w:u w:val="single"/>
          </w:rPr>
          <w:t xml:space="preserve"> HACU Annual Conference</w:t>
        </w:r>
      </w:hyperlink>
      <w:r>
        <w:rPr>
          <w:rFonts w:ascii="Calibri" w:eastAsia="Calibri" w:hAnsi="Calibri" w:cs="Calibri"/>
          <w:sz w:val="20"/>
          <w:szCs w:val="20"/>
          <w:highlight w:val="white"/>
        </w:rPr>
        <w:t>.  As a HACU Scholar, students are assigned a counselor to identify their goals and equip them with the necessary resources and tools to successfully attend the conference. The scholarship also includes all travel/logistics, hotel accommodation and conference registration</w:t>
      </w:r>
      <w:r>
        <w:rPr>
          <w:sz w:val="24"/>
          <w:szCs w:val="24"/>
          <w:highlight w:val="white"/>
        </w:rPr>
        <w:t>.</w:t>
      </w:r>
    </w:p>
    <w:p w14:paraId="54C44F66" w14:textId="77777777" w:rsidR="0087573C" w:rsidRDefault="0087573C">
      <w:pPr>
        <w:shd w:val="clear" w:color="auto" w:fill="FFFFFF"/>
        <w:rPr>
          <w:rFonts w:ascii="Calibri" w:eastAsia="Calibri" w:hAnsi="Calibri" w:cs="Calibri"/>
          <w:sz w:val="20"/>
          <w:szCs w:val="20"/>
          <w:highlight w:val="white"/>
        </w:rPr>
      </w:pPr>
    </w:p>
    <w:p w14:paraId="0A26DED0" w14:textId="513AF2BB" w:rsidR="0087573C" w:rsidRDefault="00962D3D">
      <w:pPr>
        <w:shd w:val="clear" w:color="auto" w:fill="FFFFFF"/>
        <w:rPr>
          <w:rFonts w:ascii="Calibri" w:eastAsia="Calibri" w:hAnsi="Calibri" w:cs="Calibri"/>
          <w:i/>
          <w:color w:val="000000"/>
          <w:sz w:val="20"/>
          <w:szCs w:val="20"/>
          <w:highlight w:val="white"/>
        </w:rPr>
      </w:pPr>
      <w:r>
        <w:rPr>
          <w:rFonts w:ascii="Calibri" w:eastAsia="Calibri" w:hAnsi="Calibri" w:cs="Calibri"/>
          <w:color w:val="000000"/>
          <w:sz w:val="20"/>
          <w:szCs w:val="20"/>
          <w:highlight w:val="white"/>
        </w:rPr>
        <w:t xml:space="preserve">Clothing Closet </w:t>
      </w:r>
      <w:r>
        <w:rPr>
          <w:rFonts w:ascii="Calibri" w:eastAsia="Calibri" w:hAnsi="Calibri" w:cs="Calibri"/>
          <w:i/>
          <w:color w:val="000000"/>
          <w:sz w:val="20"/>
          <w:szCs w:val="20"/>
          <w:highlight w:val="white"/>
        </w:rPr>
        <w:t xml:space="preserve">will return </w:t>
      </w:r>
      <w:r w:rsidR="00253146">
        <w:rPr>
          <w:rFonts w:ascii="Calibri" w:eastAsia="Calibri" w:hAnsi="Calibri" w:cs="Calibri"/>
          <w:i/>
          <w:color w:val="000000"/>
          <w:sz w:val="20"/>
          <w:szCs w:val="20"/>
          <w:highlight w:val="white"/>
        </w:rPr>
        <w:t>soon</w:t>
      </w:r>
      <w:r>
        <w:rPr>
          <w:rFonts w:ascii="Calibri" w:eastAsia="Calibri" w:hAnsi="Calibri" w:cs="Calibri"/>
          <w:i/>
          <w:color w:val="000000"/>
          <w:sz w:val="20"/>
          <w:szCs w:val="20"/>
          <w:highlight w:val="white"/>
        </w:rPr>
        <w:t>!</w:t>
      </w:r>
    </w:p>
    <w:p w14:paraId="103E947A" w14:textId="77777777" w:rsidR="0087573C" w:rsidRDefault="00962D3D">
      <w:pPr>
        <w:numPr>
          <w:ilvl w:val="0"/>
          <w:numId w:val="3"/>
        </w:numPr>
        <w:shd w:val="clear" w:color="auto" w:fill="FFFFFF"/>
        <w:rPr>
          <w:rFonts w:ascii="Calibri" w:eastAsia="Calibri" w:hAnsi="Calibri" w:cs="Calibri"/>
          <w:color w:val="000000"/>
          <w:sz w:val="20"/>
          <w:szCs w:val="20"/>
          <w:highlight w:val="white"/>
        </w:rPr>
      </w:pPr>
      <w:r>
        <w:rPr>
          <w:rFonts w:ascii="Calibri" w:eastAsia="Calibri" w:hAnsi="Calibri" w:cs="Calibri"/>
          <w:color w:val="000000"/>
          <w:sz w:val="20"/>
          <w:szCs w:val="20"/>
          <w:highlight w:val="white"/>
        </w:rPr>
        <w:t>Offers students professional attire in preparation for an interview, job, and/or internship. Students are encouraged to come to the clothing closet and shop our collection at no cost during business hours. All clothing is donated by faculty, staff, alumni, and community members.</w:t>
      </w:r>
    </w:p>
    <w:p w14:paraId="4BD2C7AA" w14:textId="77777777" w:rsidR="0087573C" w:rsidRDefault="0087573C">
      <w:pPr>
        <w:shd w:val="clear" w:color="auto" w:fill="FFFFFF"/>
        <w:spacing w:after="220"/>
        <w:rPr>
          <w:rFonts w:ascii="Calibri" w:eastAsia="Calibri" w:hAnsi="Calibri" w:cs="Calibri"/>
          <w:b/>
          <w:color w:val="3B4447"/>
          <w:sz w:val="20"/>
          <w:szCs w:val="20"/>
          <w:highlight w:val="white"/>
          <w:u w:val="single"/>
        </w:rPr>
      </w:pPr>
    </w:p>
    <w:sectPr w:rsidR="0087573C">
      <w:type w:val="continuous"/>
      <w:pgSz w:w="12240" w:h="15840"/>
      <w:pgMar w:top="288" w:right="720" w:bottom="288" w:left="720" w:header="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59349" w14:textId="77777777" w:rsidR="00F80ED2" w:rsidRDefault="00F80ED2">
      <w:pPr>
        <w:spacing w:line="240" w:lineRule="auto"/>
      </w:pPr>
      <w:r>
        <w:separator/>
      </w:r>
    </w:p>
  </w:endnote>
  <w:endnote w:type="continuationSeparator" w:id="0">
    <w:p w14:paraId="314760BD" w14:textId="77777777" w:rsidR="00F80ED2" w:rsidRDefault="00F80E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BD60D" w14:textId="77777777" w:rsidR="0087573C" w:rsidRDefault="00962D3D">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Calibri" w:eastAsia="Calibri" w:hAnsi="Calibri" w:cs="Calibri"/>
        <w:color w:val="808080"/>
        <w:sz w:val="18"/>
        <w:szCs w:val="18"/>
      </w:rPr>
    </w:pPr>
    <w:r>
      <w:rPr>
        <w:rFonts w:ascii="Calibri" w:eastAsia="Calibri" w:hAnsi="Calibri" w:cs="Calibri"/>
        <w:color w:val="5A5A5A"/>
        <w:sz w:val="18"/>
        <w:szCs w:val="18"/>
      </w:rPr>
      <w:t xml:space="preserve">CSU San Bernardino </w:t>
    </w:r>
    <w:r>
      <w:rPr>
        <w:rFonts w:ascii="Calibri" w:eastAsia="Calibri" w:hAnsi="Calibri" w:cs="Calibri"/>
        <w:color w:val="808080"/>
        <w:sz w:val="18"/>
        <w:szCs w:val="18"/>
      </w:rPr>
      <w:t xml:space="preserve">| careercenter@csusb.edu | (909) 537-5250 | University Hall 329 | </w:t>
    </w:r>
    <w:hyperlink r:id="rId1">
      <w:r>
        <w:rPr>
          <w:rFonts w:ascii="Calibri" w:eastAsia="Calibri" w:hAnsi="Calibri" w:cs="Calibri"/>
          <w:color w:val="0563C1"/>
          <w:sz w:val="18"/>
          <w:szCs w:val="18"/>
          <w:u w:val="single"/>
        </w:rPr>
        <w:t>www.career.csusb.edu</w:t>
      </w:r>
    </w:hyperlink>
  </w:p>
  <w:p w14:paraId="7CDF9E7D" w14:textId="77777777" w:rsidR="0087573C" w:rsidRDefault="0087573C">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Calibri" w:eastAsia="Calibri" w:hAnsi="Calibri" w:cs="Calibri"/>
        <w:color w:val="808080"/>
        <w:sz w:val="18"/>
        <w:szCs w:val="18"/>
      </w:rPr>
    </w:pPr>
  </w:p>
  <w:p w14:paraId="29D02596" w14:textId="77777777" w:rsidR="0087573C" w:rsidRDefault="00962D3D">
    <w:pPr>
      <w:pBdr>
        <w:top w:val="nil"/>
        <w:left w:val="nil"/>
        <w:bottom w:val="nil"/>
        <w:right w:val="nil"/>
        <w:between w:val="nil"/>
      </w:pBdr>
      <w:tabs>
        <w:tab w:val="center" w:pos="4680"/>
        <w:tab w:val="right" w:pos="9360"/>
      </w:tabs>
      <w:spacing w:line="240" w:lineRule="auto"/>
      <w:jc w:val="center"/>
      <w:rPr>
        <w:rFonts w:ascii="Calibri" w:eastAsia="Calibri" w:hAnsi="Calibri" w:cs="Calibri"/>
        <w:color w:val="000000"/>
      </w:rPr>
    </w:pPr>
    <w:r>
      <w:rPr>
        <w:rFonts w:ascii="Calibri" w:eastAsia="Calibri" w:hAnsi="Calibri" w:cs="Calibri"/>
        <w:color w:val="5A5A5A"/>
        <w:sz w:val="18"/>
        <w:szCs w:val="18"/>
      </w:rPr>
      <w:t xml:space="preserve">Palm Desert Campus | </w:t>
    </w:r>
    <w:r>
      <w:rPr>
        <w:rFonts w:ascii="Calibri" w:eastAsia="Calibri" w:hAnsi="Calibri" w:cs="Calibri"/>
        <w:color w:val="808080"/>
        <w:sz w:val="18"/>
        <w:szCs w:val="18"/>
      </w:rPr>
      <w:t>pdccareercenter@csusb.edu | (909) 537-8236 | Indian Wells 102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37317" w14:textId="77777777" w:rsidR="00F80ED2" w:rsidRDefault="00F80ED2">
      <w:pPr>
        <w:spacing w:line="240" w:lineRule="auto"/>
      </w:pPr>
      <w:r>
        <w:separator/>
      </w:r>
    </w:p>
  </w:footnote>
  <w:footnote w:type="continuationSeparator" w:id="0">
    <w:p w14:paraId="4A4171EC" w14:textId="77777777" w:rsidR="00F80ED2" w:rsidRDefault="00F80ED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A71C9"/>
    <w:multiLevelType w:val="multilevel"/>
    <w:tmpl w:val="12187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color w:val="00000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C85972"/>
    <w:multiLevelType w:val="multilevel"/>
    <w:tmpl w:val="8098C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CB12FC"/>
    <w:multiLevelType w:val="multilevel"/>
    <w:tmpl w:val="F6B29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73C"/>
    <w:rsid w:val="00253146"/>
    <w:rsid w:val="003F23DD"/>
    <w:rsid w:val="0087573C"/>
    <w:rsid w:val="00962D3D"/>
    <w:rsid w:val="00B23AA2"/>
    <w:rsid w:val="00C457B6"/>
    <w:rsid w:val="00F8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2816F"/>
  <w15:docId w15:val="{2E7FDFCD-EBA7-4307-BFD6-AACBE0440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B04384"/>
    <w:rPr>
      <w:color w:val="0563C1" w:themeColor="hyperlink"/>
      <w:u w:val="single"/>
    </w:rPr>
  </w:style>
  <w:style w:type="paragraph" w:styleId="Header">
    <w:name w:val="header"/>
    <w:basedOn w:val="Normal"/>
    <w:link w:val="HeaderChar"/>
    <w:uiPriority w:val="99"/>
    <w:unhideWhenUsed/>
    <w:rsid w:val="00BA7124"/>
    <w:pPr>
      <w:tabs>
        <w:tab w:val="center" w:pos="4680"/>
        <w:tab w:val="right" w:pos="9360"/>
      </w:tabs>
      <w:spacing w:line="240" w:lineRule="auto"/>
    </w:pPr>
  </w:style>
  <w:style w:type="character" w:customStyle="1" w:styleId="HeaderChar">
    <w:name w:val="Header Char"/>
    <w:basedOn w:val="DefaultParagraphFont"/>
    <w:link w:val="Header"/>
    <w:uiPriority w:val="99"/>
    <w:rsid w:val="00BA7124"/>
  </w:style>
  <w:style w:type="paragraph" w:styleId="Footer">
    <w:name w:val="footer"/>
    <w:basedOn w:val="Normal"/>
    <w:link w:val="FooterChar"/>
    <w:uiPriority w:val="99"/>
    <w:unhideWhenUsed/>
    <w:rsid w:val="00BA7124"/>
    <w:pPr>
      <w:tabs>
        <w:tab w:val="center" w:pos="4680"/>
        <w:tab w:val="right" w:pos="9360"/>
      </w:tabs>
      <w:spacing w:line="240" w:lineRule="auto"/>
    </w:pPr>
  </w:style>
  <w:style w:type="character" w:customStyle="1" w:styleId="FooterChar">
    <w:name w:val="Footer Char"/>
    <w:basedOn w:val="DefaultParagraphFont"/>
    <w:link w:val="Footer"/>
    <w:uiPriority w:val="99"/>
    <w:rsid w:val="00BA7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csusb.edu/career-center/students-alumni/career-resources/explore-majors-careers" TargetMode="External"/><Relationship Id="rId18" Type="http://schemas.openxmlformats.org/officeDocument/2006/relationships/hyperlink" Target="https://www.csusb.edu/sites/default/files/LinkedIn%20Profile%20Checklist%20-%20College%20Students_0.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susb.edu/career-center/students-alumni/career-resources/interview-skills" TargetMode="External"/><Relationship Id="rId7" Type="http://schemas.openxmlformats.org/officeDocument/2006/relationships/endnotes" Target="endnotes.xml"/><Relationship Id="rId12" Type="http://schemas.openxmlformats.org/officeDocument/2006/relationships/hyperlink" Target="https://www.csusb.edu/career-center/students-alumni/career-resources/resumes-cover-letters-cvs" TargetMode="External"/><Relationship Id="rId17" Type="http://schemas.openxmlformats.org/officeDocument/2006/relationships/hyperlink" Target="https://www.csusb.edu/career-center/students-alumni/career-resources/interview-skills" TargetMode="External"/><Relationship Id="rId25" Type="http://schemas.openxmlformats.org/officeDocument/2006/relationships/hyperlink" Target="https://www.hacu.net/hacu/Annual_Conference1.asp" TargetMode="External"/><Relationship Id="rId2" Type="http://schemas.openxmlformats.org/officeDocument/2006/relationships/numbering" Target="numbering.xml"/><Relationship Id="rId16" Type="http://schemas.openxmlformats.org/officeDocument/2006/relationships/hyperlink" Target="https://www.csusb.edu/career-center/students-alumni/career-resources/build-professional-connections" TargetMode="External"/><Relationship Id="rId20" Type="http://schemas.openxmlformats.org/officeDocument/2006/relationships/hyperlink" Target="https://www.csusb.edu/career-center/ev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csusb.edu/career-center/students-alumni/hacu-track-scholarship" TargetMode="External"/><Relationship Id="rId5" Type="http://schemas.openxmlformats.org/officeDocument/2006/relationships/webSettings" Target="webSettings.xml"/><Relationship Id="rId15" Type="http://schemas.openxmlformats.org/officeDocument/2006/relationships/hyperlink" Target="https://www.csusb.edu/career-center/students-alumni/career-resources/job-internship-and-volunteer-search" TargetMode="External"/><Relationship Id="rId23" Type="http://schemas.openxmlformats.org/officeDocument/2006/relationships/hyperlink" Target="https://www.csusb.edu/career-center/students-alumni/internships/internship-awards" TargetMode="External"/><Relationship Id="rId10" Type="http://schemas.openxmlformats.org/officeDocument/2006/relationships/hyperlink" Target="https://www.csusb.edu/its/support/it-knowledge-base/detail?id=943d7d336ee3d86f69717e4f37a618226264f5d58b" TargetMode="External"/><Relationship Id="rId19" Type="http://schemas.openxmlformats.org/officeDocument/2006/relationships/hyperlink" Target="https://www.csusb.edu/career-center/students-alumni/attend-workshop/career-readiness-series" TargetMode="External"/><Relationship Id="rId4" Type="http://schemas.openxmlformats.org/officeDocument/2006/relationships/settings" Target="settings.xml"/><Relationship Id="rId9" Type="http://schemas.openxmlformats.org/officeDocument/2006/relationships/hyperlink" Target="https://www.csusb.edu/career-center/students-alumni/handshake" TargetMode="External"/><Relationship Id="rId14" Type="http://schemas.openxmlformats.org/officeDocument/2006/relationships/hyperlink" Target="https://www.csusb.edu/career-center/students-alumni/internships" TargetMode="External"/><Relationship Id="rId22" Type="http://schemas.openxmlformats.org/officeDocument/2006/relationships/hyperlink" Target="https://www.csusb.edu/career-center/students-alumni/career-counseling/what-can-i-do-major"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areer.csu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Ot7me2Fcy0iFSPh7P15AwOJWXQ==">AMUW2mWX6u1bUZE+/2kSvNz51Lz7iRFUBjy6J2IzoFrRXjx6Q2GhcNFB5xUO4ozf4B/u7iC42hUAcSCG/t+UXGBQWFUXG+6WLtXNEjhnu7ty1JLc9NrnVVI0BGh5po3hnUELIrsFhRi/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of San Bernardino</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Arteaga</dc:creator>
  <cp:lastModifiedBy>Microsoft Office User</cp:lastModifiedBy>
  <cp:revision>4</cp:revision>
  <dcterms:created xsi:type="dcterms:W3CDTF">2017-12-14T22:29:00Z</dcterms:created>
  <dcterms:modified xsi:type="dcterms:W3CDTF">2021-07-28T16:27:00Z</dcterms:modified>
</cp:coreProperties>
</file>