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248"/>
      </w:tblGrid>
      <w:tr w:rsidR="00962FAD" w:rsidRPr="00962FAD" w14:paraId="11484DCF" w14:textId="77777777" w:rsidTr="00962FA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8A456CD" w14:textId="77777777" w:rsidR="00962FAD" w:rsidRPr="00962FAD" w:rsidRDefault="00962FAD" w:rsidP="009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Department of Child Development, College of Social and Behavioral Sciences</w:t>
            </w:r>
          </w:p>
          <w:p w14:paraId="23A29B57" w14:textId="77777777" w:rsidR="00962FAD" w:rsidRPr="00962FAD" w:rsidRDefault="00962FAD" w:rsidP="009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California State University, San Bernardino</w:t>
            </w:r>
          </w:p>
          <w:p w14:paraId="302E1A2B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EBAFC" w14:textId="77777777" w:rsidR="00962FAD" w:rsidRPr="00962FAD" w:rsidRDefault="00962FAD" w:rsidP="009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Missing SOTE Form</w:t>
            </w:r>
          </w:p>
        </w:tc>
      </w:tr>
      <w:tr w:rsidR="00962FAD" w:rsidRPr="00962FAD" w14:paraId="6009A815" w14:textId="77777777" w:rsidTr="00962FA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DDC635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FAD" w:rsidRPr="00962FAD" w14:paraId="3395B38A" w14:textId="77777777" w:rsidTr="00962FA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D821CBF" w14:textId="77777777" w:rsidR="00962FAD" w:rsidRPr="00962FAD" w:rsidRDefault="00962FAD" w:rsidP="0096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 Note from the Chair</w:t>
            </w:r>
          </w:p>
        </w:tc>
      </w:tr>
      <w:tr w:rsidR="00962FAD" w:rsidRPr="00962FAD" w14:paraId="56659210" w14:textId="77777777" w:rsidTr="00962FA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157B32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Faculty and Teaching Associates,</w:t>
            </w:r>
          </w:p>
          <w:p w14:paraId="0023DA46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9703D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According to the most recent Collective Bargaining Agreement, with few exceptions, all classes need to be </w:t>
            </w:r>
            <w:proofErr w:type="spellStart"/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SOTEd</w:t>
            </w:r>
            <w:proofErr w:type="spellEnd"/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At the end of each semester, if your completed SOTE packet is not submitted on time to the Department of Child Development Office, our support staff </w:t>
            </w:r>
            <w:proofErr w:type="spellStart"/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membe</w:t>
            </w:r>
            <w:proofErr w:type="spellEnd"/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will send you a “Missing SOTE” email. Upon receiving the email, you are required to reply to that email and complete this “Missing SOTE” form with a brief justification for why the class SOTEs were not completed and/or submitted on time. </w:t>
            </w:r>
          </w:p>
          <w:p w14:paraId="1FD3D8F0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62BF5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Please submit the completed “Missing SOTE” form electronically to &lt;</w:t>
            </w:r>
            <w:hyperlink r:id="rId4" w:history="1">
              <w:r w:rsidRPr="00962FAD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childdevelopment@csusb.edu</w:t>
              </w:r>
            </w:hyperlink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&gt; and </w:t>
            </w:r>
            <w:proofErr w:type="gramStart"/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myself</w:t>
            </w:r>
            <w:proofErr w:type="gramEnd"/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&lt;</w:t>
            </w:r>
            <w:hyperlink r:id="rId5" w:history="1">
              <w:r w:rsidRPr="00962FAD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awilcox@csusb.edu</w:t>
              </w:r>
            </w:hyperlink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&gt;. Thank you for your attention! </w:t>
            </w:r>
          </w:p>
          <w:p w14:paraId="42411565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E90CB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Amanda Wilcox-Herzog, Interim Chair</w:t>
            </w:r>
          </w:p>
        </w:tc>
      </w:tr>
      <w:tr w:rsidR="00962FAD" w:rsidRPr="00962FAD" w14:paraId="75034CC8" w14:textId="77777777" w:rsidTr="00962FA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1A1533F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FAD" w:rsidRPr="00962FAD" w14:paraId="6A723023" w14:textId="77777777" w:rsidTr="00962FAD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AA59E01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EAB3DE4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Date:</w:t>
            </w:r>
          </w:p>
        </w:tc>
      </w:tr>
      <w:tr w:rsidR="00962FAD" w:rsidRPr="00962FAD" w14:paraId="32DD0EA2" w14:textId="77777777" w:rsidTr="00962FAD">
        <w:trPr>
          <w:trHeight w:val="38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9ADA687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55DA4D87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FAD" w:rsidRPr="00962FAD" w14:paraId="3198330B" w14:textId="77777777" w:rsidTr="00962FAD"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587277A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Course(s) SOTEs not completed or submitted on time: </w:t>
            </w:r>
          </w:p>
          <w:p w14:paraId="0D02703B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Course info will be provided by our support staff</w:t>
            </w:r>
          </w:p>
        </w:tc>
      </w:tr>
      <w:tr w:rsidR="00962FAD" w:rsidRPr="00962FAD" w14:paraId="6FCE644B" w14:textId="77777777" w:rsidTr="00962FAD">
        <w:trPr>
          <w:trHeight w:val="127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6EAFBE5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FAD" w:rsidRPr="00962FAD" w14:paraId="4EF7D040" w14:textId="77777777" w:rsidTr="00962FAD">
        <w:trPr>
          <w:trHeight w:val="3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BEA84DC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F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Justification for missing SOTEs:</w:t>
            </w:r>
          </w:p>
        </w:tc>
      </w:tr>
      <w:tr w:rsidR="00962FAD" w:rsidRPr="00962FAD" w14:paraId="6D5EB2AB" w14:textId="77777777" w:rsidTr="00962FAD">
        <w:trPr>
          <w:trHeight w:val="4258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3FD0969" w14:textId="77777777" w:rsidR="00962FAD" w:rsidRPr="00962FAD" w:rsidRDefault="00962FAD" w:rsidP="0096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0A51DE" w14:textId="77777777" w:rsidR="009B2DC1" w:rsidRDefault="009B2DC1"/>
    <w:sectPr w:rsidR="009B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AD"/>
    <w:rsid w:val="002E713E"/>
    <w:rsid w:val="00962FAD"/>
    <w:rsid w:val="009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EAEB"/>
  <w15:chartTrackingRefBased/>
  <w15:docId w15:val="{4CC29D80-BEAC-4FDD-8FEF-CBA1C78A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ilcox@csusb.edu" TargetMode="External"/><Relationship Id="rId4" Type="http://schemas.openxmlformats.org/officeDocument/2006/relationships/hyperlink" Target="mailto:childdevelopment@csu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Wilcox-Herzog</dc:creator>
  <cp:keywords/>
  <dc:description/>
  <cp:lastModifiedBy>Amanda Wilcox-Herzog</cp:lastModifiedBy>
  <cp:revision>1</cp:revision>
  <dcterms:created xsi:type="dcterms:W3CDTF">2021-07-20T22:15:00Z</dcterms:created>
  <dcterms:modified xsi:type="dcterms:W3CDTF">2021-07-20T22:16:00Z</dcterms:modified>
</cp:coreProperties>
</file>