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54429" w14:textId="44585509" w:rsidR="00616A5B" w:rsidRDefault="00F97CE8" w:rsidP="00164EF0">
      <w:pPr>
        <w:spacing w:line="240" w:lineRule="auto"/>
        <w:jc w:val="center"/>
        <w:rPr>
          <w:rFonts w:ascii="Times New Roman" w:hAnsi="Times New Roman" w:cs="Times New Roman"/>
          <w:b/>
          <w:sz w:val="28"/>
        </w:rPr>
      </w:pPr>
      <w:r>
        <w:rPr>
          <w:rFonts w:ascii="Times New Roman" w:hAnsi="Times New Roman" w:cs="Times New Roman"/>
          <w:b/>
          <w:sz w:val="28"/>
        </w:rPr>
        <w:t xml:space="preserve">Factors </w:t>
      </w:r>
      <w:r w:rsidR="0018463F">
        <w:rPr>
          <w:rFonts w:ascii="Times New Roman" w:hAnsi="Times New Roman" w:cs="Times New Roman"/>
          <w:b/>
          <w:sz w:val="28"/>
        </w:rPr>
        <w:t>Le</w:t>
      </w:r>
      <w:r w:rsidR="0015721C">
        <w:rPr>
          <w:rFonts w:ascii="Times New Roman" w:hAnsi="Times New Roman" w:cs="Times New Roman"/>
          <w:b/>
          <w:sz w:val="28"/>
        </w:rPr>
        <w:t>ading</w:t>
      </w:r>
      <w:r w:rsidR="0018463F">
        <w:rPr>
          <w:rFonts w:ascii="Times New Roman" w:hAnsi="Times New Roman" w:cs="Times New Roman"/>
          <w:b/>
          <w:sz w:val="28"/>
        </w:rPr>
        <w:t xml:space="preserve"> </w:t>
      </w:r>
      <w:r>
        <w:rPr>
          <w:rFonts w:ascii="Times New Roman" w:hAnsi="Times New Roman" w:cs="Times New Roman"/>
          <w:b/>
          <w:sz w:val="28"/>
        </w:rPr>
        <w:t>to Online Learner Satisfaction</w:t>
      </w:r>
    </w:p>
    <w:p w14:paraId="34D7D2E0" w14:textId="520133AC" w:rsidR="007215DD" w:rsidRPr="007215DD" w:rsidRDefault="007215DD" w:rsidP="00164EF0">
      <w:pPr>
        <w:spacing w:line="240" w:lineRule="auto"/>
        <w:jc w:val="center"/>
        <w:rPr>
          <w:rFonts w:ascii="Times New Roman" w:hAnsi="Times New Roman" w:cs="Times New Roman"/>
          <w:sz w:val="24"/>
          <w:szCs w:val="24"/>
        </w:rPr>
      </w:pPr>
      <w:r w:rsidRPr="007215DD">
        <w:rPr>
          <w:rFonts w:ascii="Times New Roman" w:hAnsi="Times New Roman" w:cs="Times New Roman"/>
          <w:sz w:val="24"/>
          <w:szCs w:val="24"/>
        </w:rPr>
        <w:t>Montgomery Van Wart, Anna Ya Ni, David Ready, Conrad Shayo, Janet Court</w:t>
      </w:r>
      <w:r>
        <w:rPr>
          <w:rFonts w:ascii="Times New Roman" w:hAnsi="Times New Roman" w:cs="Times New Roman"/>
          <w:sz w:val="24"/>
          <w:szCs w:val="24"/>
        </w:rPr>
        <w:br/>
      </w:r>
      <w:r w:rsidRPr="007215DD">
        <w:rPr>
          <w:rFonts w:ascii="Times New Roman" w:hAnsi="Times New Roman" w:cs="Times New Roman"/>
          <w:sz w:val="24"/>
          <w:szCs w:val="24"/>
        </w:rPr>
        <w:t>California State University San Bernardino - California, USA</w:t>
      </w:r>
    </w:p>
    <w:p w14:paraId="54A48CD2" w14:textId="4AC51F2C" w:rsidR="00AE62A3" w:rsidRPr="00164EF0" w:rsidRDefault="007215DD" w:rsidP="00164EF0">
      <w:pPr>
        <w:spacing w:line="240" w:lineRule="auto"/>
        <w:jc w:val="both"/>
        <w:rPr>
          <w:rFonts w:ascii="Times New Roman" w:hAnsi="Times New Roman" w:cs="Times New Roman"/>
          <w:b/>
          <w:sz w:val="20"/>
          <w:szCs w:val="20"/>
        </w:rPr>
      </w:pPr>
      <w:r w:rsidRPr="00164EF0">
        <w:rPr>
          <w:rFonts w:ascii="Times New Roman" w:hAnsi="Times New Roman" w:cs="Times New Roman"/>
          <w:b/>
          <w:sz w:val="20"/>
          <w:szCs w:val="20"/>
        </w:rPr>
        <w:t>ABSTRACT</w:t>
      </w:r>
    </w:p>
    <w:p w14:paraId="1F353EDC" w14:textId="4D864FA9" w:rsidR="007215DD" w:rsidRDefault="00AE62A3" w:rsidP="00164EF0">
      <w:pPr>
        <w:spacing w:line="240" w:lineRule="auto"/>
        <w:jc w:val="both"/>
        <w:rPr>
          <w:rFonts w:ascii="Times New Roman" w:hAnsi="Times New Roman" w:cs="Times New Roman"/>
          <w:sz w:val="20"/>
          <w:szCs w:val="24"/>
        </w:rPr>
      </w:pPr>
      <w:r w:rsidRPr="007215DD">
        <w:rPr>
          <w:rFonts w:ascii="Times New Roman" w:hAnsi="Times New Roman" w:cs="Times New Roman"/>
          <w:sz w:val="20"/>
          <w:szCs w:val="24"/>
        </w:rPr>
        <w:t xml:space="preserve">This paper explores </w:t>
      </w:r>
      <w:r w:rsidR="00485C42" w:rsidRPr="007215DD">
        <w:rPr>
          <w:rFonts w:ascii="Times New Roman" w:hAnsi="Times New Roman" w:cs="Times New Roman"/>
          <w:sz w:val="20"/>
          <w:szCs w:val="24"/>
        </w:rPr>
        <w:t xml:space="preserve">little-examined </w:t>
      </w:r>
      <w:r w:rsidRPr="007215DD">
        <w:rPr>
          <w:rFonts w:ascii="Times New Roman" w:hAnsi="Times New Roman" w:cs="Times New Roman"/>
          <w:sz w:val="20"/>
          <w:szCs w:val="24"/>
        </w:rPr>
        <w:t xml:space="preserve">factors that </w:t>
      </w:r>
      <w:r w:rsidR="008B7D4B" w:rsidRPr="007215DD">
        <w:rPr>
          <w:rFonts w:ascii="Times New Roman" w:hAnsi="Times New Roman" w:cs="Times New Roman"/>
          <w:sz w:val="20"/>
          <w:szCs w:val="24"/>
        </w:rPr>
        <w:t xml:space="preserve">potentially </w:t>
      </w:r>
      <w:r w:rsidRPr="007215DD">
        <w:rPr>
          <w:rFonts w:ascii="Times New Roman" w:hAnsi="Times New Roman" w:cs="Times New Roman"/>
          <w:sz w:val="20"/>
          <w:szCs w:val="24"/>
        </w:rPr>
        <w:t xml:space="preserve">affect </w:t>
      </w:r>
      <w:r w:rsidR="001F18A3" w:rsidRPr="007215DD">
        <w:rPr>
          <w:rFonts w:ascii="Times New Roman" w:hAnsi="Times New Roman" w:cs="Times New Roman"/>
          <w:sz w:val="20"/>
          <w:szCs w:val="24"/>
        </w:rPr>
        <w:t xml:space="preserve">student perceptions of </w:t>
      </w:r>
      <w:r w:rsidRPr="007215DD">
        <w:rPr>
          <w:rFonts w:ascii="Times New Roman" w:hAnsi="Times New Roman" w:cs="Times New Roman"/>
          <w:sz w:val="20"/>
          <w:szCs w:val="24"/>
        </w:rPr>
        <w:t xml:space="preserve">online learning </w:t>
      </w:r>
      <w:r w:rsidR="00485C42" w:rsidRPr="007215DD">
        <w:rPr>
          <w:rFonts w:ascii="Times New Roman" w:hAnsi="Times New Roman" w:cs="Times New Roman"/>
          <w:sz w:val="20"/>
          <w:szCs w:val="24"/>
        </w:rPr>
        <w:t>satisfaction</w:t>
      </w:r>
      <w:r w:rsidR="006C4189" w:rsidRPr="007215DD">
        <w:rPr>
          <w:rFonts w:ascii="Times New Roman" w:hAnsi="Times New Roman" w:cs="Times New Roman"/>
          <w:sz w:val="20"/>
          <w:szCs w:val="24"/>
        </w:rPr>
        <w:t xml:space="preserve"> by</w:t>
      </w:r>
      <w:r w:rsidR="001F18A3" w:rsidRPr="007215DD">
        <w:rPr>
          <w:rFonts w:ascii="Times New Roman" w:hAnsi="Times New Roman" w:cs="Times New Roman"/>
          <w:sz w:val="20"/>
          <w:szCs w:val="24"/>
        </w:rPr>
        <w:t xml:space="preserve"> focusing on </w:t>
      </w:r>
      <w:r w:rsidR="006E5DC7" w:rsidRPr="007215DD">
        <w:rPr>
          <w:rFonts w:ascii="Times New Roman" w:hAnsi="Times New Roman" w:cs="Times New Roman"/>
          <w:sz w:val="20"/>
          <w:szCs w:val="24"/>
        </w:rPr>
        <w:t xml:space="preserve">(1) </w:t>
      </w:r>
      <w:r w:rsidR="001F18A3" w:rsidRPr="007215DD">
        <w:rPr>
          <w:rFonts w:ascii="Times New Roman" w:hAnsi="Times New Roman" w:cs="Times New Roman"/>
          <w:sz w:val="20"/>
          <w:szCs w:val="24"/>
        </w:rPr>
        <w:t>the use of concrete methods such as online submission</w:t>
      </w:r>
      <w:r w:rsidR="0088700E" w:rsidRPr="007215DD">
        <w:rPr>
          <w:rFonts w:ascii="Times New Roman" w:hAnsi="Times New Roman" w:cs="Times New Roman"/>
          <w:sz w:val="20"/>
          <w:szCs w:val="24"/>
        </w:rPr>
        <w:t>s</w:t>
      </w:r>
      <w:r w:rsidR="001F18A3" w:rsidRPr="007215DD">
        <w:rPr>
          <w:rFonts w:ascii="Times New Roman" w:hAnsi="Times New Roman" w:cs="Times New Roman"/>
          <w:sz w:val="20"/>
          <w:szCs w:val="24"/>
        </w:rPr>
        <w:t xml:space="preserve"> and videoconferencing</w:t>
      </w:r>
      <w:r w:rsidR="006E5DC7" w:rsidRPr="007215DD">
        <w:rPr>
          <w:rFonts w:ascii="Times New Roman" w:hAnsi="Times New Roman" w:cs="Times New Roman"/>
          <w:sz w:val="20"/>
          <w:szCs w:val="24"/>
        </w:rPr>
        <w:t>, (2)</w:t>
      </w:r>
      <w:r w:rsidR="00485C42" w:rsidRPr="007215DD">
        <w:rPr>
          <w:rFonts w:ascii="Times New Roman" w:hAnsi="Times New Roman" w:cs="Times New Roman"/>
          <w:sz w:val="20"/>
          <w:szCs w:val="24"/>
        </w:rPr>
        <w:t xml:space="preserve"> student perceptions of educational integrity, and (3)</w:t>
      </w:r>
      <w:r w:rsidR="006E5DC7" w:rsidRPr="007215DD">
        <w:rPr>
          <w:rFonts w:ascii="Times New Roman" w:hAnsi="Times New Roman" w:cs="Times New Roman"/>
          <w:sz w:val="20"/>
          <w:szCs w:val="24"/>
        </w:rPr>
        <w:t xml:space="preserve"> student perceptions of instructor training</w:t>
      </w:r>
      <w:r w:rsidR="001619BC" w:rsidRPr="007215DD">
        <w:rPr>
          <w:rFonts w:ascii="Times New Roman" w:hAnsi="Times New Roman" w:cs="Times New Roman"/>
          <w:sz w:val="20"/>
          <w:szCs w:val="24"/>
        </w:rPr>
        <w:t xml:space="preserve">. </w:t>
      </w:r>
      <w:r w:rsidR="0018463F">
        <w:rPr>
          <w:rFonts w:ascii="Times New Roman" w:hAnsi="Times New Roman" w:cs="Times New Roman"/>
          <w:sz w:val="20"/>
          <w:szCs w:val="24"/>
        </w:rPr>
        <w:t xml:space="preserve">Drawing from </w:t>
      </w:r>
      <w:r w:rsidR="006C4189" w:rsidRPr="007215DD">
        <w:rPr>
          <w:rFonts w:ascii="Times New Roman" w:hAnsi="Times New Roman" w:cs="Times New Roman"/>
          <w:sz w:val="20"/>
          <w:szCs w:val="24"/>
        </w:rPr>
        <w:t>21 other empirical studies</w:t>
      </w:r>
      <w:r w:rsidR="001526A2">
        <w:rPr>
          <w:rFonts w:ascii="Times New Roman" w:hAnsi="Times New Roman" w:cs="Times New Roman"/>
          <w:sz w:val="20"/>
          <w:szCs w:val="24"/>
        </w:rPr>
        <w:t xml:space="preserve">, </w:t>
      </w:r>
      <w:r w:rsidR="006C4189" w:rsidRPr="007215DD">
        <w:rPr>
          <w:rFonts w:ascii="Times New Roman" w:hAnsi="Times New Roman" w:cs="Times New Roman"/>
          <w:sz w:val="20"/>
          <w:szCs w:val="24"/>
        </w:rPr>
        <w:t xml:space="preserve">an exploratory factor analysis </w:t>
      </w:r>
      <w:r w:rsidR="008B0C03" w:rsidRPr="007215DD">
        <w:rPr>
          <w:rFonts w:ascii="Times New Roman" w:hAnsi="Times New Roman" w:cs="Times New Roman"/>
          <w:sz w:val="20"/>
          <w:szCs w:val="24"/>
        </w:rPr>
        <w:t>identified</w:t>
      </w:r>
      <w:r w:rsidRPr="007215DD">
        <w:rPr>
          <w:rFonts w:ascii="Times New Roman" w:hAnsi="Times New Roman" w:cs="Times New Roman"/>
          <w:sz w:val="20"/>
          <w:szCs w:val="24"/>
        </w:rPr>
        <w:t xml:space="preserve"> </w:t>
      </w:r>
      <w:r w:rsidR="001526A2">
        <w:rPr>
          <w:rFonts w:ascii="Times New Roman" w:hAnsi="Times New Roman" w:cs="Times New Roman"/>
          <w:sz w:val="20"/>
          <w:szCs w:val="24"/>
        </w:rPr>
        <w:t xml:space="preserve">five </w:t>
      </w:r>
      <w:r w:rsidR="006C4189" w:rsidRPr="007215DD">
        <w:rPr>
          <w:rFonts w:ascii="Times New Roman" w:hAnsi="Times New Roman" w:cs="Times New Roman"/>
          <w:sz w:val="20"/>
          <w:szCs w:val="24"/>
        </w:rPr>
        <w:t>factors</w:t>
      </w:r>
      <w:r w:rsidR="00485C42" w:rsidRPr="007215DD">
        <w:rPr>
          <w:rFonts w:ascii="Times New Roman" w:hAnsi="Times New Roman" w:cs="Times New Roman"/>
          <w:sz w:val="20"/>
          <w:szCs w:val="24"/>
        </w:rPr>
        <w:t xml:space="preserve"> related to student impressions of satisfaction of online learning</w:t>
      </w:r>
      <w:r w:rsidR="00F61926" w:rsidRPr="007215DD">
        <w:rPr>
          <w:rFonts w:ascii="Times New Roman" w:hAnsi="Times New Roman" w:cs="Times New Roman"/>
          <w:sz w:val="20"/>
          <w:szCs w:val="24"/>
        </w:rPr>
        <w:t xml:space="preserve"> focusing on these less explored aspects</w:t>
      </w:r>
      <w:r w:rsidR="001526A2" w:rsidRPr="001526A2">
        <w:rPr>
          <w:rFonts w:ascii="Times New Roman" w:hAnsi="Times New Roman" w:cs="Times New Roman"/>
          <w:sz w:val="20"/>
          <w:szCs w:val="24"/>
        </w:rPr>
        <w:t xml:space="preserve"> </w:t>
      </w:r>
      <w:r w:rsidR="001526A2">
        <w:rPr>
          <w:rFonts w:ascii="Times New Roman" w:hAnsi="Times New Roman" w:cs="Times New Roman"/>
          <w:sz w:val="20"/>
          <w:szCs w:val="24"/>
        </w:rPr>
        <w:t>u</w:t>
      </w:r>
      <w:r w:rsidR="001526A2" w:rsidRPr="007215DD">
        <w:rPr>
          <w:rFonts w:ascii="Times New Roman" w:hAnsi="Times New Roman" w:cs="Times New Roman"/>
          <w:sz w:val="20"/>
          <w:szCs w:val="24"/>
        </w:rPr>
        <w:t xml:space="preserve">sing a survey of 397 </w:t>
      </w:r>
      <w:r w:rsidR="0018463F">
        <w:rPr>
          <w:rFonts w:ascii="Times New Roman" w:hAnsi="Times New Roman" w:cs="Times New Roman"/>
          <w:sz w:val="20"/>
          <w:szCs w:val="24"/>
        </w:rPr>
        <w:t xml:space="preserve">business </w:t>
      </w:r>
      <w:r w:rsidR="001526A2" w:rsidRPr="007215DD">
        <w:rPr>
          <w:rFonts w:ascii="Times New Roman" w:hAnsi="Times New Roman" w:cs="Times New Roman"/>
          <w:sz w:val="20"/>
          <w:szCs w:val="24"/>
        </w:rPr>
        <w:t>students</w:t>
      </w:r>
      <w:r w:rsidR="00485C42" w:rsidRPr="007215DD">
        <w:rPr>
          <w:rFonts w:ascii="Times New Roman" w:hAnsi="Times New Roman" w:cs="Times New Roman"/>
          <w:sz w:val="20"/>
          <w:szCs w:val="24"/>
        </w:rPr>
        <w:t>.</w:t>
      </w:r>
      <w:r w:rsidR="008B7D4B" w:rsidRPr="007215DD">
        <w:rPr>
          <w:rFonts w:ascii="Times New Roman" w:hAnsi="Times New Roman" w:cs="Times New Roman"/>
          <w:sz w:val="20"/>
          <w:szCs w:val="24"/>
        </w:rPr>
        <w:t xml:space="preserve"> </w:t>
      </w:r>
      <w:r w:rsidRPr="007215DD">
        <w:rPr>
          <w:rFonts w:ascii="Times New Roman" w:hAnsi="Times New Roman" w:cs="Times New Roman"/>
          <w:sz w:val="20"/>
          <w:szCs w:val="24"/>
        </w:rPr>
        <w:t xml:space="preserve"> </w:t>
      </w:r>
      <w:r w:rsidR="000F35C8" w:rsidRPr="007215DD">
        <w:rPr>
          <w:rFonts w:ascii="Times New Roman" w:hAnsi="Times New Roman" w:cs="Times New Roman"/>
          <w:sz w:val="20"/>
          <w:szCs w:val="24"/>
        </w:rPr>
        <w:t>The regre</w:t>
      </w:r>
      <w:r w:rsidR="006C4189" w:rsidRPr="007215DD">
        <w:rPr>
          <w:rFonts w:ascii="Times New Roman" w:hAnsi="Times New Roman" w:cs="Times New Roman"/>
          <w:sz w:val="20"/>
          <w:szCs w:val="24"/>
        </w:rPr>
        <w:t>ssion analysis indicates that</w:t>
      </w:r>
      <w:r w:rsidR="000F35C8" w:rsidRPr="007215DD">
        <w:rPr>
          <w:rFonts w:ascii="Times New Roman" w:hAnsi="Times New Roman" w:cs="Times New Roman"/>
          <w:sz w:val="20"/>
          <w:szCs w:val="24"/>
        </w:rPr>
        <w:t xml:space="preserve"> </w:t>
      </w:r>
      <w:r w:rsidR="006C4189" w:rsidRPr="007215DD">
        <w:rPr>
          <w:rFonts w:ascii="Times New Roman" w:hAnsi="Times New Roman" w:cs="Times New Roman"/>
          <w:sz w:val="20"/>
          <w:szCs w:val="24"/>
        </w:rPr>
        <w:t>basic online functionality</w:t>
      </w:r>
      <w:r w:rsidR="008B7D4B" w:rsidRPr="007215DD">
        <w:rPr>
          <w:rFonts w:ascii="Times New Roman" w:hAnsi="Times New Roman" w:cs="Times New Roman"/>
          <w:sz w:val="20"/>
          <w:szCs w:val="24"/>
        </w:rPr>
        <w:t>, experience with online classes, technology reliability, and students’ communication preferences a</w:t>
      </w:r>
      <w:r w:rsidR="006C4189" w:rsidRPr="007215DD">
        <w:rPr>
          <w:rFonts w:ascii="Times New Roman" w:hAnsi="Times New Roman" w:cs="Times New Roman"/>
          <w:sz w:val="20"/>
          <w:szCs w:val="24"/>
        </w:rPr>
        <w:t xml:space="preserve">re significant predictors of student satisfaction.  </w:t>
      </w:r>
      <w:r w:rsidR="008B7D4B" w:rsidRPr="007215DD">
        <w:rPr>
          <w:rFonts w:ascii="Times New Roman" w:hAnsi="Times New Roman" w:cs="Times New Roman"/>
          <w:sz w:val="20"/>
          <w:szCs w:val="24"/>
        </w:rPr>
        <w:t>I</w:t>
      </w:r>
      <w:r w:rsidR="006C4189" w:rsidRPr="007215DD">
        <w:rPr>
          <w:rFonts w:ascii="Times New Roman" w:hAnsi="Times New Roman" w:cs="Times New Roman"/>
          <w:sz w:val="20"/>
          <w:szCs w:val="24"/>
        </w:rPr>
        <w:t>nteractive methods</w:t>
      </w:r>
      <w:r w:rsidR="008B7D4B" w:rsidRPr="007215DD">
        <w:rPr>
          <w:rFonts w:ascii="Times New Roman" w:hAnsi="Times New Roman" w:cs="Times New Roman"/>
          <w:sz w:val="20"/>
          <w:szCs w:val="24"/>
        </w:rPr>
        <w:t>, student perceptions of instructor tra</w:t>
      </w:r>
      <w:r w:rsidR="000E2C95" w:rsidRPr="007215DD">
        <w:rPr>
          <w:rFonts w:ascii="Times New Roman" w:hAnsi="Times New Roman" w:cs="Times New Roman"/>
          <w:sz w:val="20"/>
          <w:szCs w:val="24"/>
        </w:rPr>
        <w:t>ining, and control of cheating we</w:t>
      </w:r>
      <w:r w:rsidR="006C4189" w:rsidRPr="007215DD">
        <w:rPr>
          <w:rFonts w:ascii="Times New Roman" w:hAnsi="Times New Roman" w:cs="Times New Roman"/>
          <w:sz w:val="20"/>
          <w:szCs w:val="24"/>
        </w:rPr>
        <w:t xml:space="preserve">re not significant predictors. </w:t>
      </w:r>
    </w:p>
    <w:p w14:paraId="723061CE" w14:textId="32CDE0C9" w:rsidR="000F35C8" w:rsidRPr="00164EF0" w:rsidRDefault="007215DD" w:rsidP="00164EF0">
      <w:pPr>
        <w:spacing w:line="240" w:lineRule="auto"/>
        <w:jc w:val="both"/>
        <w:rPr>
          <w:rFonts w:ascii="Times New Roman" w:hAnsi="Times New Roman" w:cs="Times New Roman"/>
          <w:b/>
          <w:sz w:val="20"/>
          <w:szCs w:val="20"/>
        </w:rPr>
      </w:pPr>
      <w:r w:rsidRPr="00164EF0">
        <w:rPr>
          <w:rFonts w:ascii="Times New Roman" w:hAnsi="Times New Roman" w:cs="Times New Roman"/>
          <w:b/>
          <w:sz w:val="20"/>
          <w:szCs w:val="20"/>
        </w:rPr>
        <w:t>INTRODUCTION</w:t>
      </w:r>
    </w:p>
    <w:p w14:paraId="2CE4DB3D" w14:textId="77777777" w:rsidR="00803144" w:rsidRDefault="00053A11"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The study of s</w:t>
      </w:r>
      <w:r w:rsidR="00BF0292" w:rsidRPr="007215DD">
        <w:rPr>
          <w:rFonts w:ascii="Times New Roman" w:hAnsi="Times New Roman" w:cs="Times New Roman"/>
          <w:sz w:val="20"/>
          <w:szCs w:val="20"/>
        </w:rPr>
        <w:t xml:space="preserve">tudent </w:t>
      </w:r>
      <w:r w:rsidR="005C215B" w:rsidRPr="007215DD">
        <w:rPr>
          <w:rFonts w:ascii="Times New Roman" w:hAnsi="Times New Roman" w:cs="Times New Roman"/>
          <w:sz w:val="20"/>
          <w:szCs w:val="20"/>
        </w:rPr>
        <w:t>perspectives</w:t>
      </w:r>
      <w:r w:rsidR="00BF0292" w:rsidRPr="007215DD">
        <w:rPr>
          <w:rFonts w:ascii="Times New Roman" w:hAnsi="Times New Roman" w:cs="Times New Roman"/>
          <w:sz w:val="20"/>
          <w:szCs w:val="20"/>
        </w:rPr>
        <w:t xml:space="preserve"> with </w:t>
      </w:r>
      <w:r w:rsidR="00E6392E" w:rsidRPr="007215DD">
        <w:rPr>
          <w:rFonts w:ascii="Times New Roman" w:hAnsi="Times New Roman" w:cs="Times New Roman"/>
          <w:sz w:val="20"/>
          <w:szCs w:val="20"/>
        </w:rPr>
        <w:t xml:space="preserve">traditional </w:t>
      </w:r>
      <w:r w:rsidR="00BF0292" w:rsidRPr="007215DD">
        <w:rPr>
          <w:rFonts w:ascii="Times New Roman" w:hAnsi="Times New Roman" w:cs="Times New Roman"/>
          <w:sz w:val="20"/>
          <w:szCs w:val="20"/>
        </w:rPr>
        <w:t xml:space="preserve">teaching has tended to focus </w:t>
      </w:r>
      <w:r w:rsidR="00BC1ECA" w:rsidRPr="007215DD">
        <w:rPr>
          <w:rFonts w:ascii="Times New Roman" w:hAnsi="Times New Roman" w:cs="Times New Roman"/>
          <w:sz w:val="20"/>
          <w:szCs w:val="20"/>
        </w:rPr>
        <w:t xml:space="preserve">primarily </w:t>
      </w:r>
      <w:r w:rsidR="00BF0292" w:rsidRPr="007215DD">
        <w:rPr>
          <w:rFonts w:ascii="Times New Roman" w:hAnsi="Times New Roman" w:cs="Times New Roman"/>
          <w:sz w:val="20"/>
          <w:szCs w:val="20"/>
        </w:rPr>
        <w:t xml:space="preserve">on </w:t>
      </w:r>
      <w:r w:rsidR="005C215B" w:rsidRPr="007215DD">
        <w:rPr>
          <w:rFonts w:ascii="Times New Roman" w:hAnsi="Times New Roman" w:cs="Times New Roman"/>
          <w:sz w:val="20"/>
          <w:szCs w:val="20"/>
        </w:rPr>
        <w:t xml:space="preserve">satisfaction with </w:t>
      </w:r>
      <w:r w:rsidR="00BF0292" w:rsidRPr="007215DD">
        <w:rPr>
          <w:rFonts w:ascii="Times New Roman" w:hAnsi="Times New Roman" w:cs="Times New Roman"/>
          <w:sz w:val="20"/>
          <w:szCs w:val="20"/>
        </w:rPr>
        <w:t xml:space="preserve">instructional factors (organization, </w:t>
      </w:r>
      <w:r w:rsidR="00BC1ECA" w:rsidRPr="007215DD">
        <w:rPr>
          <w:rFonts w:ascii="Times New Roman" w:hAnsi="Times New Roman" w:cs="Times New Roman"/>
          <w:sz w:val="20"/>
          <w:szCs w:val="20"/>
        </w:rPr>
        <w:t xml:space="preserve">teaching methods, instructor </w:t>
      </w:r>
      <w:r w:rsidR="00BF0292" w:rsidRPr="007215DD">
        <w:rPr>
          <w:rFonts w:ascii="Times New Roman" w:hAnsi="Times New Roman" w:cs="Times New Roman"/>
          <w:sz w:val="20"/>
          <w:szCs w:val="20"/>
        </w:rPr>
        <w:t>enthusiasm, etc.), and curricular factors (texts, transferability, readability, etc.)</w:t>
      </w:r>
      <w:r w:rsidR="00DB0CE8" w:rsidRPr="007215DD">
        <w:rPr>
          <w:rFonts w:ascii="Times New Roman" w:hAnsi="Times New Roman" w:cs="Times New Roman"/>
          <w:sz w:val="20"/>
          <w:szCs w:val="20"/>
        </w:rPr>
        <w:t xml:space="preserve">  </w:t>
      </w:r>
      <w:r w:rsidR="00BD6582" w:rsidRPr="007215DD">
        <w:rPr>
          <w:rFonts w:ascii="Times New Roman" w:hAnsi="Times New Roman" w:cs="Times New Roman"/>
          <w:sz w:val="20"/>
          <w:szCs w:val="20"/>
        </w:rPr>
        <w:t>(</w:t>
      </w:r>
      <w:r w:rsidR="008A5787" w:rsidRPr="007215DD">
        <w:rPr>
          <w:rFonts w:ascii="Times New Roman" w:hAnsi="Times New Roman" w:cs="Times New Roman"/>
          <w:sz w:val="20"/>
          <w:szCs w:val="20"/>
        </w:rPr>
        <w:t xml:space="preserve">e.g., </w:t>
      </w:r>
      <w:r w:rsidR="00BD6582" w:rsidRPr="007215DD">
        <w:rPr>
          <w:rFonts w:ascii="Times New Roman" w:hAnsi="Times New Roman" w:cs="Times New Roman"/>
          <w:sz w:val="20"/>
          <w:szCs w:val="20"/>
        </w:rPr>
        <w:t xml:space="preserve">Green, Hood, </w:t>
      </w:r>
      <w:r w:rsidR="00491712" w:rsidRPr="007215DD">
        <w:rPr>
          <w:rFonts w:ascii="Times New Roman" w:hAnsi="Times New Roman" w:cs="Times New Roman"/>
          <w:sz w:val="20"/>
          <w:szCs w:val="20"/>
        </w:rPr>
        <w:t>&amp;</w:t>
      </w:r>
      <w:r w:rsidR="00BD6582" w:rsidRPr="007215DD">
        <w:rPr>
          <w:rFonts w:ascii="Times New Roman" w:hAnsi="Times New Roman" w:cs="Times New Roman"/>
          <w:sz w:val="20"/>
          <w:szCs w:val="20"/>
        </w:rPr>
        <w:t xml:space="preserve"> Neumann, 2015)</w:t>
      </w:r>
      <w:r w:rsidR="00BF0292" w:rsidRPr="007215DD">
        <w:rPr>
          <w:rFonts w:ascii="Times New Roman" w:hAnsi="Times New Roman" w:cs="Times New Roman"/>
          <w:sz w:val="20"/>
          <w:szCs w:val="20"/>
        </w:rPr>
        <w:t xml:space="preserve">. </w:t>
      </w:r>
      <w:r w:rsidR="00871F21" w:rsidRPr="007215DD">
        <w:rPr>
          <w:rFonts w:ascii="Times New Roman" w:hAnsi="Times New Roman" w:cs="Times New Roman"/>
          <w:sz w:val="20"/>
          <w:szCs w:val="20"/>
        </w:rPr>
        <w:t>However, s</w:t>
      </w:r>
      <w:r w:rsidR="005C215B" w:rsidRPr="007215DD">
        <w:rPr>
          <w:rFonts w:ascii="Times New Roman" w:hAnsi="Times New Roman" w:cs="Times New Roman"/>
          <w:sz w:val="20"/>
          <w:szCs w:val="20"/>
        </w:rPr>
        <w:t xml:space="preserve">tudent perspectives on their </w:t>
      </w:r>
      <w:r w:rsidR="00871F21" w:rsidRPr="007215DD">
        <w:rPr>
          <w:rFonts w:ascii="Times New Roman" w:hAnsi="Times New Roman" w:cs="Times New Roman"/>
          <w:sz w:val="20"/>
          <w:szCs w:val="20"/>
        </w:rPr>
        <w:t>satisfaction with t</w:t>
      </w:r>
      <w:r w:rsidR="00A4069A" w:rsidRPr="007215DD">
        <w:rPr>
          <w:rFonts w:ascii="Times New Roman" w:hAnsi="Times New Roman" w:cs="Times New Roman"/>
          <w:sz w:val="20"/>
          <w:szCs w:val="20"/>
        </w:rPr>
        <w:t xml:space="preserve">heir </w:t>
      </w:r>
      <w:r w:rsidR="005C215B" w:rsidRPr="007215DD">
        <w:rPr>
          <w:rFonts w:ascii="Times New Roman" w:hAnsi="Times New Roman" w:cs="Times New Roman"/>
          <w:sz w:val="20"/>
          <w:szCs w:val="20"/>
        </w:rPr>
        <w:t>own pe</w:t>
      </w:r>
      <w:r w:rsidR="00871F21" w:rsidRPr="007215DD">
        <w:rPr>
          <w:rFonts w:ascii="Times New Roman" w:hAnsi="Times New Roman" w:cs="Times New Roman"/>
          <w:sz w:val="20"/>
          <w:szCs w:val="20"/>
        </w:rPr>
        <w:t xml:space="preserve">rceived learning achievement can constitute </w:t>
      </w:r>
      <w:r w:rsidR="005C215B" w:rsidRPr="007215DD">
        <w:rPr>
          <w:rFonts w:ascii="Times New Roman" w:hAnsi="Times New Roman" w:cs="Times New Roman"/>
          <w:sz w:val="20"/>
          <w:szCs w:val="20"/>
        </w:rPr>
        <w:t>a seco</w:t>
      </w:r>
      <w:r w:rsidR="00871F21" w:rsidRPr="007215DD">
        <w:rPr>
          <w:rFonts w:ascii="Times New Roman" w:hAnsi="Times New Roman" w:cs="Times New Roman"/>
          <w:sz w:val="20"/>
          <w:szCs w:val="20"/>
        </w:rPr>
        <w:t>nd element</w:t>
      </w:r>
      <w:r w:rsidR="00A4069A" w:rsidRPr="007215DD">
        <w:rPr>
          <w:rFonts w:ascii="Times New Roman" w:hAnsi="Times New Roman" w:cs="Times New Roman"/>
          <w:sz w:val="20"/>
          <w:szCs w:val="20"/>
        </w:rPr>
        <w:t xml:space="preserve"> or a different approach </w:t>
      </w:r>
      <w:r w:rsidR="008A5787" w:rsidRPr="007215DD">
        <w:rPr>
          <w:rFonts w:ascii="Times New Roman" w:hAnsi="Times New Roman" w:cs="Times New Roman"/>
          <w:sz w:val="20"/>
          <w:szCs w:val="20"/>
        </w:rPr>
        <w:t xml:space="preserve">(e.g., Palmer and Holt, 2009; </w:t>
      </w:r>
      <w:proofErr w:type="spellStart"/>
      <w:r w:rsidR="008A5787" w:rsidRPr="007215DD">
        <w:rPr>
          <w:rFonts w:ascii="Times New Roman" w:hAnsi="Times New Roman" w:cs="Times New Roman"/>
          <w:sz w:val="20"/>
          <w:szCs w:val="20"/>
        </w:rPr>
        <w:t>Paechter</w:t>
      </w:r>
      <w:proofErr w:type="spellEnd"/>
      <w:r w:rsidR="008A5787" w:rsidRPr="007215DD">
        <w:rPr>
          <w:rFonts w:ascii="Times New Roman" w:hAnsi="Times New Roman" w:cs="Times New Roman"/>
          <w:sz w:val="20"/>
          <w:szCs w:val="20"/>
        </w:rPr>
        <w:t>, Maier, and Macher, 2010</w:t>
      </w:r>
      <w:r w:rsidR="005C215B" w:rsidRPr="007215DD">
        <w:rPr>
          <w:rFonts w:ascii="Times New Roman" w:hAnsi="Times New Roman" w:cs="Times New Roman"/>
          <w:sz w:val="20"/>
          <w:szCs w:val="20"/>
        </w:rPr>
        <w:t xml:space="preserve">). </w:t>
      </w:r>
      <w:r w:rsidR="00BF0292" w:rsidRPr="007215DD">
        <w:rPr>
          <w:rFonts w:ascii="Times New Roman" w:hAnsi="Times New Roman" w:cs="Times New Roman"/>
          <w:sz w:val="20"/>
          <w:szCs w:val="20"/>
        </w:rPr>
        <w:t xml:space="preserve"> </w:t>
      </w:r>
      <w:r w:rsidR="005C215B" w:rsidRPr="007215DD">
        <w:rPr>
          <w:rFonts w:ascii="Times New Roman" w:hAnsi="Times New Roman" w:cs="Times New Roman"/>
          <w:sz w:val="20"/>
          <w:szCs w:val="20"/>
        </w:rPr>
        <w:t>A third type of</w:t>
      </w:r>
      <w:r w:rsidR="00871F21" w:rsidRPr="007215DD">
        <w:rPr>
          <w:rFonts w:ascii="Times New Roman" w:hAnsi="Times New Roman" w:cs="Times New Roman"/>
          <w:sz w:val="20"/>
          <w:szCs w:val="20"/>
        </w:rPr>
        <w:t xml:space="preserve"> student </w:t>
      </w:r>
      <w:r w:rsidR="00A4069A" w:rsidRPr="007215DD">
        <w:rPr>
          <w:rFonts w:ascii="Times New Roman" w:hAnsi="Times New Roman" w:cs="Times New Roman"/>
          <w:sz w:val="20"/>
          <w:szCs w:val="20"/>
        </w:rPr>
        <w:t>satisfaction</w:t>
      </w:r>
      <w:r w:rsidR="00871F21" w:rsidRPr="007215DD">
        <w:rPr>
          <w:rFonts w:ascii="Times New Roman" w:hAnsi="Times New Roman" w:cs="Times New Roman"/>
          <w:sz w:val="20"/>
          <w:szCs w:val="20"/>
        </w:rPr>
        <w:t xml:space="preserve"> about their education—one generally more peripheral in many studies focusing on the instructional elements—takes account of</w:t>
      </w:r>
      <w:r w:rsidR="005C215B" w:rsidRPr="007215DD">
        <w:rPr>
          <w:rFonts w:ascii="Times New Roman" w:hAnsi="Times New Roman" w:cs="Times New Roman"/>
          <w:sz w:val="20"/>
          <w:szCs w:val="20"/>
        </w:rPr>
        <w:t xml:space="preserve"> </w:t>
      </w:r>
      <w:r w:rsidR="00A4069A" w:rsidRPr="007215DD">
        <w:rPr>
          <w:rFonts w:ascii="Times New Roman" w:hAnsi="Times New Roman" w:cs="Times New Roman"/>
          <w:sz w:val="20"/>
          <w:szCs w:val="20"/>
        </w:rPr>
        <w:t xml:space="preserve">student perspectives about </w:t>
      </w:r>
      <w:r w:rsidR="005C215B" w:rsidRPr="007215DD">
        <w:rPr>
          <w:rFonts w:ascii="Times New Roman" w:hAnsi="Times New Roman" w:cs="Times New Roman"/>
          <w:sz w:val="20"/>
          <w:szCs w:val="20"/>
        </w:rPr>
        <w:t>i</w:t>
      </w:r>
      <w:r w:rsidR="00BF0292" w:rsidRPr="007215DD">
        <w:rPr>
          <w:rFonts w:ascii="Times New Roman" w:hAnsi="Times New Roman" w:cs="Times New Roman"/>
          <w:sz w:val="20"/>
          <w:szCs w:val="20"/>
        </w:rPr>
        <w:t xml:space="preserve">nstitutional </w:t>
      </w:r>
      <w:r w:rsidR="005C215B" w:rsidRPr="007215DD">
        <w:rPr>
          <w:rFonts w:ascii="Times New Roman" w:hAnsi="Times New Roman" w:cs="Times New Roman"/>
          <w:sz w:val="20"/>
          <w:szCs w:val="20"/>
        </w:rPr>
        <w:t xml:space="preserve">or non-teaching </w:t>
      </w:r>
      <w:r w:rsidR="00BF0292" w:rsidRPr="007215DD">
        <w:rPr>
          <w:rFonts w:ascii="Times New Roman" w:hAnsi="Times New Roman" w:cs="Times New Roman"/>
          <w:sz w:val="20"/>
          <w:szCs w:val="20"/>
        </w:rPr>
        <w:t>factors (</w:t>
      </w:r>
      <w:r w:rsidR="00146624" w:rsidRPr="007215DD">
        <w:rPr>
          <w:rFonts w:ascii="Times New Roman" w:hAnsi="Times New Roman" w:cs="Times New Roman"/>
          <w:sz w:val="20"/>
          <w:szCs w:val="20"/>
        </w:rPr>
        <w:t xml:space="preserve">e.g., </w:t>
      </w:r>
      <w:r w:rsidR="00A8507F" w:rsidRPr="007215DD">
        <w:rPr>
          <w:rFonts w:ascii="Times New Roman" w:hAnsi="Times New Roman" w:cs="Times New Roman"/>
          <w:sz w:val="20"/>
          <w:szCs w:val="20"/>
        </w:rPr>
        <w:t xml:space="preserve">quality of </w:t>
      </w:r>
      <w:r w:rsidR="00BF0292" w:rsidRPr="007215DD">
        <w:rPr>
          <w:rFonts w:ascii="Times New Roman" w:hAnsi="Times New Roman" w:cs="Times New Roman"/>
          <w:sz w:val="20"/>
          <w:szCs w:val="20"/>
        </w:rPr>
        <w:t xml:space="preserve">class space, </w:t>
      </w:r>
      <w:r w:rsidR="00BC1ECA" w:rsidRPr="007215DD">
        <w:rPr>
          <w:rFonts w:ascii="Times New Roman" w:hAnsi="Times New Roman" w:cs="Times New Roman"/>
          <w:sz w:val="20"/>
          <w:szCs w:val="20"/>
        </w:rPr>
        <w:t xml:space="preserve">price, </w:t>
      </w:r>
      <w:r w:rsidR="00A8507F" w:rsidRPr="007215DD">
        <w:rPr>
          <w:rFonts w:ascii="Times New Roman" w:hAnsi="Times New Roman" w:cs="Times New Roman"/>
          <w:sz w:val="20"/>
          <w:szCs w:val="20"/>
        </w:rPr>
        <w:t xml:space="preserve">class size, </w:t>
      </w:r>
      <w:r w:rsidR="00BC1ECA" w:rsidRPr="007215DD">
        <w:rPr>
          <w:rFonts w:ascii="Times New Roman" w:hAnsi="Times New Roman" w:cs="Times New Roman"/>
          <w:sz w:val="20"/>
          <w:szCs w:val="20"/>
        </w:rPr>
        <w:t>etc.).</w:t>
      </w:r>
      <w:r w:rsidR="00BF0292" w:rsidRPr="007215DD">
        <w:rPr>
          <w:rFonts w:ascii="Times New Roman" w:hAnsi="Times New Roman" w:cs="Times New Roman"/>
          <w:sz w:val="20"/>
          <w:szCs w:val="20"/>
        </w:rPr>
        <w:t xml:space="preserve"> </w:t>
      </w:r>
      <w:r w:rsidR="00BC1ECA" w:rsidRPr="007215DD">
        <w:rPr>
          <w:rFonts w:ascii="Times New Roman" w:hAnsi="Times New Roman" w:cs="Times New Roman"/>
          <w:sz w:val="20"/>
          <w:szCs w:val="20"/>
        </w:rPr>
        <w:t>I</w:t>
      </w:r>
      <w:r w:rsidR="00E6392E" w:rsidRPr="007215DD">
        <w:rPr>
          <w:rFonts w:ascii="Times New Roman" w:hAnsi="Times New Roman" w:cs="Times New Roman"/>
          <w:sz w:val="20"/>
          <w:szCs w:val="20"/>
        </w:rPr>
        <w:t>ssues related to technology were</w:t>
      </w:r>
      <w:r w:rsidR="00871F21" w:rsidRPr="007215DD">
        <w:rPr>
          <w:rFonts w:ascii="Times New Roman" w:hAnsi="Times New Roman" w:cs="Times New Roman"/>
          <w:sz w:val="20"/>
          <w:szCs w:val="20"/>
        </w:rPr>
        <w:t xml:space="preserve"> generally</w:t>
      </w:r>
      <w:r w:rsidR="00BF0292" w:rsidRPr="007215DD">
        <w:rPr>
          <w:rFonts w:ascii="Times New Roman" w:hAnsi="Times New Roman" w:cs="Times New Roman"/>
          <w:sz w:val="20"/>
          <w:szCs w:val="20"/>
        </w:rPr>
        <w:t xml:space="preserve"> </w:t>
      </w:r>
      <w:r w:rsidR="00BC1ECA" w:rsidRPr="007215DD">
        <w:rPr>
          <w:rFonts w:ascii="Times New Roman" w:hAnsi="Times New Roman" w:cs="Times New Roman"/>
          <w:sz w:val="20"/>
          <w:szCs w:val="20"/>
        </w:rPr>
        <w:t xml:space="preserve">considered </w:t>
      </w:r>
      <w:r w:rsidR="00BF0292" w:rsidRPr="007215DD">
        <w:rPr>
          <w:rFonts w:ascii="Times New Roman" w:hAnsi="Times New Roman" w:cs="Times New Roman"/>
          <w:sz w:val="20"/>
          <w:szCs w:val="20"/>
        </w:rPr>
        <w:t xml:space="preserve">negligible. </w:t>
      </w:r>
      <w:r w:rsidRPr="007215DD">
        <w:rPr>
          <w:rFonts w:ascii="Times New Roman" w:hAnsi="Times New Roman" w:cs="Times New Roman"/>
          <w:sz w:val="20"/>
          <w:szCs w:val="20"/>
        </w:rPr>
        <w:t>This is not the case today with</w:t>
      </w:r>
      <w:r w:rsidR="00BC1ECA" w:rsidRPr="007215DD">
        <w:rPr>
          <w:rFonts w:ascii="Times New Roman" w:hAnsi="Times New Roman" w:cs="Times New Roman"/>
          <w:sz w:val="20"/>
          <w:szCs w:val="20"/>
        </w:rPr>
        <w:t xml:space="preserve"> the study of</w:t>
      </w:r>
      <w:r w:rsidRPr="007215DD">
        <w:rPr>
          <w:rFonts w:ascii="Times New Roman" w:hAnsi="Times New Roman" w:cs="Times New Roman"/>
          <w:sz w:val="20"/>
          <w:szCs w:val="20"/>
        </w:rPr>
        <w:t xml:space="preserve"> students’ perceptions of online course satisfaction</w:t>
      </w:r>
      <w:r w:rsidR="00A4069A" w:rsidRPr="007215DD">
        <w:rPr>
          <w:rFonts w:ascii="Times New Roman" w:hAnsi="Times New Roman" w:cs="Times New Roman"/>
          <w:sz w:val="20"/>
          <w:szCs w:val="20"/>
        </w:rPr>
        <w:t xml:space="preserve"> in terms of teaching quality, learning achievement, and institutional support</w:t>
      </w:r>
      <w:r w:rsidRPr="007215DD">
        <w:rPr>
          <w:rFonts w:ascii="Times New Roman" w:hAnsi="Times New Roman" w:cs="Times New Roman"/>
          <w:sz w:val="20"/>
          <w:szCs w:val="20"/>
        </w:rPr>
        <w:t>.</w:t>
      </w:r>
      <w:r w:rsidR="00BC1ECA" w:rsidRPr="007215DD">
        <w:rPr>
          <w:rFonts w:ascii="Times New Roman" w:hAnsi="Times New Roman" w:cs="Times New Roman"/>
          <w:sz w:val="20"/>
          <w:szCs w:val="20"/>
        </w:rPr>
        <w:t xml:space="preserve"> </w:t>
      </w:r>
      <w:r w:rsidR="008B0C03" w:rsidRPr="007215DD">
        <w:rPr>
          <w:rFonts w:ascii="Times New Roman" w:hAnsi="Times New Roman" w:cs="Times New Roman"/>
          <w:sz w:val="20"/>
          <w:szCs w:val="20"/>
        </w:rPr>
        <w:t>T</w:t>
      </w:r>
      <w:r w:rsidR="00BF0292" w:rsidRPr="007215DD">
        <w:rPr>
          <w:rFonts w:ascii="Times New Roman" w:hAnsi="Times New Roman" w:cs="Times New Roman"/>
          <w:sz w:val="20"/>
          <w:szCs w:val="20"/>
        </w:rPr>
        <w:t xml:space="preserve">echnology mediates the </w:t>
      </w:r>
      <w:r w:rsidR="00146624" w:rsidRPr="007215DD">
        <w:rPr>
          <w:rFonts w:ascii="Times New Roman" w:hAnsi="Times New Roman" w:cs="Times New Roman"/>
          <w:sz w:val="20"/>
          <w:szCs w:val="20"/>
        </w:rPr>
        <w:t xml:space="preserve">entire </w:t>
      </w:r>
      <w:r w:rsidR="00BF0292" w:rsidRPr="007215DD">
        <w:rPr>
          <w:rFonts w:ascii="Times New Roman" w:hAnsi="Times New Roman" w:cs="Times New Roman"/>
          <w:sz w:val="20"/>
          <w:szCs w:val="20"/>
        </w:rPr>
        <w:t>academic endeavor</w:t>
      </w:r>
      <w:r w:rsidR="008B0C03" w:rsidRPr="007215DD">
        <w:rPr>
          <w:rFonts w:ascii="Times New Roman" w:hAnsi="Times New Roman" w:cs="Times New Roman"/>
          <w:sz w:val="20"/>
          <w:szCs w:val="20"/>
        </w:rPr>
        <w:t xml:space="preserve"> in online education</w:t>
      </w:r>
      <w:r w:rsidR="00BF0292" w:rsidRPr="007215DD">
        <w:rPr>
          <w:rFonts w:ascii="Times New Roman" w:hAnsi="Times New Roman" w:cs="Times New Roman"/>
          <w:sz w:val="20"/>
          <w:szCs w:val="20"/>
        </w:rPr>
        <w:t>, making the interplay of factors dramatically different from tradit</w:t>
      </w:r>
      <w:r w:rsidR="000162B4" w:rsidRPr="007215DD">
        <w:rPr>
          <w:rFonts w:ascii="Times New Roman" w:hAnsi="Times New Roman" w:cs="Times New Roman"/>
          <w:sz w:val="20"/>
          <w:szCs w:val="20"/>
        </w:rPr>
        <w:t>ional education</w:t>
      </w:r>
      <w:r w:rsidR="00DB0CE8" w:rsidRPr="007215DD">
        <w:rPr>
          <w:rFonts w:ascii="Times New Roman" w:hAnsi="Times New Roman" w:cs="Times New Roman"/>
          <w:sz w:val="20"/>
          <w:szCs w:val="20"/>
        </w:rPr>
        <w:t xml:space="preserve"> </w:t>
      </w:r>
      <w:r w:rsidR="003B03F8" w:rsidRPr="007215DD">
        <w:rPr>
          <w:rFonts w:ascii="Times New Roman" w:hAnsi="Times New Roman" w:cs="Times New Roman"/>
          <w:sz w:val="20"/>
          <w:szCs w:val="20"/>
        </w:rPr>
        <w:t>(</w:t>
      </w:r>
      <w:r w:rsidR="00CE0FB9" w:rsidRPr="007215DD">
        <w:rPr>
          <w:rFonts w:ascii="Times New Roman" w:hAnsi="Times New Roman" w:cs="Times New Roman"/>
          <w:sz w:val="20"/>
          <w:szCs w:val="20"/>
        </w:rPr>
        <w:t xml:space="preserve">Song </w:t>
      </w:r>
      <w:r w:rsidR="00A061AF" w:rsidRPr="007215DD">
        <w:rPr>
          <w:rFonts w:ascii="Times New Roman" w:hAnsi="Times New Roman" w:cs="Times New Roman"/>
          <w:sz w:val="20"/>
          <w:szCs w:val="20"/>
        </w:rPr>
        <w:t>et al., 2004</w:t>
      </w:r>
      <w:r w:rsidR="001275ED" w:rsidRPr="007215DD">
        <w:rPr>
          <w:rFonts w:ascii="Times New Roman" w:hAnsi="Times New Roman" w:cs="Times New Roman"/>
          <w:sz w:val="20"/>
          <w:szCs w:val="20"/>
        </w:rPr>
        <w:t>; Young &amp;</w:t>
      </w:r>
      <w:r w:rsidR="00FB19E4" w:rsidRPr="007215DD">
        <w:rPr>
          <w:rFonts w:ascii="Times New Roman" w:hAnsi="Times New Roman" w:cs="Times New Roman"/>
          <w:sz w:val="20"/>
          <w:szCs w:val="20"/>
        </w:rPr>
        <w:t xml:space="preserve"> Duncan, 2014</w:t>
      </w:r>
      <w:r w:rsidR="00A061AF" w:rsidRPr="007215DD">
        <w:rPr>
          <w:rFonts w:ascii="Times New Roman" w:hAnsi="Times New Roman" w:cs="Times New Roman"/>
          <w:sz w:val="20"/>
          <w:szCs w:val="20"/>
        </w:rPr>
        <w:t>)</w:t>
      </w:r>
      <w:r w:rsidR="000162B4" w:rsidRPr="007215DD">
        <w:rPr>
          <w:rFonts w:ascii="Times New Roman" w:hAnsi="Times New Roman" w:cs="Times New Roman"/>
          <w:sz w:val="20"/>
          <w:szCs w:val="20"/>
        </w:rPr>
        <w:t xml:space="preserve">. </w:t>
      </w:r>
      <w:r w:rsidR="002954A2" w:rsidRPr="007215DD">
        <w:rPr>
          <w:rFonts w:ascii="Times New Roman" w:hAnsi="Times New Roman" w:cs="Times New Roman"/>
          <w:sz w:val="20"/>
          <w:szCs w:val="20"/>
        </w:rPr>
        <w:t>Student</w:t>
      </w:r>
      <w:r w:rsidR="008B0C03" w:rsidRPr="007215DD">
        <w:rPr>
          <w:rFonts w:ascii="Times New Roman" w:hAnsi="Times New Roman" w:cs="Times New Roman"/>
          <w:sz w:val="20"/>
          <w:szCs w:val="20"/>
        </w:rPr>
        <w:t>s</w:t>
      </w:r>
      <w:r w:rsidR="002954A2" w:rsidRPr="007215DD">
        <w:rPr>
          <w:rFonts w:ascii="Times New Roman" w:hAnsi="Times New Roman" w:cs="Times New Roman"/>
          <w:sz w:val="20"/>
          <w:szCs w:val="20"/>
        </w:rPr>
        <w:t>’ perceptions are affected by various types of online rather than face-to-face lectures, technology-mediated rather than intimate group discussions, electronic rather than physical interactions with instructors, etc.</w:t>
      </w:r>
      <w:r w:rsidR="000E2C95" w:rsidRPr="007215DD">
        <w:rPr>
          <w:rFonts w:ascii="Times New Roman" w:hAnsi="Times New Roman" w:cs="Times New Roman"/>
          <w:sz w:val="20"/>
          <w:szCs w:val="20"/>
        </w:rPr>
        <w:t xml:space="preserve"> </w:t>
      </w:r>
      <w:r w:rsidR="002954A2" w:rsidRPr="007215DD">
        <w:rPr>
          <w:rFonts w:ascii="Times New Roman" w:hAnsi="Times New Roman" w:cs="Times New Roman"/>
          <w:sz w:val="20"/>
          <w:szCs w:val="20"/>
        </w:rPr>
        <w:t xml:space="preserve"> </w:t>
      </w:r>
      <w:r w:rsidR="00BC1ECA" w:rsidRPr="007215DD">
        <w:rPr>
          <w:rFonts w:ascii="Times New Roman" w:hAnsi="Times New Roman" w:cs="Times New Roman"/>
          <w:sz w:val="20"/>
          <w:szCs w:val="20"/>
        </w:rPr>
        <w:t>Indirectly</w:t>
      </w:r>
      <w:r w:rsidR="002954A2" w:rsidRPr="007215DD">
        <w:rPr>
          <w:rFonts w:ascii="Times New Roman" w:hAnsi="Times New Roman" w:cs="Times New Roman"/>
          <w:sz w:val="20"/>
          <w:szCs w:val="20"/>
        </w:rPr>
        <w:t xml:space="preserve"> but as importantly</w:t>
      </w:r>
      <w:r w:rsidR="008B0C03" w:rsidRPr="007215DD">
        <w:rPr>
          <w:rFonts w:ascii="Times New Roman" w:hAnsi="Times New Roman" w:cs="Times New Roman"/>
          <w:sz w:val="20"/>
          <w:szCs w:val="20"/>
        </w:rPr>
        <w:t>, online teaching</w:t>
      </w:r>
      <w:r w:rsidR="000162B4" w:rsidRPr="007215DD">
        <w:rPr>
          <w:rFonts w:ascii="Times New Roman" w:hAnsi="Times New Roman" w:cs="Times New Roman"/>
          <w:sz w:val="20"/>
          <w:szCs w:val="20"/>
        </w:rPr>
        <w:t xml:space="preserve"> also introduces </w:t>
      </w:r>
      <w:r w:rsidR="002954A2" w:rsidRPr="007215DD">
        <w:rPr>
          <w:rFonts w:ascii="Times New Roman" w:hAnsi="Times New Roman" w:cs="Times New Roman"/>
          <w:sz w:val="20"/>
          <w:szCs w:val="20"/>
        </w:rPr>
        <w:t xml:space="preserve">substantial </w:t>
      </w:r>
      <w:r w:rsidR="000162B4" w:rsidRPr="007215DD">
        <w:rPr>
          <w:rFonts w:ascii="Times New Roman" w:hAnsi="Times New Roman" w:cs="Times New Roman"/>
          <w:sz w:val="20"/>
          <w:szCs w:val="20"/>
        </w:rPr>
        <w:t xml:space="preserve">challenges to instructors because of the new </w:t>
      </w:r>
      <w:r w:rsidR="0088700E" w:rsidRPr="007215DD">
        <w:rPr>
          <w:rFonts w:ascii="Times New Roman" w:hAnsi="Times New Roman" w:cs="Times New Roman"/>
          <w:sz w:val="20"/>
          <w:szCs w:val="20"/>
        </w:rPr>
        <w:t>techniques</w:t>
      </w:r>
      <w:r w:rsidR="008B0C03" w:rsidRPr="007215DD">
        <w:rPr>
          <w:rFonts w:ascii="Times New Roman" w:hAnsi="Times New Roman" w:cs="Times New Roman"/>
          <w:sz w:val="20"/>
          <w:szCs w:val="20"/>
        </w:rPr>
        <w:t xml:space="preserve"> and strategies</w:t>
      </w:r>
      <w:r w:rsidR="0088700E" w:rsidRPr="007215DD">
        <w:rPr>
          <w:rFonts w:ascii="Times New Roman" w:hAnsi="Times New Roman" w:cs="Times New Roman"/>
          <w:sz w:val="20"/>
          <w:szCs w:val="20"/>
        </w:rPr>
        <w:t xml:space="preserve"> they must master to maintain educational integrity and provide quality in an online mode</w:t>
      </w:r>
      <w:r w:rsidR="00DB0CE8" w:rsidRPr="007215DD">
        <w:rPr>
          <w:rFonts w:ascii="Times New Roman" w:hAnsi="Times New Roman" w:cs="Times New Roman"/>
          <w:sz w:val="20"/>
          <w:szCs w:val="20"/>
        </w:rPr>
        <w:t xml:space="preserve"> </w:t>
      </w:r>
      <w:r w:rsidR="001275ED" w:rsidRPr="007215DD">
        <w:rPr>
          <w:rFonts w:ascii="Times New Roman" w:hAnsi="Times New Roman" w:cs="Times New Roman"/>
          <w:sz w:val="20"/>
          <w:szCs w:val="20"/>
        </w:rPr>
        <w:t>(</w:t>
      </w:r>
      <w:r w:rsidR="005612DB" w:rsidRPr="007215DD">
        <w:rPr>
          <w:rFonts w:ascii="Times New Roman" w:hAnsi="Times New Roman" w:cs="Times New Roman"/>
          <w:sz w:val="20"/>
          <w:szCs w:val="20"/>
        </w:rPr>
        <w:t>Sun e</w:t>
      </w:r>
      <w:r w:rsidR="001275ED" w:rsidRPr="007215DD">
        <w:rPr>
          <w:rFonts w:ascii="Times New Roman" w:hAnsi="Times New Roman" w:cs="Times New Roman"/>
          <w:sz w:val="20"/>
          <w:szCs w:val="20"/>
        </w:rPr>
        <w:t xml:space="preserve">t al., 2008; </w:t>
      </w:r>
      <w:proofErr w:type="spellStart"/>
      <w:r w:rsidR="001275ED" w:rsidRPr="007215DD">
        <w:rPr>
          <w:rFonts w:ascii="Times New Roman" w:hAnsi="Times New Roman" w:cs="Times New Roman"/>
          <w:sz w:val="20"/>
          <w:szCs w:val="20"/>
        </w:rPr>
        <w:t>Asoodor</w:t>
      </w:r>
      <w:proofErr w:type="spellEnd"/>
      <w:r w:rsidR="001275ED" w:rsidRPr="007215DD">
        <w:rPr>
          <w:rFonts w:ascii="Times New Roman" w:hAnsi="Times New Roman" w:cs="Times New Roman"/>
          <w:sz w:val="20"/>
          <w:szCs w:val="20"/>
        </w:rPr>
        <w:t xml:space="preserve">, </w:t>
      </w:r>
      <w:proofErr w:type="spellStart"/>
      <w:r w:rsidR="001275ED" w:rsidRPr="007215DD">
        <w:rPr>
          <w:rFonts w:ascii="Times New Roman" w:hAnsi="Times New Roman" w:cs="Times New Roman"/>
          <w:sz w:val="20"/>
          <w:szCs w:val="20"/>
        </w:rPr>
        <w:t>Vaezi</w:t>
      </w:r>
      <w:proofErr w:type="spellEnd"/>
      <w:r w:rsidR="001275ED" w:rsidRPr="007215DD">
        <w:rPr>
          <w:rFonts w:ascii="Times New Roman" w:hAnsi="Times New Roman" w:cs="Times New Roman"/>
          <w:sz w:val="20"/>
          <w:szCs w:val="20"/>
        </w:rPr>
        <w:t>, &amp;</w:t>
      </w:r>
      <w:r w:rsidR="005612DB" w:rsidRPr="007215DD">
        <w:rPr>
          <w:rFonts w:ascii="Times New Roman" w:hAnsi="Times New Roman" w:cs="Times New Roman"/>
          <w:sz w:val="20"/>
          <w:szCs w:val="20"/>
        </w:rPr>
        <w:t xml:space="preserve"> </w:t>
      </w:r>
      <w:proofErr w:type="spellStart"/>
      <w:r w:rsidR="005612DB" w:rsidRPr="007215DD">
        <w:rPr>
          <w:rFonts w:ascii="Times New Roman" w:hAnsi="Times New Roman" w:cs="Times New Roman"/>
          <w:sz w:val="20"/>
          <w:szCs w:val="20"/>
        </w:rPr>
        <w:t>Izanloo</w:t>
      </w:r>
      <w:proofErr w:type="spellEnd"/>
      <w:r w:rsidR="005612DB" w:rsidRPr="007215DD">
        <w:rPr>
          <w:rFonts w:ascii="Times New Roman" w:hAnsi="Times New Roman" w:cs="Times New Roman"/>
          <w:sz w:val="20"/>
          <w:szCs w:val="20"/>
        </w:rPr>
        <w:t>, 2014</w:t>
      </w:r>
      <w:r w:rsidR="001275ED" w:rsidRPr="007215DD">
        <w:rPr>
          <w:rFonts w:ascii="Times New Roman" w:hAnsi="Times New Roman" w:cs="Times New Roman"/>
          <w:sz w:val="20"/>
          <w:szCs w:val="20"/>
        </w:rPr>
        <w:t>)</w:t>
      </w:r>
      <w:r w:rsidR="008B0C03" w:rsidRPr="007215DD">
        <w:rPr>
          <w:rFonts w:ascii="Times New Roman" w:hAnsi="Times New Roman" w:cs="Times New Roman"/>
          <w:sz w:val="20"/>
          <w:szCs w:val="20"/>
        </w:rPr>
        <w:t>. T</w:t>
      </w:r>
      <w:r w:rsidR="0088700E" w:rsidRPr="007215DD">
        <w:rPr>
          <w:rFonts w:ascii="Times New Roman" w:hAnsi="Times New Roman" w:cs="Times New Roman"/>
          <w:sz w:val="20"/>
          <w:szCs w:val="20"/>
        </w:rPr>
        <w:t xml:space="preserve">his increases the importance of instructor </w:t>
      </w:r>
      <w:r w:rsidR="000162B4" w:rsidRPr="007215DD">
        <w:rPr>
          <w:rFonts w:ascii="Times New Roman" w:hAnsi="Times New Roman" w:cs="Times New Roman"/>
          <w:sz w:val="20"/>
          <w:szCs w:val="20"/>
        </w:rPr>
        <w:t>training, self-study, and trial-and-error</w:t>
      </w:r>
      <w:r w:rsidR="003259EC" w:rsidRPr="007215DD">
        <w:rPr>
          <w:rFonts w:ascii="Times New Roman" w:hAnsi="Times New Roman" w:cs="Times New Roman"/>
          <w:sz w:val="20"/>
          <w:szCs w:val="20"/>
        </w:rPr>
        <w:t xml:space="preserve"> </w:t>
      </w:r>
      <w:r w:rsidR="0088700E" w:rsidRPr="007215DD">
        <w:rPr>
          <w:rFonts w:ascii="Times New Roman" w:hAnsi="Times New Roman" w:cs="Times New Roman"/>
          <w:sz w:val="20"/>
          <w:szCs w:val="20"/>
        </w:rPr>
        <w:t>experience, as well as institutional support</w:t>
      </w:r>
      <w:r w:rsidR="002954A2" w:rsidRPr="007215DD">
        <w:rPr>
          <w:rFonts w:ascii="Times New Roman" w:hAnsi="Times New Roman" w:cs="Times New Roman"/>
          <w:sz w:val="20"/>
          <w:szCs w:val="20"/>
        </w:rPr>
        <w:t xml:space="preserve"> </w:t>
      </w:r>
      <w:r w:rsidR="001275ED" w:rsidRPr="007215DD">
        <w:rPr>
          <w:rFonts w:ascii="Times New Roman" w:hAnsi="Times New Roman" w:cs="Times New Roman"/>
          <w:sz w:val="20"/>
          <w:szCs w:val="20"/>
        </w:rPr>
        <w:t>(</w:t>
      </w:r>
      <w:proofErr w:type="spellStart"/>
      <w:r w:rsidR="001275ED" w:rsidRPr="007215DD">
        <w:rPr>
          <w:rFonts w:ascii="Times New Roman" w:hAnsi="Times New Roman" w:cs="Times New Roman"/>
          <w:sz w:val="20"/>
          <w:szCs w:val="20"/>
        </w:rPr>
        <w:t>Brinkely-Etzkorn</w:t>
      </w:r>
      <w:proofErr w:type="spellEnd"/>
      <w:r w:rsidR="001275ED" w:rsidRPr="007215DD">
        <w:rPr>
          <w:rFonts w:ascii="Times New Roman" w:hAnsi="Times New Roman" w:cs="Times New Roman"/>
          <w:sz w:val="20"/>
          <w:szCs w:val="20"/>
        </w:rPr>
        <w:t xml:space="preserve">, </w:t>
      </w:r>
      <w:r w:rsidR="003259EC" w:rsidRPr="007215DD">
        <w:rPr>
          <w:rFonts w:ascii="Times New Roman" w:hAnsi="Times New Roman" w:cs="Times New Roman"/>
          <w:sz w:val="20"/>
          <w:szCs w:val="20"/>
        </w:rPr>
        <w:t>2018)</w:t>
      </w:r>
      <w:r w:rsidR="000162B4" w:rsidRPr="007215DD">
        <w:rPr>
          <w:rFonts w:ascii="Times New Roman" w:hAnsi="Times New Roman" w:cs="Times New Roman"/>
          <w:sz w:val="20"/>
          <w:szCs w:val="20"/>
        </w:rPr>
        <w:t xml:space="preserve">.  </w:t>
      </w:r>
    </w:p>
    <w:p w14:paraId="3A4A2D9F" w14:textId="587F7629" w:rsidR="0017254D" w:rsidRPr="007215DD" w:rsidRDefault="0050325B"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 xml:space="preserve">However, </w:t>
      </w:r>
      <w:r w:rsidR="00DB0CE8" w:rsidRPr="007215DD">
        <w:rPr>
          <w:rFonts w:ascii="Times New Roman" w:hAnsi="Times New Roman" w:cs="Times New Roman"/>
          <w:sz w:val="20"/>
          <w:szCs w:val="20"/>
        </w:rPr>
        <w:t xml:space="preserve">while there has been a significant amount of </w:t>
      </w:r>
      <w:r w:rsidR="00E4282A" w:rsidRPr="007215DD">
        <w:rPr>
          <w:rFonts w:ascii="Times New Roman" w:hAnsi="Times New Roman" w:cs="Times New Roman"/>
          <w:sz w:val="20"/>
          <w:szCs w:val="20"/>
        </w:rPr>
        <w:t>research about</w:t>
      </w:r>
      <w:r w:rsidR="009626E5" w:rsidRPr="007215DD">
        <w:rPr>
          <w:rFonts w:ascii="Times New Roman" w:hAnsi="Times New Roman" w:cs="Times New Roman"/>
          <w:sz w:val="20"/>
          <w:szCs w:val="20"/>
        </w:rPr>
        <w:t xml:space="preserve"> the factors leading to student perception</w:t>
      </w:r>
      <w:r w:rsidR="0088700E" w:rsidRPr="007215DD">
        <w:rPr>
          <w:rFonts w:ascii="Times New Roman" w:hAnsi="Times New Roman" w:cs="Times New Roman"/>
          <w:sz w:val="20"/>
          <w:szCs w:val="20"/>
        </w:rPr>
        <w:t xml:space="preserve">s of </w:t>
      </w:r>
      <w:r w:rsidR="009626E5" w:rsidRPr="007215DD">
        <w:rPr>
          <w:rFonts w:ascii="Times New Roman" w:hAnsi="Times New Roman" w:cs="Times New Roman"/>
          <w:sz w:val="20"/>
          <w:szCs w:val="20"/>
        </w:rPr>
        <w:t>satisfaction</w:t>
      </w:r>
      <w:r w:rsidR="004F260B" w:rsidRPr="007215DD">
        <w:rPr>
          <w:rFonts w:ascii="Times New Roman" w:hAnsi="Times New Roman" w:cs="Times New Roman"/>
          <w:sz w:val="20"/>
          <w:szCs w:val="20"/>
        </w:rPr>
        <w:t xml:space="preserve"> with online courses</w:t>
      </w:r>
      <w:r w:rsidR="00E6392E" w:rsidRPr="007215DD">
        <w:rPr>
          <w:rFonts w:ascii="Times New Roman" w:hAnsi="Times New Roman" w:cs="Times New Roman"/>
          <w:sz w:val="20"/>
          <w:szCs w:val="20"/>
        </w:rPr>
        <w:t xml:space="preserve"> in online, higher education environments</w:t>
      </w:r>
      <w:r w:rsidR="00DB0CE8" w:rsidRPr="007215DD">
        <w:rPr>
          <w:rFonts w:ascii="Times New Roman" w:hAnsi="Times New Roman" w:cs="Times New Roman"/>
          <w:sz w:val="20"/>
          <w:szCs w:val="20"/>
        </w:rPr>
        <w:t xml:space="preserve">, it still has numerous gaps </w:t>
      </w:r>
      <w:r w:rsidR="00805BA6" w:rsidRPr="007215DD">
        <w:rPr>
          <w:rFonts w:ascii="Times New Roman" w:hAnsi="Times New Roman" w:cs="Times New Roman"/>
          <w:sz w:val="20"/>
          <w:szCs w:val="20"/>
        </w:rPr>
        <w:t>(Bates, 2017)</w:t>
      </w:r>
      <w:r w:rsidR="009626E5" w:rsidRPr="007215DD">
        <w:rPr>
          <w:rFonts w:ascii="Times New Roman" w:hAnsi="Times New Roman" w:cs="Times New Roman"/>
          <w:sz w:val="20"/>
          <w:szCs w:val="20"/>
        </w:rPr>
        <w:t xml:space="preserve">.  </w:t>
      </w:r>
      <w:r w:rsidR="002954A2" w:rsidRPr="007215DD">
        <w:rPr>
          <w:rFonts w:ascii="Times New Roman" w:hAnsi="Times New Roman" w:cs="Times New Roman"/>
          <w:sz w:val="20"/>
          <w:szCs w:val="20"/>
        </w:rPr>
        <w:t>Such studies have tended to use items</w:t>
      </w:r>
      <w:r w:rsidR="00146624" w:rsidRPr="007215DD">
        <w:rPr>
          <w:rFonts w:ascii="Times New Roman" w:hAnsi="Times New Roman" w:cs="Times New Roman"/>
          <w:sz w:val="20"/>
          <w:szCs w:val="20"/>
        </w:rPr>
        <w:t xml:space="preserve"> and concepts</w:t>
      </w:r>
      <w:r w:rsidR="002954A2" w:rsidRPr="007215DD">
        <w:rPr>
          <w:rFonts w:ascii="Times New Roman" w:hAnsi="Times New Roman" w:cs="Times New Roman"/>
          <w:sz w:val="20"/>
          <w:szCs w:val="20"/>
        </w:rPr>
        <w:t xml:space="preserve"> based on traditional student evaluations, and have often overlooked the actual practices</w:t>
      </w:r>
      <w:r w:rsidR="00E4282A" w:rsidRPr="007215DD">
        <w:rPr>
          <w:rFonts w:ascii="Times New Roman" w:hAnsi="Times New Roman" w:cs="Times New Roman"/>
          <w:sz w:val="20"/>
          <w:szCs w:val="20"/>
        </w:rPr>
        <w:t xml:space="preserve"> and specific concerns</w:t>
      </w:r>
      <w:r w:rsidR="002954A2" w:rsidRPr="007215DD">
        <w:rPr>
          <w:rFonts w:ascii="Times New Roman" w:hAnsi="Times New Roman" w:cs="Times New Roman"/>
          <w:sz w:val="20"/>
          <w:szCs w:val="20"/>
        </w:rPr>
        <w:t xml:space="preserve"> that are involved in contemporary online education. </w:t>
      </w:r>
      <w:r w:rsidR="0088700E" w:rsidRPr="007215DD">
        <w:rPr>
          <w:rFonts w:ascii="Times New Roman" w:hAnsi="Times New Roman" w:cs="Times New Roman"/>
          <w:sz w:val="20"/>
          <w:szCs w:val="20"/>
        </w:rPr>
        <w:t>Three examples are highlighted</w:t>
      </w:r>
      <w:r w:rsidR="00C8499E" w:rsidRPr="007215DD">
        <w:rPr>
          <w:rFonts w:ascii="Times New Roman" w:hAnsi="Times New Roman" w:cs="Times New Roman"/>
          <w:sz w:val="20"/>
          <w:szCs w:val="20"/>
        </w:rPr>
        <w:t xml:space="preserve"> here. </w:t>
      </w:r>
    </w:p>
    <w:p w14:paraId="4AC4FE22" w14:textId="244DB45A" w:rsidR="00C8499E" w:rsidRPr="007215DD" w:rsidRDefault="00C8499E"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First</w:t>
      </w:r>
      <w:r w:rsidR="009626E5" w:rsidRPr="007215DD">
        <w:rPr>
          <w:rFonts w:ascii="Times New Roman" w:hAnsi="Times New Roman" w:cs="Times New Roman"/>
          <w:sz w:val="20"/>
          <w:szCs w:val="20"/>
        </w:rPr>
        <w:t xml:space="preserve">, previous </w:t>
      </w:r>
      <w:r w:rsidR="008B0C03" w:rsidRPr="007215DD">
        <w:rPr>
          <w:rFonts w:ascii="Times New Roman" w:hAnsi="Times New Roman" w:cs="Times New Roman"/>
          <w:sz w:val="20"/>
          <w:szCs w:val="20"/>
        </w:rPr>
        <w:t xml:space="preserve">empirical </w:t>
      </w:r>
      <w:r w:rsidR="009626E5" w:rsidRPr="007215DD">
        <w:rPr>
          <w:rFonts w:ascii="Times New Roman" w:hAnsi="Times New Roman" w:cs="Times New Roman"/>
          <w:sz w:val="20"/>
          <w:szCs w:val="20"/>
        </w:rPr>
        <w:t>studies</w:t>
      </w:r>
      <w:r w:rsidR="0088700E" w:rsidRPr="007215DD">
        <w:rPr>
          <w:rFonts w:ascii="Times New Roman" w:hAnsi="Times New Roman" w:cs="Times New Roman"/>
          <w:sz w:val="20"/>
          <w:szCs w:val="20"/>
        </w:rPr>
        <w:t xml:space="preserve"> of</w:t>
      </w:r>
      <w:r w:rsidR="00CC021D" w:rsidRPr="007215DD">
        <w:rPr>
          <w:rFonts w:ascii="Times New Roman" w:hAnsi="Times New Roman" w:cs="Times New Roman"/>
          <w:sz w:val="20"/>
          <w:szCs w:val="20"/>
        </w:rPr>
        <w:t xml:space="preserve"> student </w:t>
      </w:r>
      <w:r w:rsidR="0088700E" w:rsidRPr="007215DD">
        <w:rPr>
          <w:rFonts w:ascii="Times New Roman" w:hAnsi="Times New Roman" w:cs="Times New Roman"/>
          <w:sz w:val="20"/>
          <w:szCs w:val="20"/>
        </w:rPr>
        <w:t xml:space="preserve">satisfaction </w:t>
      </w:r>
      <w:r w:rsidR="009626E5" w:rsidRPr="007215DD">
        <w:rPr>
          <w:rFonts w:ascii="Times New Roman" w:hAnsi="Times New Roman" w:cs="Times New Roman"/>
          <w:sz w:val="20"/>
          <w:szCs w:val="20"/>
        </w:rPr>
        <w:t xml:space="preserve">have </w:t>
      </w:r>
      <w:r w:rsidR="00CC021D" w:rsidRPr="007215DD">
        <w:rPr>
          <w:rFonts w:ascii="Times New Roman" w:hAnsi="Times New Roman" w:cs="Times New Roman"/>
          <w:sz w:val="20"/>
          <w:szCs w:val="20"/>
        </w:rPr>
        <w:t xml:space="preserve">not looked </w:t>
      </w:r>
      <w:r w:rsidR="009626E5" w:rsidRPr="007215DD">
        <w:rPr>
          <w:rFonts w:ascii="Times New Roman" w:hAnsi="Times New Roman" w:cs="Times New Roman"/>
          <w:sz w:val="20"/>
          <w:szCs w:val="20"/>
        </w:rPr>
        <w:t>at the effect</w:t>
      </w:r>
      <w:r w:rsidR="00470316" w:rsidRPr="007215DD">
        <w:rPr>
          <w:rFonts w:ascii="Times New Roman" w:hAnsi="Times New Roman" w:cs="Times New Roman"/>
          <w:sz w:val="20"/>
          <w:szCs w:val="20"/>
        </w:rPr>
        <w:t>s</w:t>
      </w:r>
      <w:r w:rsidR="00E4282A" w:rsidRPr="007215DD">
        <w:rPr>
          <w:rFonts w:ascii="Times New Roman" w:hAnsi="Times New Roman" w:cs="Times New Roman"/>
          <w:sz w:val="20"/>
          <w:szCs w:val="20"/>
        </w:rPr>
        <w:t xml:space="preserve"> of specific </w:t>
      </w:r>
      <w:r w:rsidR="008B0C03" w:rsidRPr="007215DD">
        <w:rPr>
          <w:rFonts w:ascii="Times New Roman" w:hAnsi="Times New Roman" w:cs="Times New Roman"/>
          <w:sz w:val="20"/>
          <w:szCs w:val="20"/>
        </w:rPr>
        <w:t xml:space="preserve">instructional </w:t>
      </w:r>
      <w:r w:rsidR="00E4282A" w:rsidRPr="007215DD">
        <w:rPr>
          <w:rFonts w:ascii="Times New Roman" w:hAnsi="Times New Roman" w:cs="Times New Roman"/>
          <w:sz w:val="20"/>
          <w:szCs w:val="20"/>
        </w:rPr>
        <w:t xml:space="preserve">methods, such as online lectures, online grading, online submissions, </w:t>
      </w:r>
      <w:r w:rsidR="004805C0" w:rsidRPr="007215DD">
        <w:rPr>
          <w:rFonts w:ascii="Times New Roman" w:hAnsi="Times New Roman" w:cs="Times New Roman"/>
          <w:sz w:val="20"/>
          <w:szCs w:val="20"/>
        </w:rPr>
        <w:t>and videoconferencing</w:t>
      </w:r>
      <w:r w:rsidR="00E4282A" w:rsidRPr="007215DD">
        <w:rPr>
          <w:rFonts w:ascii="Times New Roman" w:hAnsi="Times New Roman" w:cs="Times New Roman"/>
          <w:sz w:val="20"/>
          <w:szCs w:val="20"/>
        </w:rPr>
        <w:t xml:space="preserve">. </w:t>
      </w:r>
      <w:r w:rsidRPr="007215DD">
        <w:rPr>
          <w:rFonts w:ascii="Times New Roman" w:hAnsi="Times New Roman" w:cs="Times New Roman"/>
          <w:sz w:val="20"/>
          <w:szCs w:val="20"/>
        </w:rPr>
        <w:t>That is, do specific methods, such as the competent use of gradebook, make a significant difference in the determination of satisfaction? Neither h</w:t>
      </w:r>
      <w:r w:rsidR="00CC021D" w:rsidRPr="007215DD">
        <w:rPr>
          <w:rFonts w:ascii="Times New Roman" w:hAnsi="Times New Roman" w:cs="Times New Roman"/>
          <w:sz w:val="20"/>
          <w:szCs w:val="20"/>
        </w:rPr>
        <w:t xml:space="preserve">as </w:t>
      </w:r>
      <w:r w:rsidRPr="007215DD">
        <w:rPr>
          <w:rFonts w:ascii="Times New Roman" w:hAnsi="Times New Roman" w:cs="Times New Roman"/>
          <w:sz w:val="20"/>
          <w:szCs w:val="20"/>
        </w:rPr>
        <w:t xml:space="preserve">there been </w:t>
      </w:r>
      <w:r w:rsidR="00CC021D" w:rsidRPr="007215DD">
        <w:rPr>
          <w:rFonts w:ascii="Times New Roman" w:hAnsi="Times New Roman" w:cs="Times New Roman"/>
          <w:sz w:val="20"/>
          <w:szCs w:val="20"/>
        </w:rPr>
        <w:t>an examination of the importance of educational integrity</w:t>
      </w:r>
      <w:r w:rsidR="00E4282A" w:rsidRPr="007215DD">
        <w:rPr>
          <w:rFonts w:ascii="Times New Roman" w:hAnsi="Times New Roman" w:cs="Times New Roman"/>
          <w:sz w:val="20"/>
          <w:szCs w:val="20"/>
        </w:rPr>
        <w:t xml:space="preserve"> (aka cheating) </w:t>
      </w:r>
      <w:r w:rsidR="0088700E" w:rsidRPr="007215DD">
        <w:rPr>
          <w:rFonts w:ascii="Times New Roman" w:hAnsi="Times New Roman" w:cs="Times New Roman"/>
          <w:sz w:val="20"/>
          <w:szCs w:val="20"/>
        </w:rPr>
        <w:t>from</w:t>
      </w:r>
      <w:r w:rsidR="00E4282A" w:rsidRPr="007215DD">
        <w:rPr>
          <w:rFonts w:ascii="Times New Roman" w:hAnsi="Times New Roman" w:cs="Times New Roman"/>
          <w:sz w:val="20"/>
          <w:szCs w:val="20"/>
        </w:rPr>
        <w:t xml:space="preserve"> </w:t>
      </w:r>
      <w:r w:rsidR="00CC021D" w:rsidRPr="007215DD">
        <w:rPr>
          <w:rFonts w:ascii="Times New Roman" w:hAnsi="Times New Roman" w:cs="Times New Roman"/>
          <w:sz w:val="20"/>
          <w:szCs w:val="20"/>
        </w:rPr>
        <w:t>students’</w:t>
      </w:r>
      <w:r w:rsidRPr="007215DD">
        <w:rPr>
          <w:rFonts w:ascii="Times New Roman" w:hAnsi="Times New Roman" w:cs="Times New Roman"/>
          <w:sz w:val="20"/>
          <w:szCs w:val="20"/>
        </w:rPr>
        <w:t xml:space="preserve"> perspective</w:t>
      </w:r>
      <w:r w:rsidR="00DB0CE8" w:rsidRPr="007215DD">
        <w:rPr>
          <w:rFonts w:ascii="Times New Roman" w:hAnsi="Times New Roman" w:cs="Times New Roman"/>
          <w:sz w:val="20"/>
          <w:szCs w:val="20"/>
        </w:rPr>
        <w:t xml:space="preserve"> </w:t>
      </w:r>
      <w:r w:rsidR="00A061AF" w:rsidRPr="007215DD">
        <w:rPr>
          <w:rFonts w:ascii="Times New Roman" w:hAnsi="Times New Roman" w:cs="Times New Roman"/>
          <w:sz w:val="20"/>
          <w:szCs w:val="20"/>
        </w:rPr>
        <w:t>(Wilkinson, 2009)</w:t>
      </w:r>
      <w:r w:rsidRPr="007215DD">
        <w:rPr>
          <w:rFonts w:ascii="Times New Roman" w:hAnsi="Times New Roman" w:cs="Times New Roman"/>
          <w:sz w:val="20"/>
          <w:szCs w:val="20"/>
        </w:rPr>
        <w:t>.</w:t>
      </w:r>
      <w:r w:rsidR="00CC021D" w:rsidRPr="007215DD">
        <w:rPr>
          <w:rFonts w:ascii="Times New Roman" w:hAnsi="Times New Roman" w:cs="Times New Roman"/>
          <w:sz w:val="20"/>
          <w:szCs w:val="20"/>
        </w:rPr>
        <w:t xml:space="preserve">  </w:t>
      </w:r>
      <w:r w:rsidR="00E4282A" w:rsidRPr="007215DD">
        <w:rPr>
          <w:rFonts w:ascii="Times New Roman" w:hAnsi="Times New Roman" w:cs="Times New Roman"/>
          <w:sz w:val="20"/>
          <w:szCs w:val="20"/>
        </w:rPr>
        <w:t>This is a major concern for faculty, institutions, and accrediting bodies, but is it a factor of si</w:t>
      </w:r>
      <w:r w:rsidRPr="007215DD">
        <w:rPr>
          <w:rFonts w:ascii="Times New Roman" w:hAnsi="Times New Roman" w:cs="Times New Roman"/>
          <w:sz w:val="20"/>
          <w:szCs w:val="20"/>
        </w:rPr>
        <w:t>gnificance for students as well?</w:t>
      </w:r>
      <w:r w:rsidR="00E4282A" w:rsidRPr="007215DD">
        <w:rPr>
          <w:rFonts w:ascii="Times New Roman" w:hAnsi="Times New Roman" w:cs="Times New Roman"/>
          <w:sz w:val="20"/>
          <w:szCs w:val="20"/>
        </w:rPr>
        <w:t xml:space="preserve"> </w:t>
      </w:r>
      <w:r w:rsidR="00CC021D" w:rsidRPr="007215DD">
        <w:rPr>
          <w:rFonts w:ascii="Times New Roman" w:hAnsi="Times New Roman" w:cs="Times New Roman"/>
          <w:sz w:val="20"/>
          <w:szCs w:val="20"/>
        </w:rPr>
        <w:t>Finally, t</w:t>
      </w:r>
      <w:r w:rsidR="00960BAE" w:rsidRPr="007215DD">
        <w:rPr>
          <w:rFonts w:ascii="Times New Roman" w:hAnsi="Times New Roman" w:cs="Times New Roman"/>
          <w:sz w:val="20"/>
          <w:szCs w:val="20"/>
        </w:rPr>
        <w:t xml:space="preserve">here </w:t>
      </w:r>
      <w:r w:rsidR="00CC021D" w:rsidRPr="007215DD">
        <w:rPr>
          <w:rFonts w:ascii="Times New Roman" w:hAnsi="Times New Roman" w:cs="Times New Roman"/>
          <w:sz w:val="20"/>
          <w:szCs w:val="20"/>
        </w:rPr>
        <w:t xml:space="preserve">has </w:t>
      </w:r>
      <w:r w:rsidR="00470316" w:rsidRPr="007215DD">
        <w:rPr>
          <w:rFonts w:ascii="Times New Roman" w:hAnsi="Times New Roman" w:cs="Times New Roman"/>
          <w:sz w:val="20"/>
          <w:szCs w:val="20"/>
        </w:rPr>
        <w:t>been</w:t>
      </w:r>
      <w:r w:rsidR="00960BAE" w:rsidRPr="007215DD">
        <w:rPr>
          <w:rFonts w:ascii="Times New Roman" w:hAnsi="Times New Roman" w:cs="Times New Roman"/>
          <w:sz w:val="20"/>
          <w:szCs w:val="20"/>
        </w:rPr>
        <w:t xml:space="preserve"> </w:t>
      </w:r>
      <w:r w:rsidR="00CC021D" w:rsidRPr="007215DD">
        <w:rPr>
          <w:rFonts w:ascii="Times New Roman" w:hAnsi="Times New Roman" w:cs="Times New Roman"/>
          <w:sz w:val="20"/>
          <w:szCs w:val="20"/>
        </w:rPr>
        <w:t xml:space="preserve">little </w:t>
      </w:r>
      <w:r w:rsidR="00960BAE" w:rsidRPr="007215DD">
        <w:rPr>
          <w:rFonts w:ascii="Times New Roman" w:hAnsi="Times New Roman" w:cs="Times New Roman"/>
          <w:sz w:val="20"/>
          <w:szCs w:val="20"/>
        </w:rPr>
        <w:t xml:space="preserve">examination of </w:t>
      </w:r>
      <w:r w:rsidR="00470316" w:rsidRPr="007215DD">
        <w:rPr>
          <w:rFonts w:ascii="Times New Roman" w:hAnsi="Times New Roman" w:cs="Times New Roman"/>
          <w:sz w:val="20"/>
          <w:szCs w:val="20"/>
        </w:rPr>
        <w:t xml:space="preserve">the effects of </w:t>
      </w:r>
      <w:r w:rsidR="00960BAE" w:rsidRPr="007215DD">
        <w:rPr>
          <w:rFonts w:ascii="Times New Roman" w:hAnsi="Times New Roman" w:cs="Times New Roman"/>
          <w:sz w:val="20"/>
          <w:szCs w:val="20"/>
        </w:rPr>
        <w:t>students’ perceptions of instructor training on satisfaction</w:t>
      </w:r>
      <w:r w:rsidR="00DB0CE8" w:rsidRPr="007215DD">
        <w:rPr>
          <w:rFonts w:ascii="Times New Roman" w:hAnsi="Times New Roman" w:cs="Times New Roman"/>
          <w:sz w:val="20"/>
          <w:szCs w:val="20"/>
        </w:rPr>
        <w:t xml:space="preserve"> </w:t>
      </w:r>
      <w:r w:rsidR="001275ED" w:rsidRPr="007215DD">
        <w:rPr>
          <w:rFonts w:ascii="Times New Roman" w:hAnsi="Times New Roman" w:cs="Times New Roman"/>
          <w:sz w:val="20"/>
          <w:szCs w:val="20"/>
        </w:rPr>
        <w:t>(Young &amp;</w:t>
      </w:r>
      <w:r w:rsidR="00FB19E4" w:rsidRPr="007215DD">
        <w:rPr>
          <w:rFonts w:ascii="Times New Roman" w:hAnsi="Times New Roman" w:cs="Times New Roman"/>
          <w:sz w:val="20"/>
          <w:szCs w:val="20"/>
        </w:rPr>
        <w:t xml:space="preserve"> Duncan, 2014</w:t>
      </w:r>
      <w:r w:rsidR="001275ED" w:rsidRPr="007215DD">
        <w:rPr>
          <w:rFonts w:ascii="Times New Roman" w:hAnsi="Times New Roman" w:cs="Times New Roman"/>
          <w:sz w:val="20"/>
          <w:szCs w:val="20"/>
        </w:rPr>
        <w:t xml:space="preserve">; </w:t>
      </w:r>
      <w:proofErr w:type="spellStart"/>
      <w:r w:rsidR="001275ED" w:rsidRPr="007215DD">
        <w:rPr>
          <w:rFonts w:ascii="Times New Roman" w:hAnsi="Times New Roman" w:cs="Times New Roman"/>
          <w:sz w:val="20"/>
          <w:szCs w:val="20"/>
        </w:rPr>
        <w:t>Brinkely-Etzkorn</w:t>
      </w:r>
      <w:proofErr w:type="spellEnd"/>
      <w:r w:rsidR="001275ED" w:rsidRPr="007215DD">
        <w:rPr>
          <w:rFonts w:ascii="Times New Roman" w:hAnsi="Times New Roman" w:cs="Times New Roman"/>
          <w:sz w:val="20"/>
          <w:szCs w:val="20"/>
        </w:rPr>
        <w:t xml:space="preserve">, </w:t>
      </w:r>
      <w:r w:rsidR="001A13AB" w:rsidRPr="007215DD">
        <w:rPr>
          <w:rFonts w:ascii="Times New Roman" w:hAnsi="Times New Roman" w:cs="Times New Roman"/>
          <w:sz w:val="20"/>
          <w:szCs w:val="20"/>
        </w:rPr>
        <w:t>2018</w:t>
      </w:r>
      <w:r w:rsidR="001275ED" w:rsidRPr="007215DD">
        <w:rPr>
          <w:rFonts w:ascii="Times New Roman" w:hAnsi="Times New Roman" w:cs="Times New Roman"/>
          <w:sz w:val="20"/>
          <w:szCs w:val="20"/>
        </w:rPr>
        <w:t>)</w:t>
      </w:r>
      <w:r w:rsidR="009626E5" w:rsidRPr="007215DD">
        <w:rPr>
          <w:rFonts w:ascii="Times New Roman" w:hAnsi="Times New Roman" w:cs="Times New Roman"/>
          <w:sz w:val="20"/>
          <w:szCs w:val="20"/>
        </w:rPr>
        <w:t xml:space="preserve">. </w:t>
      </w:r>
      <w:r w:rsidRPr="007215DD">
        <w:rPr>
          <w:rFonts w:ascii="Times New Roman" w:hAnsi="Times New Roman" w:cs="Times New Roman"/>
          <w:sz w:val="20"/>
          <w:szCs w:val="20"/>
        </w:rPr>
        <w:t>That is, do students perceive the training of an instructor as significant</w:t>
      </w:r>
      <w:r w:rsidR="00375E24" w:rsidRPr="007215DD">
        <w:rPr>
          <w:rFonts w:ascii="Times New Roman" w:hAnsi="Times New Roman" w:cs="Times New Roman"/>
          <w:sz w:val="20"/>
          <w:szCs w:val="20"/>
        </w:rPr>
        <w:t>,</w:t>
      </w:r>
      <w:r w:rsidRPr="007215DD">
        <w:rPr>
          <w:rFonts w:ascii="Times New Roman" w:hAnsi="Times New Roman" w:cs="Times New Roman"/>
          <w:sz w:val="20"/>
          <w:szCs w:val="20"/>
        </w:rPr>
        <w:t xml:space="preserve"> apart from the quality of teaching provided by the instructor</w:t>
      </w:r>
      <w:r w:rsidR="005B5618" w:rsidRPr="007215DD">
        <w:rPr>
          <w:rFonts w:ascii="Times New Roman" w:hAnsi="Times New Roman" w:cs="Times New Roman"/>
          <w:sz w:val="20"/>
          <w:szCs w:val="20"/>
        </w:rPr>
        <w:t>, and is it a significant factor in their overall satisfaction</w:t>
      </w:r>
      <w:r w:rsidRPr="007215DD">
        <w:rPr>
          <w:rFonts w:ascii="Times New Roman" w:hAnsi="Times New Roman" w:cs="Times New Roman"/>
          <w:sz w:val="20"/>
          <w:szCs w:val="20"/>
        </w:rPr>
        <w:t xml:space="preserve">? </w:t>
      </w:r>
      <w:r w:rsidR="00CC021D" w:rsidRPr="007215DD">
        <w:rPr>
          <w:rFonts w:ascii="Times New Roman" w:hAnsi="Times New Roman" w:cs="Times New Roman"/>
          <w:sz w:val="20"/>
          <w:szCs w:val="20"/>
        </w:rPr>
        <w:t>These are</w:t>
      </w:r>
      <w:r w:rsidR="000162B4" w:rsidRPr="007215DD">
        <w:rPr>
          <w:rFonts w:ascii="Times New Roman" w:hAnsi="Times New Roman" w:cs="Times New Roman"/>
          <w:sz w:val="20"/>
          <w:szCs w:val="20"/>
        </w:rPr>
        <w:t xml:space="preserve"> significant gap</w:t>
      </w:r>
      <w:r w:rsidR="00CC021D" w:rsidRPr="007215DD">
        <w:rPr>
          <w:rFonts w:ascii="Times New Roman" w:hAnsi="Times New Roman" w:cs="Times New Roman"/>
          <w:sz w:val="20"/>
          <w:szCs w:val="20"/>
        </w:rPr>
        <w:t xml:space="preserve">s </w:t>
      </w:r>
      <w:r w:rsidR="000162B4" w:rsidRPr="007215DD">
        <w:rPr>
          <w:rFonts w:ascii="Times New Roman" w:hAnsi="Times New Roman" w:cs="Times New Roman"/>
          <w:sz w:val="20"/>
          <w:szCs w:val="20"/>
        </w:rPr>
        <w:t xml:space="preserve">in our understanding of student satisfaction. </w:t>
      </w:r>
    </w:p>
    <w:p w14:paraId="0256423C" w14:textId="7B074372" w:rsidR="00A13777" w:rsidRPr="007215DD" w:rsidRDefault="008B0C03"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T</w:t>
      </w:r>
      <w:r w:rsidR="009626E5" w:rsidRPr="007215DD">
        <w:rPr>
          <w:rFonts w:ascii="Times New Roman" w:hAnsi="Times New Roman" w:cs="Times New Roman"/>
          <w:sz w:val="20"/>
          <w:szCs w:val="20"/>
        </w:rPr>
        <w:t xml:space="preserve">he </w:t>
      </w:r>
      <w:r w:rsidR="00A13777" w:rsidRPr="007215DD">
        <w:rPr>
          <w:rFonts w:ascii="Times New Roman" w:hAnsi="Times New Roman" w:cs="Times New Roman"/>
          <w:sz w:val="20"/>
          <w:szCs w:val="20"/>
        </w:rPr>
        <w:t xml:space="preserve">overall </w:t>
      </w:r>
      <w:r w:rsidR="009626E5" w:rsidRPr="007215DD">
        <w:rPr>
          <w:rFonts w:ascii="Times New Roman" w:hAnsi="Times New Roman" w:cs="Times New Roman"/>
          <w:sz w:val="20"/>
          <w:szCs w:val="20"/>
        </w:rPr>
        <w:t>pur</w:t>
      </w:r>
      <w:r w:rsidR="00860DA1" w:rsidRPr="007215DD">
        <w:rPr>
          <w:rFonts w:ascii="Times New Roman" w:hAnsi="Times New Roman" w:cs="Times New Roman"/>
          <w:sz w:val="20"/>
          <w:szCs w:val="20"/>
        </w:rPr>
        <w:t>pose of this article</w:t>
      </w:r>
      <w:r w:rsidR="00C8499E" w:rsidRPr="007215DD">
        <w:rPr>
          <w:rFonts w:ascii="Times New Roman" w:hAnsi="Times New Roman" w:cs="Times New Roman"/>
          <w:sz w:val="20"/>
          <w:szCs w:val="20"/>
        </w:rPr>
        <w:t xml:space="preserve"> is to study unexamined</w:t>
      </w:r>
      <w:r w:rsidR="009626E5" w:rsidRPr="007215DD">
        <w:rPr>
          <w:rFonts w:ascii="Times New Roman" w:hAnsi="Times New Roman" w:cs="Times New Roman"/>
          <w:sz w:val="20"/>
          <w:szCs w:val="20"/>
        </w:rPr>
        <w:t xml:space="preserve"> factors that </w:t>
      </w:r>
      <w:r w:rsidR="00C8499E" w:rsidRPr="007215DD">
        <w:rPr>
          <w:rFonts w:ascii="Times New Roman" w:hAnsi="Times New Roman" w:cs="Times New Roman"/>
          <w:sz w:val="20"/>
          <w:szCs w:val="20"/>
        </w:rPr>
        <w:t xml:space="preserve">may or may not </w:t>
      </w:r>
      <w:r w:rsidR="009626E5" w:rsidRPr="007215DD">
        <w:rPr>
          <w:rFonts w:ascii="Times New Roman" w:hAnsi="Times New Roman" w:cs="Times New Roman"/>
          <w:sz w:val="20"/>
          <w:szCs w:val="20"/>
        </w:rPr>
        <w:t>affect student perceptions of online lea</w:t>
      </w:r>
      <w:r w:rsidR="00960BAE" w:rsidRPr="007215DD">
        <w:rPr>
          <w:rFonts w:ascii="Times New Roman" w:hAnsi="Times New Roman" w:cs="Times New Roman"/>
          <w:sz w:val="20"/>
          <w:szCs w:val="20"/>
        </w:rPr>
        <w:t>rning quality</w:t>
      </w:r>
      <w:r w:rsidR="0013715F" w:rsidRPr="007215DD">
        <w:rPr>
          <w:rFonts w:ascii="Times New Roman" w:hAnsi="Times New Roman" w:cs="Times New Roman"/>
          <w:sz w:val="20"/>
          <w:szCs w:val="20"/>
        </w:rPr>
        <w:t>, and integrate it with the literature where appropriate</w:t>
      </w:r>
      <w:r w:rsidR="005B5618" w:rsidRPr="007215DD">
        <w:rPr>
          <w:rFonts w:ascii="Times New Roman" w:hAnsi="Times New Roman" w:cs="Times New Roman"/>
          <w:sz w:val="20"/>
          <w:szCs w:val="20"/>
        </w:rPr>
        <w:t xml:space="preserve">. </w:t>
      </w:r>
      <w:r w:rsidR="0018463F">
        <w:rPr>
          <w:rFonts w:ascii="Times New Roman" w:hAnsi="Times New Roman" w:cs="Times New Roman"/>
          <w:sz w:val="20"/>
          <w:szCs w:val="20"/>
        </w:rPr>
        <w:t>Specifically, we want to find out</w:t>
      </w:r>
      <w:r w:rsidR="009A57F3" w:rsidRPr="007215DD">
        <w:rPr>
          <w:rFonts w:ascii="Times New Roman" w:hAnsi="Times New Roman" w:cs="Times New Roman"/>
          <w:sz w:val="20"/>
          <w:szCs w:val="20"/>
        </w:rPr>
        <w:t>:</w:t>
      </w:r>
    </w:p>
    <w:p w14:paraId="05711177" w14:textId="40D6A0E3" w:rsidR="000E0A4C" w:rsidRPr="0018463F" w:rsidRDefault="000E0A4C" w:rsidP="00164EF0">
      <w:pPr>
        <w:pStyle w:val="ListParagraph"/>
        <w:numPr>
          <w:ilvl w:val="0"/>
          <w:numId w:val="12"/>
        </w:numPr>
        <w:spacing w:after="120" w:line="240" w:lineRule="auto"/>
        <w:jc w:val="both"/>
        <w:rPr>
          <w:rFonts w:ascii="Times New Roman" w:hAnsi="Times New Roman" w:cs="Times New Roman"/>
          <w:sz w:val="20"/>
          <w:szCs w:val="20"/>
        </w:rPr>
      </w:pPr>
      <w:r w:rsidRPr="0018463F">
        <w:rPr>
          <w:rFonts w:ascii="Times New Roman" w:hAnsi="Times New Roman" w:cs="Times New Roman"/>
          <w:sz w:val="20"/>
          <w:szCs w:val="20"/>
        </w:rPr>
        <w:t xml:space="preserve">What do students say is important or concerning to them related to teaching methods, </w:t>
      </w:r>
      <w:r w:rsidR="00616946" w:rsidRPr="0018463F">
        <w:rPr>
          <w:rFonts w:ascii="Times New Roman" w:hAnsi="Times New Roman" w:cs="Times New Roman"/>
          <w:sz w:val="20"/>
          <w:szCs w:val="20"/>
        </w:rPr>
        <w:t>educational integrity, and instructor training?</w:t>
      </w:r>
    </w:p>
    <w:p w14:paraId="1417AEBC" w14:textId="05519117" w:rsidR="00BF0028" w:rsidRPr="0018463F" w:rsidRDefault="00960BAE" w:rsidP="00164EF0">
      <w:pPr>
        <w:pStyle w:val="ListParagraph"/>
        <w:numPr>
          <w:ilvl w:val="0"/>
          <w:numId w:val="12"/>
        </w:numPr>
        <w:spacing w:after="120" w:line="240" w:lineRule="auto"/>
        <w:jc w:val="both"/>
        <w:rPr>
          <w:rFonts w:ascii="Times New Roman" w:hAnsi="Times New Roman" w:cs="Times New Roman"/>
          <w:sz w:val="20"/>
          <w:szCs w:val="20"/>
        </w:rPr>
      </w:pPr>
      <w:r w:rsidRPr="0018463F">
        <w:rPr>
          <w:rFonts w:ascii="Times New Roman" w:hAnsi="Times New Roman" w:cs="Times New Roman"/>
          <w:sz w:val="20"/>
          <w:szCs w:val="20"/>
        </w:rPr>
        <w:t>Do logical constructs emerge when specific items regarding online teaching methods</w:t>
      </w:r>
      <w:r w:rsidR="00CC021D" w:rsidRPr="0018463F">
        <w:rPr>
          <w:rFonts w:ascii="Times New Roman" w:hAnsi="Times New Roman" w:cs="Times New Roman"/>
          <w:sz w:val="20"/>
          <w:szCs w:val="20"/>
        </w:rPr>
        <w:t>, educational integrity,</w:t>
      </w:r>
      <w:r w:rsidRPr="0018463F">
        <w:rPr>
          <w:rFonts w:ascii="Times New Roman" w:hAnsi="Times New Roman" w:cs="Times New Roman"/>
          <w:sz w:val="20"/>
          <w:szCs w:val="20"/>
        </w:rPr>
        <w:t xml:space="preserve"> and perceptions about instructor training are incorporated in an exploratory factor analysis</w:t>
      </w:r>
      <w:r w:rsidR="00E6392E" w:rsidRPr="0018463F">
        <w:rPr>
          <w:rFonts w:ascii="Times New Roman" w:hAnsi="Times New Roman" w:cs="Times New Roman"/>
          <w:sz w:val="20"/>
          <w:szCs w:val="20"/>
        </w:rPr>
        <w:t xml:space="preserve">? </w:t>
      </w:r>
    </w:p>
    <w:p w14:paraId="1EBAD823" w14:textId="04FE608A" w:rsidR="00BF0028" w:rsidRPr="0018463F" w:rsidRDefault="00375E24" w:rsidP="00164EF0">
      <w:pPr>
        <w:pStyle w:val="ListParagraph"/>
        <w:numPr>
          <w:ilvl w:val="0"/>
          <w:numId w:val="12"/>
        </w:numPr>
        <w:spacing w:after="120" w:line="240" w:lineRule="auto"/>
        <w:jc w:val="both"/>
        <w:rPr>
          <w:rFonts w:ascii="Times New Roman" w:hAnsi="Times New Roman" w:cs="Times New Roman"/>
          <w:sz w:val="20"/>
          <w:szCs w:val="20"/>
        </w:rPr>
      </w:pPr>
      <w:r w:rsidRPr="0018463F">
        <w:rPr>
          <w:rFonts w:ascii="Times New Roman" w:hAnsi="Times New Roman" w:cs="Times New Roman"/>
          <w:sz w:val="20"/>
          <w:szCs w:val="20"/>
        </w:rPr>
        <w:t>Which identified</w:t>
      </w:r>
      <w:r w:rsidR="00E6392E" w:rsidRPr="0018463F">
        <w:rPr>
          <w:rFonts w:ascii="Times New Roman" w:hAnsi="Times New Roman" w:cs="Times New Roman"/>
          <w:sz w:val="20"/>
          <w:szCs w:val="20"/>
        </w:rPr>
        <w:t xml:space="preserve"> </w:t>
      </w:r>
      <w:r w:rsidR="00960BAE" w:rsidRPr="0018463F">
        <w:rPr>
          <w:rFonts w:ascii="Times New Roman" w:hAnsi="Times New Roman" w:cs="Times New Roman"/>
          <w:sz w:val="20"/>
          <w:szCs w:val="20"/>
        </w:rPr>
        <w:t xml:space="preserve">factors </w:t>
      </w:r>
      <w:r w:rsidRPr="0018463F">
        <w:rPr>
          <w:rFonts w:ascii="Times New Roman" w:hAnsi="Times New Roman" w:cs="Times New Roman"/>
          <w:sz w:val="20"/>
          <w:szCs w:val="20"/>
        </w:rPr>
        <w:t xml:space="preserve">and control variables </w:t>
      </w:r>
      <w:r w:rsidR="00960BAE" w:rsidRPr="0018463F">
        <w:rPr>
          <w:rFonts w:ascii="Times New Roman" w:hAnsi="Times New Roman" w:cs="Times New Roman"/>
          <w:sz w:val="20"/>
          <w:szCs w:val="20"/>
        </w:rPr>
        <w:t xml:space="preserve">are found to be significant </w:t>
      </w:r>
      <w:r w:rsidR="00470316" w:rsidRPr="0018463F">
        <w:rPr>
          <w:rFonts w:ascii="Times New Roman" w:hAnsi="Times New Roman" w:cs="Times New Roman"/>
          <w:sz w:val="20"/>
          <w:szCs w:val="20"/>
        </w:rPr>
        <w:t xml:space="preserve">in regression analysis </w:t>
      </w:r>
      <w:r w:rsidR="00960BAE" w:rsidRPr="0018463F">
        <w:rPr>
          <w:rFonts w:ascii="Times New Roman" w:hAnsi="Times New Roman" w:cs="Times New Roman"/>
          <w:sz w:val="20"/>
          <w:szCs w:val="20"/>
        </w:rPr>
        <w:t xml:space="preserve">with regard to student satisfaction </w:t>
      </w:r>
      <w:r w:rsidR="00616946" w:rsidRPr="0018463F">
        <w:rPr>
          <w:rFonts w:ascii="Times New Roman" w:hAnsi="Times New Roman" w:cs="Times New Roman"/>
          <w:sz w:val="20"/>
          <w:szCs w:val="20"/>
        </w:rPr>
        <w:t xml:space="preserve">in </w:t>
      </w:r>
      <w:r w:rsidR="00E6392E" w:rsidRPr="0018463F">
        <w:rPr>
          <w:rFonts w:ascii="Times New Roman" w:hAnsi="Times New Roman" w:cs="Times New Roman"/>
          <w:sz w:val="20"/>
          <w:szCs w:val="20"/>
        </w:rPr>
        <w:t xml:space="preserve">online classes? </w:t>
      </w:r>
    </w:p>
    <w:p w14:paraId="22C5A219" w14:textId="2BE2E800" w:rsidR="004D362E" w:rsidRPr="007215DD" w:rsidRDefault="00616946"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 xml:space="preserve">The article </w:t>
      </w:r>
      <w:r w:rsidR="005D4FF1">
        <w:rPr>
          <w:rFonts w:ascii="Times New Roman" w:hAnsi="Times New Roman" w:cs="Times New Roman"/>
          <w:sz w:val="20"/>
          <w:szCs w:val="20"/>
        </w:rPr>
        <w:t xml:space="preserve">first </w:t>
      </w:r>
      <w:r w:rsidRPr="007215DD">
        <w:rPr>
          <w:rFonts w:ascii="Times New Roman" w:hAnsi="Times New Roman" w:cs="Times New Roman"/>
          <w:sz w:val="20"/>
          <w:szCs w:val="20"/>
        </w:rPr>
        <w:t xml:space="preserve">reviews the literature on </w:t>
      </w:r>
      <w:r w:rsidR="00B65B44" w:rsidRPr="007215DD">
        <w:rPr>
          <w:rFonts w:ascii="Times New Roman" w:hAnsi="Times New Roman" w:cs="Times New Roman"/>
          <w:sz w:val="20"/>
          <w:szCs w:val="20"/>
        </w:rPr>
        <w:t>student satisfaction</w:t>
      </w:r>
      <w:r w:rsidRPr="007215DD">
        <w:rPr>
          <w:rFonts w:ascii="Times New Roman" w:hAnsi="Times New Roman" w:cs="Times New Roman"/>
          <w:sz w:val="20"/>
          <w:szCs w:val="20"/>
        </w:rPr>
        <w:t xml:space="preserve"> factor</w:t>
      </w:r>
      <w:r w:rsidR="003E4E97" w:rsidRPr="007215DD">
        <w:rPr>
          <w:rFonts w:ascii="Times New Roman" w:hAnsi="Times New Roman" w:cs="Times New Roman"/>
          <w:sz w:val="20"/>
          <w:szCs w:val="20"/>
        </w:rPr>
        <w:t>s via a taxonomic survey of pertinent literature.  This is followed by the methods, results, and discussion sections</w:t>
      </w:r>
      <w:r w:rsidR="0013715F" w:rsidRPr="007215DD">
        <w:rPr>
          <w:rFonts w:ascii="Times New Roman" w:hAnsi="Times New Roman" w:cs="Times New Roman"/>
          <w:sz w:val="20"/>
          <w:szCs w:val="20"/>
        </w:rPr>
        <w:t xml:space="preserve"> which provide the basis for the descriptive, factor, and regression analyses</w:t>
      </w:r>
      <w:r w:rsidR="003E4E97" w:rsidRPr="007215DD">
        <w:rPr>
          <w:rFonts w:ascii="Times New Roman" w:hAnsi="Times New Roman" w:cs="Times New Roman"/>
          <w:sz w:val="20"/>
          <w:szCs w:val="20"/>
        </w:rPr>
        <w:t xml:space="preserve">.  </w:t>
      </w:r>
    </w:p>
    <w:p w14:paraId="0085E1EA" w14:textId="0C2134D6" w:rsidR="006A40F1" w:rsidRPr="007215DD" w:rsidRDefault="007215DD" w:rsidP="00164EF0">
      <w:pPr>
        <w:spacing w:line="240" w:lineRule="auto"/>
        <w:jc w:val="both"/>
        <w:rPr>
          <w:rFonts w:ascii="Times New Roman" w:hAnsi="Times New Roman" w:cs="Times New Roman"/>
          <w:b/>
          <w:sz w:val="20"/>
          <w:szCs w:val="20"/>
        </w:rPr>
      </w:pPr>
      <w:r w:rsidRPr="007215DD">
        <w:rPr>
          <w:rFonts w:ascii="Times New Roman" w:hAnsi="Times New Roman" w:cs="Times New Roman"/>
          <w:b/>
          <w:sz w:val="20"/>
          <w:szCs w:val="20"/>
        </w:rPr>
        <w:t xml:space="preserve">LITERATURE REVIEW </w:t>
      </w:r>
    </w:p>
    <w:p w14:paraId="2B3888AE" w14:textId="6B58FD98" w:rsidR="004731D0" w:rsidRPr="007215DD" w:rsidRDefault="007A1B22"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 xml:space="preserve">There are </w:t>
      </w:r>
      <w:r w:rsidR="006220FA" w:rsidRPr="007215DD">
        <w:rPr>
          <w:rFonts w:ascii="Times New Roman" w:hAnsi="Times New Roman" w:cs="Times New Roman"/>
          <w:sz w:val="20"/>
          <w:szCs w:val="20"/>
        </w:rPr>
        <w:t>hundreds, if not thousands, of</w:t>
      </w:r>
      <w:r w:rsidRPr="007215DD">
        <w:rPr>
          <w:rFonts w:ascii="Times New Roman" w:hAnsi="Times New Roman" w:cs="Times New Roman"/>
          <w:sz w:val="20"/>
          <w:szCs w:val="20"/>
        </w:rPr>
        <w:t xml:space="preserve"> studies that </w:t>
      </w:r>
      <w:r w:rsidR="006220FA" w:rsidRPr="007215DD">
        <w:rPr>
          <w:rFonts w:ascii="Times New Roman" w:hAnsi="Times New Roman" w:cs="Times New Roman"/>
          <w:sz w:val="20"/>
          <w:szCs w:val="20"/>
        </w:rPr>
        <w:t>discuss</w:t>
      </w:r>
      <w:r w:rsidRPr="007215DD">
        <w:rPr>
          <w:rFonts w:ascii="Times New Roman" w:hAnsi="Times New Roman" w:cs="Times New Roman"/>
          <w:sz w:val="20"/>
          <w:szCs w:val="20"/>
        </w:rPr>
        <w:t xml:space="preserve"> student satisfaction</w:t>
      </w:r>
      <w:r w:rsidR="006220FA" w:rsidRPr="007215DD">
        <w:rPr>
          <w:rFonts w:ascii="Times New Roman" w:hAnsi="Times New Roman" w:cs="Times New Roman"/>
          <w:sz w:val="20"/>
          <w:szCs w:val="20"/>
        </w:rPr>
        <w:t xml:space="preserve"> with online education</w:t>
      </w:r>
      <w:r w:rsidRPr="007215DD">
        <w:rPr>
          <w:rFonts w:ascii="Times New Roman" w:hAnsi="Times New Roman" w:cs="Times New Roman"/>
          <w:sz w:val="20"/>
          <w:szCs w:val="20"/>
        </w:rPr>
        <w:t>, or reference it tangentially</w:t>
      </w:r>
      <w:r w:rsidR="006220FA" w:rsidRPr="007215DD">
        <w:rPr>
          <w:rFonts w:ascii="Times New Roman" w:hAnsi="Times New Roman" w:cs="Times New Roman"/>
          <w:sz w:val="20"/>
          <w:szCs w:val="20"/>
        </w:rPr>
        <w:t xml:space="preserve">. However, there are </w:t>
      </w:r>
      <w:r w:rsidRPr="007215DD">
        <w:rPr>
          <w:rFonts w:ascii="Times New Roman" w:hAnsi="Times New Roman" w:cs="Times New Roman"/>
          <w:sz w:val="20"/>
          <w:szCs w:val="20"/>
        </w:rPr>
        <w:t xml:space="preserve">relatively few </w:t>
      </w:r>
      <w:r w:rsidR="00622912">
        <w:rPr>
          <w:rFonts w:ascii="Times New Roman" w:hAnsi="Times New Roman" w:cs="Times New Roman"/>
          <w:sz w:val="20"/>
          <w:szCs w:val="20"/>
        </w:rPr>
        <w:t xml:space="preserve">studies </w:t>
      </w:r>
      <w:r w:rsidRPr="007215DD">
        <w:rPr>
          <w:rFonts w:ascii="Times New Roman" w:hAnsi="Times New Roman" w:cs="Times New Roman"/>
          <w:sz w:val="20"/>
          <w:szCs w:val="20"/>
        </w:rPr>
        <w:t xml:space="preserve">that focus on </w:t>
      </w:r>
      <w:r w:rsidR="006220FA" w:rsidRPr="007215DD">
        <w:rPr>
          <w:rFonts w:ascii="Times New Roman" w:hAnsi="Times New Roman" w:cs="Times New Roman"/>
          <w:sz w:val="20"/>
          <w:szCs w:val="20"/>
        </w:rPr>
        <w:t xml:space="preserve">specific </w:t>
      </w:r>
      <w:r w:rsidRPr="007215DD">
        <w:rPr>
          <w:rFonts w:ascii="Times New Roman" w:hAnsi="Times New Roman" w:cs="Times New Roman"/>
          <w:sz w:val="20"/>
          <w:szCs w:val="20"/>
        </w:rPr>
        <w:t>student satisfaction factors</w:t>
      </w:r>
      <w:r w:rsidR="00BD5984" w:rsidRPr="007215DD">
        <w:rPr>
          <w:rFonts w:ascii="Times New Roman" w:hAnsi="Times New Roman" w:cs="Times New Roman"/>
          <w:sz w:val="20"/>
          <w:szCs w:val="20"/>
        </w:rPr>
        <w:t xml:space="preserve"> using an empirical protocol</w:t>
      </w:r>
      <w:r w:rsidRPr="007215DD">
        <w:rPr>
          <w:rFonts w:ascii="Times New Roman" w:hAnsi="Times New Roman" w:cs="Times New Roman"/>
          <w:sz w:val="20"/>
          <w:szCs w:val="20"/>
        </w:rPr>
        <w:t xml:space="preserve">.  </w:t>
      </w:r>
      <w:r w:rsidR="00904CC7" w:rsidRPr="007215DD">
        <w:rPr>
          <w:rFonts w:ascii="Times New Roman" w:hAnsi="Times New Roman" w:cs="Times New Roman"/>
          <w:sz w:val="20"/>
          <w:szCs w:val="20"/>
        </w:rPr>
        <w:t>The review began with a standard Google Scholar search using over a dozen terms such as student perceptions of online learning</w:t>
      </w:r>
      <w:r w:rsidR="006220FA" w:rsidRPr="007215DD">
        <w:rPr>
          <w:rFonts w:ascii="Times New Roman" w:hAnsi="Times New Roman" w:cs="Times New Roman"/>
          <w:sz w:val="20"/>
          <w:szCs w:val="20"/>
        </w:rPr>
        <w:t xml:space="preserve">, student satisfaction, student evaluations, online teaching quality, online learning achievement, </w:t>
      </w:r>
      <w:r w:rsidR="00196EF4" w:rsidRPr="007215DD">
        <w:rPr>
          <w:rFonts w:ascii="Times New Roman" w:hAnsi="Times New Roman" w:cs="Times New Roman"/>
          <w:sz w:val="20"/>
          <w:szCs w:val="20"/>
        </w:rPr>
        <w:t>etc.</w:t>
      </w:r>
      <w:r w:rsidR="00904CC7" w:rsidRPr="007215DD">
        <w:rPr>
          <w:rFonts w:ascii="Times New Roman" w:hAnsi="Times New Roman" w:cs="Times New Roman"/>
          <w:sz w:val="20"/>
          <w:szCs w:val="20"/>
        </w:rPr>
        <w:t xml:space="preserve"> with numerous cognates and other aspects of particular interest to our study having to do with student cheating, the impact of student opinions of various methods, etc.  This review of 500+ titles and abstracts yielded approximately 100 articles to review in depth.  </w:t>
      </w:r>
      <w:r w:rsidR="006220FA" w:rsidRPr="007215DD">
        <w:rPr>
          <w:rFonts w:ascii="Times New Roman" w:hAnsi="Times New Roman" w:cs="Times New Roman"/>
          <w:sz w:val="20"/>
          <w:szCs w:val="20"/>
        </w:rPr>
        <w:t>After reviewing approximately 100 articles that mention student satisfaction, 60 were eliminated as being insufficiently empirical</w:t>
      </w:r>
      <w:r w:rsidR="00196EF4" w:rsidRPr="007215DD">
        <w:rPr>
          <w:rFonts w:ascii="Times New Roman" w:hAnsi="Times New Roman" w:cs="Times New Roman"/>
          <w:sz w:val="20"/>
          <w:szCs w:val="20"/>
        </w:rPr>
        <w:t xml:space="preserve"> (qualitative only)</w:t>
      </w:r>
      <w:r w:rsidR="006220FA" w:rsidRPr="007215DD">
        <w:rPr>
          <w:rFonts w:ascii="Times New Roman" w:hAnsi="Times New Roman" w:cs="Times New Roman"/>
          <w:sz w:val="20"/>
          <w:szCs w:val="20"/>
        </w:rPr>
        <w:t xml:space="preserve">.  </w:t>
      </w:r>
      <w:r w:rsidR="00904CC7" w:rsidRPr="007215DD">
        <w:rPr>
          <w:rFonts w:ascii="Times New Roman" w:hAnsi="Times New Roman" w:cs="Times New Roman"/>
          <w:sz w:val="20"/>
          <w:szCs w:val="20"/>
        </w:rPr>
        <w:t xml:space="preserve">As a cross-check, in this phase we also reviewed the literature citing these articles, initially by abstracts, and where appropriate, reviewing the articles in depth for inclusion in our taxonomy. </w:t>
      </w:r>
      <w:r w:rsidRPr="007215DD">
        <w:rPr>
          <w:rFonts w:ascii="Times New Roman" w:hAnsi="Times New Roman" w:cs="Times New Roman"/>
          <w:sz w:val="20"/>
          <w:szCs w:val="20"/>
        </w:rPr>
        <w:t>Forty empirical studies were fully reviewed, but only 21 were considered sufficiently focused on student satisfaction</w:t>
      </w:r>
      <w:r w:rsidR="00767F70" w:rsidRPr="007215DD">
        <w:rPr>
          <w:rFonts w:ascii="Times New Roman" w:hAnsi="Times New Roman" w:cs="Times New Roman"/>
          <w:sz w:val="20"/>
          <w:szCs w:val="20"/>
        </w:rPr>
        <w:t xml:space="preserve"> and perceptions of quality</w:t>
      </w:r>
      <w:r w:rsidRPr="007215DD">
        <w:rPr>
          <w:rFonts w:ascii="Times New Roman" w:hAnsi="Times New Roman" w:cs="Times New Roman"/>
          <w:sz w:val="20"/>
          <w:szCs w:val="20"/>
        </w:rPr>
        <w:t xml:space="preserve"> (as opposed to other constructs) and methodologically robust for inclusion in a comparative analysis. The types of study varied greatly from those with </w:t>
      </w:r>
      <w:r w:rsidR="006A40F1" w:rsidRPr="007215DD">
        <w:rPr>
          <w:rFonts w:ascii="Times New Roman" w:hAnsi="Times New Roman" w:cs="Times New Roman"/>
          <w:sz w:val="20"/>
          <w:szCs w:val="20"/>
        </w:rPr>
        <w:t>eclectic</w:t>
      </w:r>
      <w:r w:rsidRPr="007215DD">
        <w:rPr>
          <w:rFonts w:ascii="Times New Roman" w:hAnsi="Times New Roman" w:cs="Times New Roman"/>
          <w:sz w:val="20"/>
          <w:szCs w:val="20"/>
        </w:rPr>
        <w:t xml:space="preserve"> factors related to student satisfaction</w:t>
      </w:r>
      <w:r w:rsidR="006A40F1" w:rsidRPr="007215DD">
        <w:rPr>
          <w:rFonts w:ascii="Times New Roman" w:hAnsi="Times New Roman" w:cs="Times New Roman"/>
          <w:sz w:val="20"/>
          <w:szCs w:val="20"/>
        </w:rPr>
        <w:t xml:space="preserve"> (instructional, technology, support, student characteristics, etc.)</w:t>
      </w:r>
      <w:r w:rsidR="004731D0" w:rsidRPr="007215DD">
        <w:rPr>
          <w:rFonts w:ascii="Times New Roman" w:hAnsi="Times New Roman" w:cs="Times New Roman"/>
          <w:sz w:val="20"/>
          <w:szCs w:val="20"/>
        </w:rPr>
        <w:t xml:space="preserve"> constituting the majority</w:t>
      </w:r>
      <w:r w:rsidR="006A40F1" w:rsidRPr="007215DD">
        <w:rPr>
          <w:rFonts w:ascii="Times New Roman" w:hAnsi="Times New Roman" w:cs="Times New Roman"/>
          <w:sz w:val="20"/>
          <w:szCs w:val="20"/>
        </w:rPr>
        <w:t xml:space="preserve">, </w:t>
      </w:r>
      <w:r w:rsidR="004731D0" w:rsidRPr="007215DD">
        <w:rPr>
          <w:rFonts w:ascii="Times New Roman" w:hAnsi="Times New Roman" w:cs="Times New Roman"/>
          <w:sz w:val="20"/>
          <w:szCs w:val="20"/>
        </w:rPr>
        <w:t>some</w:t>
      </w:r>
      <w:r w:rsidRPr="007215DD">
        <w:rPr>
          <w:rFonts w:ascii="Times New Roman" w:hAnsi="Times New Roman" w:cs="Times New Roman"/>
          <w:sz w:val="20"/>
          <w:szCs w:val="20"/>
        </w:rPr>
        <w:t xml:space="preserve"> using the </w:t>
      </w:r>
      <w:r w:rsidR="006A40F1" w:rsidRPr="007215DD">
        <w:rPr>
          <w:rFonts w:ascii="Times New Roman" w:hAnsi="Times New Roman" w:cs="Times New Roman"/>
          <w:sz w:val="20"/>
          <w:szCs w:val="20"/>
        </w:rPr>
        <w:t xml:space="preserve">Community of Inquiry </w:t>
      </w:r>
      <w:r w:rsidRPr="007215DD">
        <w:rPr>
          <w:rFonts w:ascii="Times New Roman" w:hAnsi="Times New Roman" w:cs="Times New Roman"/>
          <w:sz w:val="20"/>
          <w:szCs w:val="20"/>
        </w:rPr>
        <w:t xml:space="preserve">rubric of three types of </w:t>
      </w:r>
      <w:r w:rsidR="002A0D80" w:rsidRPr="007215DD">
        <w:rPr>
          <w:rFonts w:ascii="Times New Roman" w:hAnsi="Times New Roman" w:cs="Times New Roman"/>
          <w:sz w:val="20"/>
          <w:szCs w:val="20"/>
        </w:rPr>
        <w:t xml:space="preserve">instructor-facilitated </w:t>
      </w:r>
      <w:r w:rsidR="00767F70" w:rsidRPr="007215DD">
        <w:rPr>
          <w:rFonts w:ascii="Times New Roman" w:hAnsi="Times New Roman" w:cs="Times New Roman"/>
          <w:sz w:val="20"/>
          <w:szCs w:val="20"/>
        </w:rPr>
        <w:t xml:space="preserve">presence </w:t>
      </w:r>
      <w:r w:rsidR="00AA5253" w:rsidRPr="007215DD">
        <w:rPr>
          <w:rFonts w:ascii="Times New Roman" w:hAnsi="Times New Roman" w:cs="Times New Roman"/>
          <w:sz w:val="20"/>
          <w:szCs w:val="20"/>
        </w:rPr>
        <w:t xml:space="preserve">related to </w:t>
      </w:r>
      <w:r w:rsidRPr="007215DD">
        <w:rPr>
          <w:rFonts w:ascii="Times New Roman" w:hAnsi="Times New Roman" w:cs="Times New Roman"/>
          <w:sz w:val="20"/>
          <w:szCs w:val="20"/>
        </w:rPr>
        <w:t>teaching, cognitive, and social</w:t>
      </w:r>
      <w:r w:rsidR="00AA5253" w:rsidRPr="007215DD">
        <w:rPr>
          <w:rFonts w:ascii="Times New Roman" w:hAnsi="Times New Roman" w:cs="Times New Roman"/>
          <w:sz w:val="20"/>
          <w:szCs w:val="20"/>
        </w:rPr>
        <w:t xml:space="preserve"> </w:t>
      </w:r>
      <w:r w:rsidR="00767F70" w:rsidRPr="007215DD">
        <w:rPr>
          <w:rFonts w:ascii="Times New Roman" w:hAnsi="Times New Roman" w:cs="Times New Roman"/>
          <w:sz w:val="20"/>
          <w:szCs w:val="20"/>
        </w:rPr>
        <w:t xml:space="preserve">aspects </w:t>
      </w:r>
      <w:r w:rsidR="00AA5253" w:rsidRPr="007215DD">
        <w:rPr>
          <w:rFonts w:ascii="Times New Roman" w:hAnsi="Times New Roman" w:cs="Times New Roman"/>
          <w:sz w:val="20"/>
          <w:szCs w:val="20"/>
        </w:rPr>
        <w:t>(Arbaugh et al.</w:t>
      </w:r>
      <w:r w:rsidR="00FE2A58" w:rsidRPr="007215DD">
        <w:rPr>
          <w:rFonts w:ascii="Times New Roman" w:hAnsi="Times New Roman" w:cs="Times New Roman"/>
          <w:sz w:val="20"/>
          <w:szCs w:val="20"/>
        </w:rPr>
        <w:t>,</w:t>
      </w:r>
      <w:r w:rsidR="00AA5253" w:rsidRPr="007215DD">
        <w:rPr>
          <w:rFonts w:ascii="Times New Roman" w:hAnsi="Times New Roman" w:cs="Times New Roman"/>
          <w:sz w:val="20"/>
          <w:szCs w:val="20"/>
        </w:rPr>
        <w:t xml:space="preserve"> 2008)</w:t>
      </w:r>
      <w:r w:rsidR="006A40F1" w:rsidRPr="007215DD">
        <w:rPr>
          <w:rFonts w:ascii="Times New Roman" w:hAnsi="Times New Roman" w:cs="Times New Roman"/>
          <w:sz w:val="20"/>
          <w:szCs w:val="20"/>
        </w:rPr>
        <w:t xml:space="preserve">, </w:t>
      </w:r>
      <w:r w:rsidR="004731D0" w:rsidRPr="007215DD">
        <w:rPr>
          <w:rFonts w:ascii="Times New Roman" w:hAnsi="Times New Roman" w:cs="Times New Roman"/>
          <w:sz w:val="20"/>
          <w:szCs w:val="20"/>
        </w:rPr>
        <w:t xml:space="preserve">and some </w:t>
      </w:r>
      <w:r w:rsidRPr="007215DD">
        <w:rPr>
          <w:rFonts w:ascii="Times New Roman" w:hAnsi="Times New Roman" w:cs="Times New Roman"/>
          <w:sz w:val="20"/>
          <w:szCs w:val="20"/>
        </w:rPr>
        <w:t xml:space="preserve">using or including the </w:t>
      </w:r>
      <w:r w:rsidR="006A40F1" w:rsidRPr="007215DD">
        <w:rPr>
          <w:rFonts w:ascii="Times New Roman" w:hAnsi="Times New Roman" w:cs="Times New Roman"/>
          <w:sz w:val="20"/>
          <w:szCs w:val="20"/>
        </w:rPr>
        <w:t>Technology Acceptance Model</w:t>
      </w:r>
      <w:r w:rsidR="004731D0" w:rsidRPr="007215DD">
        <w:rPr>
          <w:rFonts w:ascii="Times New Roman" w:hAnsi="Times New Roman" w:cs="Times New Roman"/>
          <w:sz w:val="20"/>
          <w:szCs w:val="20"/>
        </w:rPr>
        <w:t xml:space="preserve"> elements</w:t>
      </w:r>
      <w:r w:rsidR="00AA5253" w:rsidRPr="007215DD">
        <w:rPr>
          <w:rFonts w:ascii="Times New Roman" w:hAnsi="Times New Roman" w:cs="Times New Roman"/>
          <w:sz w:val="20"/>
          <w:szCs w:val="20"/>
        </w:rPr>
        <w:t xml:space="preserve"> with</w:t>
      </w:r>
      <w:r w:rsidR="004731D0" w:rsidRPr="007215DD">
        <w:rPr>
          <w:rFonts w:ascii="Times New Roman" w:hAnsi="Times New Roman" w:cs="Times New Roman"/>
          <w:sz w:val="20"/>
          <w:szCs w:val="20"/>
        </w:rPr>
        <w:t xml:space="preserve"> factors related to </w:t>
      </w:r>
      <w:r w:rsidR="006A40F1" w:rsidRPr="007215DD">
        <w:rPr>
          <w:rFonts w:ascii="Times New Roman" w:hAnsi="Times New Roman" w:cs="Times New Roman"/>
          <w:sz w:val="20"/>
          <w:szCs w:val="20"/>
        </w:rPr>
        <w:t>ease of use, utility, others</w:t>
      </w:r>
      <w:r w:rsidR="004731D0" w:rsidRPr="007215DD">
        <w:rPr>
          <w:rFonts w:ascii="Times New Roman" w:hAnsi="Times New Roman" w:cs="Times New Roman"/>
          <w:sz w:val="20"/>
          <w:szCs w:val="20"/>
        </w:rPr>
        <w:t>’</w:t>
      </w:r>
      <w:r w:rsidR="006A40F1" w:rsidRPr="007215DD">
        <w:rPr>
          <w:rFonts w:ascii="Times New Roman" w:hAnsi="Times New Roman" w:cs="Times New Roman"/>
          <w:sz w:val="20"/>
          <w:szCs w:val="20"/>
        </w:rPr>
        <w:t xml:space="preserve"> perceptions, facilitat</w:t>
      </w:r>
      <w:r w:rsidR="00AA5253" w:rsidRPr="007215DD">
        <w:rPr>
          <w:rFonts w:ascii="Times New Roman" w:hAnsi="Times New Roman" w:cs="Times New Roman"/>
          <w:sz w:val="20"/>
          <w:szCs w:val="20"/>
        </w:rPr>
        <w:t>ing conditions, and experience (Venkatesh et al.</w:t>
      </w:r>
      <w:r w:rsidR="00FE2A58" w:rsidRPr="007215DD">
        <w:rPr>
          <w:rFonts w:ascii="Times New Roman" w:hAnsi="Times New Roman" w:cs="Times New Roman"/>
          <w:sz w:val="20"/>
          <w:szCs w:val="20"/>
        </w:rPr>
        <w:t>,</w:t>
      </w:r>
      <w:r w:rsidR="00AA5253" w:rsidRPr="007215DD">
        <w:rPr>
          <w:rFonts w:ascii="Times New Roman" w:hAnsi="Times New Roman" w:cs="Times New Roman"/>
          <w:sz w:val="20"/>
          <w:szCs w:val="20"/>
        </w:rPr>
        <w:t xml:space="preserve"> 2003)</w:t>
      </w:r>
      <w:r w:rsidR="004731D0" w:rsidRPr="007215DD">
        <w:rPr>
          <w:rFonts w:ascii="Times New Roman" w:hAnsi="Times New Roman" w:cs="Times New Roman"/>
          <w:sz w:val="20"/>
          <w:szCs w:val="20"/>
        </w:rPr>
        <w:t xml:space="preserve">. There is also one study </w:t>
      </w:r>
      <w:r w:rsidR="006A1554" w:rsidRPr="007215DD">
        <w:rPr>
          <w:rFonts w:ascii="Times New Roman" w:hAnsi="Times New Roman" w:cs="Times New Roman"/>
          <w:sz w:val="20"/>
          <w:szCs w:val="20"/>
        </w:rPr>
        <w:t xml:space="preserve">included here </w:t>
      </w:r>
      <w:r w:rsidR="004731D0" w:rsidRPr="007215DD">
        <w:rPr>
          <w:rFonts w:ascii="Times New Roman" w:hAnsi="Times New Roman" w:cs="Times New Roman"/>
          <w:sz w:val="20"/>
          <w:szCs w:val="20"/>
        </w:rPr>
        <w:t>that uses a c</w:t>
      </w:r>
      <w:r w:rsidR="006A40F1" w:rsidRPr="007215DD">
        <w:rPr>
          <w:rFonts w:ascii="Times New Roman" w:hAnsi="Times New Roman" w:cs="Times New Roman"/>
          <w:sz w:val="20"/>
          <w:szCs w:val="20"/>
        </w:rPr>
        <w:t>ommunication</w:t>
      </w:r>
      <w:r w:rsidR="004731D0" w:rsidRPr="007215DD">
        <w:rPr>
          <w:rFonts w:ascii="Times New Roman" w:hAnsi="Times New Roman" w:cs="Times New Roman"/>
          <w:sz w:val="20"/>
          <w:szCs w:val="20"/>
        </w:rPr>
        <w:t xml:space="preserve"> framework (</w:t>
      </w:r>
      <w:r w:rsidR="00767F70" w:rsidRPr="007215DD">
        <w:rPr>
          <w:rFonts w:ascii="Times New Roman" w:hAnsi="Times New Roman" w:cs="Times New Roman"/>
          <w:sz w:val="20"/>
          <w:szCs w:val="20"/>
        </w:rPr>
        <w:t>specifically</w:t>
      </w:r>
      <w:r w:rsidR="00DA5F36" w:rsidRPr="007215DD">
        <w:rPr>
          <w:rFonts w:ascii="Times New Roman" w:hAnsi="Times New Roman" w:cs="Times New Roman"/>
          <w:sz w:val="20"/>
          <w:szCs w:val="20"/>
        </w:rPr>
        <w:t xml:space="preserve"> focusing on </w:t>
      </w:r>
      <w:r w:rsidR="00767F70" w:rsidRPr="007215DD">
        <w:rPr>
          <w:rFonts w:ascii="Times New Roman" w:hAnsi="Times New Roman" w:cs="Times New Roman"/>
          <w:sz w:val="20"/>
          <w:szCs w:val="20"/>
        </w:rPr>
        <w:t>media richness and c</w:t>
      </w:r>
      <w:r w:rsidR="006A40F1" w:rsidRPr="007215DD">
        <w:rPr>
          <w:rFonts w:ascii="Times New Roman" w:hAnsi="Times New Roman" w:cs="Times New Roman"/>
          <w:sz w:val="20"/>
          <w:szCs w:val="20"/>
        </w:rPr>
        <w:t>hannel</w:t>
      </w:r>
      <w:r w:rsidR="00767F70" w:rsidRPr="007215DD">
        <w:rPr>
          <w:rFonts w:ascii="Times New Roman" w:hAnsi="Times New Roman" w:cs="Times New Roman"/>
          <w:sz w:val="20"/>
          <w:szCs w:val="20"/>
        </w:rPr>
        <w:t xml:space="preserve"> expansion theories</w:t>
      </w:r>
      <w:r w:rsidR="004731D0" w:rsidRPr="007215DD">
        <w:rPr>
          <w:rFonts w:ascii="Times New Roman" w:hAnsi="Times New Roman" w:cs="Times New Roman"/>
          <w:sz w:val="20"/>
          <w:szCs w:val="20"/>
        </w:rPr>
        <w:t>), and one that uses a c</w:t>
      </w:r>
      <w:r w:rsidR="006A40F1" w:rsidRPr="007215DD">
        <w:rPr>
          <w:rFonts w:ascii="Times New Roman" w:hAnsi="Times New Roman" w:cs="Times New Roman"/>
          <w:sz w:val="20"/>
          <w:szCs w:val="20"/>
        </w:rPr>
        <w:t>ultural comparison</w:t>
      </w:r>
      <w:r w:rsidR="004731D0" w:rsidRPr="007215DD">
        <w:rPr>
          <w:rFonts w:ascii="Times New Roman" w:hAnsi="Times New Roman" w:cs="Times New Roman"/>
          <w:sz w:val="20"/>
          <w:szCs w:val="20"/>
        </w:rPr>
        <w:t xml:space="preserve"> approach. </w:t>
      </w:r>
    </w:p>
    <w:p w14:paraId="32E0374E" w14:textId="77777777" w:rsidR="006A40F1" w:rsidRPr="007215DD" w:rsidRDefault="004731D0"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Not surprisingly give</w:t>
      </w:r>
      <w:r w:rsidR="006A1554" w:rsidRPr="007215DD">
        <w:rPr>
          <w:rFonts w:ascii="Times New Roman" w:hAnsi="Times New Roman" w:cs="Times New Roman"/>
          <w:sz w:val="20"/>
          <w:szCs w:val="20"/>
        </w:rPr>
        <w:t>n</w:t>
      </w:r>
      <w:r w:rsidRPr="007215DD">
        <w:rPr>
          <w:rFonts w:ascii="Times New Roman" w:hAnsi="Times New Roman" w:cs="Times New Roman"/>
          <w:sz w:val="20"/>
          <w:szCs w:val="20"/>
        </w:rPr>
        <w:t xml:space="preserve"> the variety of approaches, there is a large overlap in the factor constructs</w:t>
      </w:r>
      <w:r w:rsidR="006A40F1" w:rsidRPr="007215DD">
        <w:rPr>
          <w:rFonts w:ascii="Times New Roman" w:hAnsi="Times New Roman" w:cs="Times New Roman"/>
          <w:sz w:val="20"/>
          <w:szCs w:val="20"/>
        </w:rPr>
        <w:t xml:space="preserve">, </w:t>
      </w:r>
      <w:r w:rsidRPr="007215DD">
        <w:rPr>
          <w:rFonts w:ascii="Times New Roman" w:hAnsi="Times New Roman" w:cs="Times New Roman"/>
          <w:sz w:val="20"/>
          <w:szCs w:val="20"/>
        </w:rPr>
        <w:t xml:space="preserve">and a large </w:t>
      </w:r>
      <w:r w:rsidR="006A40F1" w:rsidRPr="007215DD">
        <w:rPr>
          <w:rFonts w:ascii="Times New Roman" w:hAnsi="Times New Roman" w:cs="Times New Roman"/>
          <w:sz w:val="20"/>
          <w:szCs w:val="20"/>
        </w:rPr>
        <w:t>heterogeneity</w:t>
      </w:r>
      <w:r w:rsidR="00DE5FEC" w:rsidRPr="007215DD">
        <w:rPr>
          <w:rFonts w:ascii="Times New Roman" w:hAnsi="Times New Roman" w:cs="Times New Roman"/>
          <w:sz w:val="20"/>
          <w:szCs w:val="20"/>
        </w:rPr>
        <w:t xml:space="preserve"> in the findings of </w:t>
      </w:r>
      <w:r w:rsidR="00DA5F36" w:rsidRPr="007215DD">
        <w:rPr>
          <w:rFonts w:ascii="Times New Roman" w:hAnsi="Times New Roman" w:cs="Times New Roman"/>
          <w:sz w:val="20"/>
          <w:szCs w:val="20"/>
        </w:rPr>
        <w:t xml:space="preserve">the </w:t>
      </w:r>
      <w:r w:rsidR="00DE5FEC" w:rsidRPr="007215DD">
        <w:rPr>
          <w:rFonts w:ascii="Times New Roman" w:hAnsi="Times New Roman" w:cs="Times New Roman"/>
          <w:sz w:val="20"/>
          <w:szCs w:val="20"/>
        </w:rPr>
        <w:t>various studies</w:t>
      </w:r>
      <w:r w:rsidRPr="007215DD">
        <w:rPr>
          <w:rFonts w:ascii="Times New Roman" w:hAnsi="Times New Roman" w:cs="Times New Roman"/>
          <w:sz w:val="20"/>
          <w:szCs w:val="20"/>
        </w:rPr>
        <w:t>. Through a qualitative analysis, n</w:t>
      </w:r>
      <w:r w:rsidR="006A40F1" w:rsidRPr="007215DD">
        <w:rPr>
          <w:rFonts w:ascii="Times New Roman" w:hAnsi="Times New Roman" w:cs="Times New Roman"/>
          <w:sz w:val="20"/>
          <w:szCs w:val="20"/>
        </w:rPr>
        <w:t>ine common</w:t>
      </w:r>
      <w:r w:rsidRPr="007215DD">
        <w:rPr>
          <w:rFonts w:ascii="Times New Roman" w:hAnsi="Times New Roman" w:cs="Times New Roman"/>
          <w:sz w:val="20"/>
          <w:szCs w:val="20"/>
        </w:rPr>
        <w:t>ly-used</w:t>
      </w:r>
      <w:r w:rsidR="00227BB0" w:rsidRPr="007215DD">
        <w:rPr>
          <w:rFonts w:ascii="Times New Roman" w:hAnsi="Times New Roman" w:cs="Times New Roman"/>
          <w:sz w:val="20"/>
          <w:szCs w:val="20"/>
        </w:rPr>
        <w:t xml:space="preserve">, </w:t>
      </w:r>
      <w:r w:rsidRPr="007215DD">
        <w:rPr>
          <w:rFonts w:ascii="Times New Roman" w:hAnsi="Times New Roman" w:cs="Times New Roman"/>
          <w:sz w:val="20"/>
          <w:szCs w:val="20"/>
        </w:rPr>
        <w:t xml:space="preserve">but </w:t>
      </w:r>
      <w:r w:rsidR="00227BB0" w:rsidRPr="007215DD">
        <w:rPr>
          <w:rFonts w:ascii="Times New Roman" w:hAnsi="Times New Roman" w:cs="Times New Roman"/>
          <w:sz w:val="20"/>
          <w:szCs w:val="20"/>
        </w:rPr>
        <w:t>overlapping</w:t>
      </w:r>
      <w:r w:rsidRPr="007215DD">
        <w:rPr>
          <w:rFonts w:ascii="Times New Roman" w:hAnsi="Times New Roman" w:cs="Times New Roman"/>
          <w:sz w:val="20"/>
          <w:szCs w:val="20"/>
        </w:rPr>
        <w:t>,</w:t>
      </w:r>
      <w:r w:rsidR="006A40F1" w:rsidRPr="007215DD">
        <w:rPr>
          <w:rFonts w:ascii="Times New Roman" w:hAnsi="Times New Roman" w:cs="Times New Roman"/>
          <w:sz w:val="20"/>
          <w:szCs w:val="20"/>
        </w:rPr>
        <w:t xml:space="preserve"> </w:t>
      </w:r>
      <w:r w:rsidRPr="007215DD">
        <w:rPr>
          <w:rFonts w:ascii="Times New Roman" w:hAnsi="Times New Roman" w:cs="Times New Roman"/>
          <w:sz w:val="20"/>
          <w:szCs w:val="20"/>
        </w:rPr>
        <w:t>fundamental constructs</w:t>
      </w:r>
      <w:r w:rsidR="006A1554" w:rsidRPr="007215DD">
        <w:rPr>
          <w:rFonts w:ascii="Times New Roman" w:hAnsi="Times New Roman" w:cs="Times New Roman"/>
          <w:sz w:val="20"/>
          <w:szCs w:val="20"/>
        </w:rPr>
        <w:t xml:space="preserve"> a</w:t>
      </w:r>
      <w:r w:rsidR="00DE5FEC" w:rsidRPr="007215DD">
        <w:rPr>
          <w:rFonts w:ascii="Times New Roman" w:hAnsi="Times New Roman" w:cs="Times New Roman"/>
          <w:sz w:val="20"/>
          <w:szCs w:val="20"/>
        </w:rPr>
        <w:t xml:space="preserve">re identified. </w:t>
      </w:r>
      <w:r w:rsidRPr="007215DD">
        <w:rPr>
          <w:rFonts w:ascii="Times New Roman" w:hAnsi="Times New Roman" w:cs="Times New Roman"/>
          <w:sz w:val="20"/>
          <w:szCs w:val="20"/>
        </w:rPr>
        <w:t>These constructs are: teaching presence, cognitive presence, social presence, experience online and</w:t>
      </w:r>
      <w:r w:rsidR="00042722" w:rsidRPr="007215DD">
        <w:rPr>
          <w:rFonts w:ascii="Times New Roman" w:hAnsi="Times New Roman" w:cs="Times New Roman"/>
          <w:sz w:val="20"/>
          <w:szCs w:val="20"/>
        </w:rPr>
        <w:t>/or</w:t>
      </w:r>
      <w:r w:rsidRPr="007215DD">
        <w:rPr>
          <w:rFonts w:ascii="Times New Roman" w:hAnsi="Times New Roman" w:cs="Times New Roman"/>
          <w:sz w:val="20"/>
          <w:szCs w:val="20"/>
        </w:rPr>
        <w:t xml:space="preserve"> sense of efficacy, ease of use and/or comfort with technology, instructional quality, instructor training, student characteristics, and technology reliability.</w:t>
      </w:r>
      <w:r w:rsidR="002A0D80" w:rsidRPr="007215DD">
        <w:rPr>
          <w:rFonts w:ascii="Times New Roman" w:hAnsi="Times New Roman" w:cs="Times New Roman"/>
          <w:sz w:val="20"/>
          <w:szCs w:val="20"/>
        </w:rPr>
        <w:t xml:space="preserve"> They are briefly defined below. </w:t>
      </w:r>
    </w:p>
    <w:p w14:paraId="5EB6843D" w14:textId="77777777" w:rsidR="006A40F1" w:rsidRPr="007215DD" w:rsidRDefault="006A40F1"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Teaching presence</w:t>
      </w:r>
      <w:r w:rsidR="00042722" w:rsidRPr="007215DD">
        <w:rPr>
          <w:rFonts w:ascii="Times New Roman" w:hAnsi="Times New Roman" w:cs="Times New Roman"/>
          <w:sz w:val="20"/>
          <w:szCs w:val="20"/>
        </w:rPr>
        <w:t xml:space="preserve"> includes the overall design of classes, the organization of material, facilitation of the class and related rehearsal activities, and </w:t>
      </w:r>
      <w:r w:rsidR="002A0D80" w:rsidRPr="007215DD">
        <w:rPr>
          <w:rFonts w:ascii="Times New Roman" w:hAnsi="Times New Roman" w:cs="Times New Roman"/>
          <w:sz w:val="20"/>
          <w:szCs w:val="20"/>
        </w:rPr>
        <w:t>“</w:t>
      </w:r>
      <w:r w:rsidR="00042722" w:rsidRPr="007215DD">
        <w:rPr>
          <w:rFonts w:ascii="Times New Roman" w:hAnsi="Times New Roman" w:cs="Times New Roman"/>
          <w:sz w:val="20"/>
          <w:szCs w:val="20"/>
        </w:rPr>
        <w:t>direct instruction</w:t>
      </w:r>
      <w:r w:rsidR="002A0D80" w:rsidRPr="007215DD">
        <w:rPr>
          <w:rFonts w:ascii="Times New Roman" w:hAnsi="Times New Roman" w:cs="Times New Roman"/>
          <w:sz w:val="20"/>
          <w:szCs w:val="20"/>
        </w:rPr>
        <w:t>”</w:t>
      </w:r>
      <w:r w:rsidR="00042722" w:rsidRPr="007215DD">
        <w:rPr>
          <w:rFonts w:ascii="Times New Roman" w:hAnsi="Times New Roman" w:cs="Times New Roman"/>
          <w:sz w:val="20"/>
          <w:szCs w:val="20"/>
        </w:rPr>
        <w:t xml:space="preserve"> which includes feedback</w:t>
      </w:r>
      <w:r w:rsidR="00EF4780" w:rsidRPr="007215DD">
        <w:rPr>
          <w:rFonts w:ascii="Times New Roman" w:hAnsi="Times New Roman" w:cs="Times New Roman"/>
          <w:sz w:val="20"/>
          <w:szCs w:val="20"/>
        </w:rPr>
        <w:t xml:space="preserve"> (Arbaugh</w:t>
      </w:r>
      <w:r w:rsidR="003F40AB" w:rsidRPr="007215DD">
        <w:rPr>
          <w:rFonts w:ascii="Times New Roman" w:hAnsi="Times New Roman" w:cs="Times New Roman"/>
          <w:sz w:val="20"/>
          <w:szCs w:val="20"/>
        </w:rPr>
        <w:t xml:space="preserve"> et al.</w:t>
      </w:r>
      <w:r w:rsidR="00EF4780" w:rsidRPr="007215DD">
        <w:rPr>
          <w:rFonts w:ascii="Times New Roman" w:hAnsi="Times New Roman" w:cs="Times New Roman"/>
          <w:sz w:val="20"/>
          <w:szCs w:val="20"/>
        </w:rPr>
        <w:t>,</w:t>
      </w:r>
      <w:r w:rsidR="003F40AB" w:rsidRPr="007215DD">
        <w:rPr>
          <w:rFonts w:ascii="Times New Roman" w:hAnsi="Times New Roman" w:cs="Times New Roman"/>
          <w:sz w:val="20"/>
          <w:szCs w:val="20"/>
        </w:rPr>
        <w:t xml:space="preserve"> 2008</w:t>
      </w:r>
      <w:r w:rsidR="00FE2A58" w:rsidRPr="007215DD">
        <w:rPr>
          <w:rFonts w:ascii="Times New Roman" w:hAnsi="Times New Roman" w:cs="Times New Roman"/>
          <w:sz w:val="20"/>
          <w:szCs w:val="20"/>
        </w:rPr>
        <w:t>; Bray, Aoki, &amp;</w:t>
      </w:r>
      <w:r w:rsidR="00B408C0" w:rsidRPr="007215DD">
        <w:rPr>
          <w:rFonts w:ascii="Times New Roman" w:hAnsi="Times New Roman" w:cs="Times New Roman"/>
          <w:sz w:val="20"/>
          <w:szCs w:val="20"/>
        </w:rPr>
        <w:t xml:space="preserve"> Dlugosh, 2008</w:t>
      </w:r>
      <w:r w:rsidR="003F40AB" w:rsidRPr="007215DD">
        <w:rPr>
          <w:rFonts w:ascii="Times New Roman" w:hAnsi="Times New Roman" w:cs="Times New Roman"/>
          <w:sz w:val="20"/>
          <w:szCs w:val="20"/>
        </w:rPr>
        <w:t>)</w:t>
      </w:r>
      <w:r w:rsidR="00042722" w:rsidRPr="007215DD">
        <w:rPr>
          <w:rFonts w:ascii="Times New Roman" w:hAnsi="Times New Roman" w:cs="Times New Roman"/>
          <w:sz w:val="20"/>
          <w:szCs w:val="20"/>
        </w:rPr>
        <w:t xml:space="preserve">. </w:t>
      </w:r>
    </w:p>
    <w:p w14:paraId="1AFBF2A3" w14:textId="4726CA99" w:rsidR="006A40F1" w:rsidRPr="007215DD" w:rsidRDefault="006A40F1"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Cognitive presence</w:t>
      </w:r>
      <w:r w:rsidR="00042722" w:rsidRPr="007215DD">
        <w:rPr>
          <w:rFonts w:ascii="Times New Roman" w:hAnsi="Times New Roman" w:cs="Times New Roman"/>
          <w:sz w:val="20"/>
          <w:szCs w:val="20"/>
        </w:rPr>
        <w:t xml:space="preserve"> refers to those aspects of a class or teaching that facilitate deep learning by piquing curiosity, providing a variety of perspectives, integrating different types of materials and activities that spur reflection, de</w:t>
      </w:r>
      <w:r w:rsidR="00EB08F9" w:rsidRPr="007215DD">
        <w:rPr>
          <w:rFonts w:ascii="Times New Roman" w:hAnsi="Times New Roman" w:cs="Times New Roman"/>
          <w:sz w:val="20"/>
          <w:szCs w:val="20"/>
        </w:rPr>
        <w:t>bate, and insight, and encouraging</w:t>
      </w:r>
      <w:r w:rsidR="00042722" w:rsidRPr="007215DD">
        <w:rPr>
          <w:rFonts w:ascii="Times New Roman" w:hAnsi="Times New Roman" w:cs="Times New Roman"/>
          <w:sz w:val="20"/>
          <w:szCs w:val="20"/>
        </w:rPr>
        <w:t xml:space="preserve"> </w:t>
      </w:r>
      <w:r w:rsidR="00CF31ED" w:rsidRPr="007215DD">
        <w:rPr>
          <w:rFonts w:ascii="Times New Roman" w:hAnsi="Times New Roman" w:cs="Times New Roman"/>
          <w:sz w:val="20"/>
          <w:szCs w:val="20"/>
        </w:rPr>
        <w:t xml:space="preserve">immediate </w:t>
      </w:r>
      <w:r w:rsidR="00042722" w:rsidRPr="007215DD">
        <w:rPr>
          <w:rFonts w:ascii="Times New Roman" w:hAnsi="Times New Roman" w:cs="Times New Roman"/>
          <w:sz w:val="20"/>
          <w:szCs w:val="20"/>
        </w:rPr>
        <w:t xml:space="preserve">transference of learning to </w:t>
      </w:r>
      <w:r w:rsidR="00CF31ED" w:rsidRPr="007215DD">
        <w:rPr>
          <w:rFonts w:ascii="Times New Roman" w:hAnsi="Times New Roman" w:cs="Times New Roman"/>
          <w:sz w:val="20"/>
          <w:szCs w:val="20"/>
        </w:rPr>
        <w:t>work</w:t>
      </w:r>
      <w:r w:rsidR="006A1554" w:rsidRPr="007215DD">
        <w:rPr>
          <w:rFonts w:ascii="Times New Roman" w:hAnsi="Times New Roman" w:cs="Times New Roman"/>
          <w:sz w:val="20"/>
          <w:szCs w:val="20"/>
        </w:rPr>
        <w:t xml:space="preserve"> or applications pertinent to students’ future plans</w:t>
      </w:r>
      <w:r w:rsidR="00CF31ED" w:rsidRPr="007215DD">
        <w:rPr>
          <w:rFonts w:ascii="Times New Roman" w:hAnsi="Times New Roman" w:cs="Times New Roman"/>
          <w:sz w:val="20"/>
          <w:szCs w:val="20"/>
        </w:rPr>
        <w:t xml:space="preserve">. </w:t>
      </w:r>
      <w:r w:rsidR="009B7D29" w:rsidRPr="007215DD">
        <w:rPr>
          <w:rFonts w:ascii="Times New Roman" w:hAnsi="Times New Roman" w:cs="Times New Roman"/>
          <w:sz w:val="20"/>
          <w:szCs w:val="20"/>
        </w:rPr>
        <w:t>For the purpose of this taxonomy, we include course usefulness in this construct</w:t>
      </w:r>
      <w:r w:rsidR="00EF4780" w:rsidRPr="007215DD">
        <w:rPr>
          <w:rFonts w:ascii="Times New Roman" w:hAnsi="Times New Roman" w:cs="Times New Roman"/>
          <w:sz w:val="20"/>
          <w:szCs w:val="20"/>
        </w:rPr>
        <w:t xml:space="preserve"> (Arbaugh</w:t>
      </w:r>
      <w:r w:rsidR="003F40AB" w:rsidRPr="007215DD">
        <w:rPr>
          <w:rFonts w:ascii="Times New Roman" w:hAnsi="Times New Roman" w:cs="Times New Roman"/>
          <w:sz w:val="20"/>
          <w:szCs w:val="20"/>
        </w:rPr>
        <w:t xml:space="preserve"> et al.</w:t>
      </w:r>
      <w:r w:rsidR="00EF4780" w:rsidRPr="007215DD">
        <w:rPr>
          <w:rFonts w:ascii="Times New Roman" w:hAnsi="Times New Roman" w:cs="Times New Roman"/>
          <w:sz w:val="20"/>
          <w:szCs w:val="20"/>
        </w:rPr>
        <w:t>,</w:t>
      </w:r>
      <w:r w:rsidR="003F40AB" w:rsidRPr="007215DD">
        <w:rPr>
          <w:rFonts w:ascii="Times New Roman" w:hAnsi="Times New Roman" w:cs="Times New Roman"/>
          <w:sz w:val="20"/>
          <w:szCs w:val="20"/>
        </w:rPr>
        <w:t xml:space="preserve"> 2008)</w:t>
      </w:r>
      <w:r w:rsidR="009B7D29" w:rsidRPr="007215DD">
        <w:rPr>
          <w:rFonts w:ascii="Times New Roman" w:hAnsi="Times New Roman" w:cs="Times New Roman"/>
          <w:sz w:val="20"/>
          <w:szCs w:val="20"/>
        </w:rPr>
        <w:t>.</w:t>
      </w:r>
      <w:r w:rsidR="007033D9" w:rsidRPr="007215DD">
        <w:rPr>
          <w:rFonts w:ascii="Times New Roman" w:hAnsi="Times New Roman" w:cs="Times New Roman"/>
          <w:sz w:val="20"/>
          <w:szCs w:val="20"/>
        </w:rPr>
        <w:t xml:space="preserve"> The utility of learning for students refers to immediate transfer of knowledge and skills to life situations or work settings, or acquisition of knowledge, skills, and abilities for future professional needs; it is enhanced by demonstrations, simulations, exercises and practice, and feedback for improvement (Van Wart, 2004).</w:t>
      </w:r>
    </w:p>
    <w:p w14:paraId="4E982A89" w14:textId="4A8875BF" w:rsidR="006A40F1" w:rsidRPr="007215DD" w:rsidRDefault="006A40F1"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Social presence</w:t>
      </w:r>
      <w:r w:rsidR="00CF31ED" w:rsidRPr="007215DD">
        <w:rPr>
          <w:rFonts w:ascii="Times New Roman" w:hAnsi="Times New Roman" w:cs="Times New Roman"/>
          <w:sz w:val="20"/>
          <w:szCs w:val="20"/>
        </w:rPr>
        <w:t xml:space="preserve"> refers to those elements of a class that encourage students to interact</w:t>
      </w:r>
      <w:r w:rsidR="00DE5FEC" w:rsidRPr="007215DD">
        <w:rPr>
          <w:rFonts w:ascii="Times New Roman" w:hAnsi="Times New Roman" w:cs="Times New Roman"/>
          <w:sz w:val="20"/>
          <w:szCs w:val="20"/>
        </w:rPr>
        <w:t xml:space="preserve"> with others, encourage a learning-</w:t>
      </w:r>
      <w:r w:rsidR="00CF31ED" w:rsidRPr="007215DD">
        <w:rPr>
          <w:rFonts w:ascii="Times New Roman" w:hAnsi="Times New Roman" w:cs="Times New Roman"/>
          <w:sz w:val="20"/>
          <w:szCs w:val="20"/>
        </w:rPr>
        <w:t>community approach, and foster open discussions that are more student-to-student based than instructor led</w:t>
      </w:r>
      <w:r w:rsidR="00EF4780" w:rsidRPr="007215DD">
        <w:rPr>
          <w:rFonts w:ascii="Times New Roman" w:hAnsi="Times New Roman" w:cs="Times New Roman"/>
          <w:sz w:val="20"/>
          <w:szCs w:val="20"/>
        </w:rPr>
        <w:t xml:space="preserve"> (Arbaugh</w:t>
      </w:r>
      <w:r w:rsidR="00B020BA" w:rsidRPr="007215DD">
        <w:rPr>
          <w:rFonts w:ascii="Times New Roman" w:hAnsi="Times New Roman" w:cs="Times New Roman"/>
          <w:sz w:val="20"/>
          <w:szCs w:val="20"/>
        </w:rPr>
        <w:t>,</w:t>
      </w:r>
      <w:r w:rsidR="003F40AB" w:rsidRPr="007215DD">
        <w:rPr>
          <w:rFonts w:ascii="Times New Roman" w:hAnsi="Times New Roman" w:cs="Times New Roman"/>
          <w:sz w:val="20"/>
          <w:szCs w:val="20"/>
        </w:rPr>
        <w:t xml:space="preserve"> et al.</w:t>
      </w:r>
      <w:r w:rsidR="00EF4780" w:rsidRPr="007215DD">
        <w:rPr>
          <w:rFonts w:ascii="Times New Roman" w:hAnsi="Times New Roman" w:cs="Times New Roman"/>
          <w:sz w:val="20"/>
          <w:szCs w:val="20"/>
        </w:rPr>
        <w:t>,</w:t>
      </w:r>
      <w:r w:rsidR="003F40AB" w:rsidRPr="007215DD">
        <w:rPr>
          <w:rFonts w:ascii="Times New Roman" w:hAnsi="Times New Roman" w:cs="Times New Roman"/>
          <w:sz w:val="20"/>
          <w:szCs w:val="20"/>
        </w:rPr>
        <w:t xml:space="preserve"> 2008</w:t>
      </w:r>
      <w:r w:rsidR="00FE2A58" w:rsidRPr="007215DD">
        <w:rPr>
          <w:rFonts w:ascii="Times New Roman" w:hAnsi="Times New Roman" w:cs="Times New Roman"/>
          <w:sz w:val="20"/>
          <w:szCs w:val="20"/>
        </w:rPr>
        <w:t>; Bray, Aoki, &amp;</w:t>
      </w:r>
      <w:r w:rsidR="00B408C0" w:rsidRPr="007215DD">
        <w:rPr>
          <w:rFonts w:ascii="Times New Roman" w:hAnsi="Times New Roman" w:cs="Times New Roman"/>
          <w:sz w:val="20"/>
          <w:szCs w:val="20"/>
        </w:rPr>
        <w:t xml:space="preserve"> Dlugosh, 2008</w:t>
      </w:r>
      <w:r w:rsidR="003F40AB" w:rsidRPr="007215DD">
        <w:rPr>
          <w:rFonts w:ascii="Times New Roman" w:hAnsi="Times New Roman" w:cs="Times New Roman"/>
          <w:sz w:val="20"/>
          <w:szCs w:val="20"/>
        </w:rPr>
        <w:t>)</w:t>
      </w:r>
      <w:r w:rsidR="00CF31ED" w:rsidRPr="007215DD">
        <w:rPr>
          <w:rFonts w:ascii="Times New Roman" w:hAnsi="Times New Roman" w:cs="Times New Roman"/>
          <w:sz w:val="20"/>
          <w:szCs w:val="20"/>
        </w:rPr>
        <w:t xml:space="preserve">. </w:t>
      </w:r>
    </w:p>
    <w:p w14:paraId="3EA4A302" w14:textId="2B5C824C" w:rsidR="006A40F1" w:rsidRPr="007215DD" w:rsidRDefault="006A40F1"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 xml:space="preserve">Experience </w:t>
      </w:r>
      <w:r w:rsidR="00CF31ED" w:rsidRPr="007215DD">
        <w:rPr>
          <w:rFonts w:ascii="Times New Roman" w:hAnsi="Times New Roman" w:cs="Times New Roman"/>
          <w:sz w:val="20"/>
          <w:szCs w:val="20"/>
        </w:rPr>
        <w:t xml:space="preserve">with </w:t>
      </w:r>
      <w:r w:rsidRPr="007215DD">
        <w:rPr>
          <w:rFonts w:ascii="Times New Roman" w:hAnsi="Times New Roman" w:cs="Times New Roman"/>
          <w:sz w:val="20"/>
          <w:szCs w:val="20"/>
        </w:rPr>
        <w:t xml:space="preserve">online </w:t>
      </w:r>
      <w:r w:rsidR="00EB08F9" w:rsidRPr="007215DD">
        <w:rPr>
          <w:rFonts w:ascii="Times New Roman" w:hAnsi="Times New Roman" w:cs="Times New Roman"/>
          <w:sz w:val="20"/>
          <w:szCs w:val="20"/>
        </w:rPr>
        <w:t>courses</w:t>
      </w:r>
      <w:r w:rsidR="00CF31ED" w:rsidRPr="007215DD">
        <w:rPr>
          <w:rFonts w:ascii="Times New Roman" w:hAnsi="Times New Roman" w:cs="Times New Roman"/>
          <w:sz w:val="20"/>
          <w:szCs w:val="20"/>
        </w:rPr>
        <w:t xml:space="preserve"> and sens</w:t>
      </w:r>
      <w:r w:rsidR="006A1554" w:rsidRPr="007215DD">
        <w:rPr>
          <w:rFonts w:ascii="Times New Roman" w:hAnsi="Times New Roman" w:cs="Times New Roman"/>
          <w:sz w:val="20"/>
          <w:szCs w:val="20"/>
        </w:rPr>
        <w:t>e of efficacy are related construct</w:t>
      </w:r>
      <w:r w:rsidR="00CF31ED" w:rsidRPr="007215DD">
        <w:rPr>
          <w:rFonts w:ascii="Times New Roman" w:hAnsi="Times New Roman" w:cs="Times New Roman"/>
          <w:sz w:val="20"/>
          <w:szCs w:val="20"/>
        </w:rPr>
        <w:t>s</w:t>
      </w:r>
      <w:r w:rsidR="006A1554" w:rsidRPr="007215DD">
        <w:rPr>
          <w:rFonts w:ascii="Times New Roman" w:hAnsi="Times New Roman" w:cs="Times New Roman"/>
          <w:sz w:val="20"/>
          <w:szCs w:val="20"/>
        </w:rPr>
        <w:t xml:space="preserve"> that emerge</w:t>
      </w:r>
      <w:r w:rsidR="00CF31ED" w:rsidRPr="007215DD">
        <w:rPr>
          <w:rFonts w:ascii="Times New Roman" w:hAnsi="Times New Roman" w:cs="Times New Roman"/>
          <w:sz w:val="20"/>
          <w:szCs w:val="20"/>
        </w:rPr>
        <w:t xml:space="preserve"> from the technology acceptance literature.  As users of technology become more familiar with a technology, they become more adept at using it (increasing their sense of efficacy), more accepting of its weaknesses as well as its strengths, and less likely reject a technology or technological approach because of </w:t>
      </w:r>
      <w:r w:rsidR="006A1554" w:rsidRPr="007215DD">
        <w:rPr>
          <w:rFonts w:ascii="Times New Roman" w:hAnsi="Times New Roman" w:cs="Times New Roman"/>
          <w:sz w:val="20"/>
          <w:szCs w:val="20"/>
        </w:rPr>
        <w:t xml:space="preserve">their increased </w:t>
      </w:r>
      <w:r w:rsidR="00CF31ED" w:rsidRPr="007215DD">
        <w:rPr>
          <w:rFonts w:ascii="Times New Roman" w:hAnsi="Times New Roman" w:cs="Times New Roman"/>
          <w:sz w:val="20"/>
          <w:szCs w:val="20"/>
        </w:rPr>
        <w:t>confidence</w:t>
      </w:r>
      <w:r w:rsidR="00DE6706" w:rsidRPr="007215DD">
        <w:rPr>
          <w:rFonts w:ascii="Times New Roman" w:hAnsi="Times New Roman" w:cs="Times New Roman"/>
          <w:sz w:val="20"/>
          <w:szCs w:val="20"/>
        </w:rPr>
        <w:t xml:space="preserve"> </w:t>
      </w:r>
      <w:r w:rsidR="00DA5F36" w:rsidRPr="007215DD">
        <w:rPr>
          <w:rFonts w:ascii="Times New Roman" w:hAnsi="Times New Roman" w:cs="Times New Roman"/>
          <w:sz w:val="20"/>
          <w:szCs w:val="20"/>
        </w:rPr>
        <w:t>(</w:t>
      </w:r>
      <w:proofErr w:type="spellStart"/>
      <w:r w:rsidR="00DA5F36" w:rsidRPr="007215DD">
        <w:rPr>
          <w:rStyle w:val="HTMLCite"/>
          <w:rFonts w:ascii="Times New Roman" w:hAnsi="Times New Roman" w:cs="Times New Roman"/>
          <w:i w:val="0"/>
          <w:sz w:val="20"/>
          <w:szCs w:val="20"/>
        </w:rPr>
        <w:t>Artino</w:t>
      </w:r>
      <w:proofErr w:type="spellEnd"/>
      <w:r w:rsidR="00DA5F36" w:rsidRPr="007215DD">
        <w:rPr>
          <w:rStyle w:val="HTMLCite"/>
          <w:rFonts w:ascii="Times New Roman" w:hAnsi="Times New Roman" w:cs="Times New Roman"/>
          <w:i w:val="0"/>
          <w:sz w:val="20"/>
          <w:szCs w:val="20"/>
        </w:rPr>
        <w:t xml:space="preserve">, </w:t>
      </w:r>
      <w:r w:rsidR="005612DB" w:rsidRPr="007215DD">
        <w:rPr>
          <w:rStyle w:val="HTMLCite"/>
          <w:rFonts w:ascii="Times New Roman" w:hAnsi="Times New Roman" w:cs="Times New Roman"/>
          <w:i w:val="0"/>
          <w:sz w:val="20"/>
          <w:szCs w:val="20"/>
        </w:rPr>
        <w:t>2010</w:t>
      </w:r>
      <w:r w:rsidR="00DA5F36" w:rsidRPr="007215DD">
        <w:rPr>
          <w:rStyle w:val="HTMLCite"/>
          <w:rFonts w:ascii="Times New Roman" w:hAnsi="Times New Roman" w:cs="Times New Roman"/>
          <w:i w:val="0"/>
          <w:sz w:val="20"/>
          <w:szCs w:val="20"/>
        </w:rPr>
        <w:t xml:space="preserve">; </w:t>
      </w:r>
      <w:r w:rsidR="00DA5F36" w:rsidRPr="007215DD">
        <w:rPr>
          <w:rFonts w:ascii="Times New Roman" w:hAnsi="Times New Roman" w:cs="Times New Roman"/>
          <w:sz w:val="20"/>
          <w:szCs w:val="20"/>
        </w:rPr>
        <w:t>Al-</w:t>
      </w:r>
      <w:proofErr w:type="spellStart"/>
      <w:r w:rsidR="00DA5F36" w:rsidRPr="007215DD">
        <w:rPr>
          <w:rFonts w:ascii="Times New Roman" w:hAnsi="Times New Roman" w:cs="Times New Roman"/>
          <w:sz w:val="20"/>
          <w:szCs w:val="20"/>
        </w:rPr>
        <w:t>Gahtani</w:t>
      </w:r>
      <w:proofErr w:type="spellEnd"/>
      <w:r w:rsidR="00DA5F36" w:rsidRPr="007215DD">
        <w:rPr>
          <w:rFonts w:ascii="Times New Roman" w:hAnsi="Times New Roman" w:cs="Times New Roman"/>
          <w:sz w:val="20"/>
          <w:szCs w:val="20"/>
        </w:rPr>
        <w:t>, 2016</w:t>
      </w:r>
      <w:r w:rsidR="00DA5F36" w:rsidRPr="007215DD">
        <w:rPr>
          <w:rStyle w:val="HTMLCite"/>
          <w:rFonts w:ascii="Times New Roman" w:hAnsi="Times New Roman" w:cs="Times New Roman"/>
          <w:i w:val="0"/>
          <w:sz w:val="20"/>
          <w:szCs w:val="20"/>
        </w:rPr>
        <w:t>)</w:t>
      </w:r>
      <w:r w:rsidR="00CF31ED" w:rsidRPr="007215DD">
        <w:rPr>
          <w:rFonts w:ascii="Times New Roman" w:hAnsi="Times New Roman" w:cs="Times New Roman"/>
          <w:sz w:val="20"/>
          <w:szCs w:val="20"/>
        </w:rPr>
        <w:t xml:space="preserve">. </w:t>
      </w:r>
    </w:p>
    <w:p w14:paraId="4D0E6A61" w14:textId="36DD1F94" w:rsidR="00227BB0" w:rsidRPr="007215DD" w:rsidRDefault="006D0C7B"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Ease-of-use and/or comfort-with-</w:t>
      </w:r>
      <w:r w:rsidR="00227BB0" w:rsidRPr="007215DD">
        <w:rPr>
          <w:rFonts w:ascii="Times New Roman" w:hAnsi="Times New Roman" w:cs="Times New Roman"/>
          <w:sz w:val="20"/>
          <w:szCs w:val="20"/>
        </w:rPr>
        <w:t>technology</w:t>
      </w:r>
      <w:r w:rsidR="00CF31ED" w:rsidRPr="007215DD">
        <w:rPr>
          <w:rFonts w:ascii="Times New Roman" w:hAnsi="Times New Roman" w:cs="Times New Roman"/>
          <w:sz w:val="20"/>
          <w:szCs w:val="20"/>
        </w:rPr>
        <w:t xml:space="preserve"> are</w:t>
      </w:r>
      <w:r w:rsidRPr="007215DD">
        <w:rPr>
          <w:rFonts w:ascii="Times New Roman" w:hAnsi="Times New Roman" w:cs="Times New Roman"/>
          <w:sz w:val="20"/>
          <w:szCs w:val="20"/>
        </w:rPr>
        <w:t xml:space="preserve"> related constructs that</w:t>
      </w:r>
      <w:r w:rsidR="00CF31ED" w:rsidRPr="007215DD">
        <w:rPr>
          <w:rFonts w:ascii="Times New Roman" w:hAnsi="Times New Roman" w:cs="Times New Roman"/>
          <w:sz w:val="20"/>
          <w:szCs w:val="20"/>
        </w:rPr>
        <w:t xml:space="preserve"> </w:t>
      </w:r>
      <w:r w:rsidR="006A1554" w:rsidRPr="007215DD">
        <w:rPr>
          <w:rFonts w:ascii="Times New Roman" w:hAnsi="Times New Roman" w:cs="Times New Roman"/>
          <w:sz w:val="20"/>
          <w:szCs w:val="20"/>
        </w:rPr>
        <w:t xml:space="preserve">are </w:t>
      </w:r>
      <w:r w:rsidR="00CF31ED" w:rsidRPr="007215DD">
        <w:rPr>
          <w:rFonts w:ascii="Times New Roman" w:hAnsi="Times New Roman" w:cs="Times New Roman"/>
          <w:sz w:val="20"/>
          <w:szCs w:val="20"/>
        </w:rPr>
        <w:t>also derived from the technology acceptance literature</w:t>
      </w:r>
      <w:r w:rsidR="00DE6706" w:rsidRPr="007215DD">
        <w:rPr>
          <w:rFonts w:ascii="Times New Roman" w:hAnsi="Times New Roman" w:cs="Times New Roman"/>
          <w:sz w:val="20"/>
          <w:szCs w:val="20"/>
        </w:rPr>
        <w:t xml:space="preserve"> </w:t>
      </w:r>
      <w:r w:rsidR="00EF4780" w:rsidRPr="007215DD">
        <w:rPr>
          <w:rFonts w:ascii="Times New Roman" w:hAnsi="Times New Roman" w:cs="Times New Roman"/>
          <w:sz w:val="20"/>
          <w:szCs w:val="20"/>
        </w:rPr>
        <w:t>(Song</w:t>
      </w:r>
      <w:r w:rsidR="00DA5F36" w:rsidRPr="007215DD">
        <w:rPr>
          <w:rFonts w:ascii="Times New Roman" w:hAnsi="Times New Roman" w:cs="Times New Roman"/>
          <w:sz w:val="20"/>
          <w:szCs w:val="20"/>
        </w:rPr>
        <w:t xml:space="preserve"> et al., 2004; </w:t>
      </w:r>
      <w:r w:rsidR="00DA5F36" w:rsidRPr="007215DD">
        <w:rPr>
          <w:rStyle w:val="HTMLCite"/>
          <w:rFonts w:ascii="Times New Roman" w:hAnsi="Times New Roman" w:cs="Times New Roman"/>
          <w:i w:val="0"/>
          <w:sz w:val="20"/>
          <w:szCs w:val="20"/>
        </w:rPr>
        <w:t>Al-</w:t>
      </w:r>
      <w:proofErr w:type="spellStart"/>
      <w:r w:rsidR="00DA5F36" w:rsidRPr="007215DD">
        <w:rPr>
          <w:rStyle w:val="HTMLCite"/>
          <w:rFonts w:ascii="Times New Roman" w:hAnsi="Times New Roman" w:cs="Times New Roman"/>
          <w:i w:val="0"/>
          <w:sz w:val="20"/>
          <w:szCs w:val="20"/>
        </w:rPr>
        <w:t>Gahtani</w:t>
      </w:r>
      <w:proofErr w:type="spellEnd"/>
      <w:r w:rsidR="00DA5F36" w:rsidRPr="007215DD">
        <w:rPr>
          <w:rStyle w:val="HTMLCite"/>
          <w:rFonts w:ascii="Times New Roman" w:hAnsi="Times New Roman" w:cs="Times New Roman"/>
          <w:i w:val="0"/>
          <w:sz w:val="20"/>
          <w:szCs w:val="20"/>
        </w:rPr>
        <w:t xml:space="preserve">, </w:t>
      </w:r>
      <w:r w:rsidR="00B408C0" w:rsidRPr="007215DD">
        <w:rPr>
          <w:rStyle w:val="HTMLCite"/>
          <w:rFonts w:ascii="Times New Roman" w:hAnsi="Times New Roman" w:cs="Times New Roman"/>
          <w:i w:val="0"/>
          <w:sz w:val="20"/>
          <w:szCs w:val="20"/>
        </w:rPr>
        <w:t>2016</w:t>
      </w:r>
      <w:r w:rsidR="00DA5F36" w:rsidRPr="007215DD">
        <w:rPr>
          <w:rStyle w:val="HTMLCite"/>
          <w:rFonts w:ascii="Times New Roman" w:hAnsi="Times New Roman" w:cs="Times New Roman"/>
          <w:i w:val="0"/>
          <w:sz w:val="20"/>
          <w:szCs w:val="20"/>
        </w:rPr>
        <w:t>).</w:t>
      </w:r>
      <w:r w:rsidR="00B408C0" w:rsidRPr="007215DD">
        <w:rPr>
          <w:rFonts w:ascii="Times New Roman" w:hAnsi="Times New Roman" w:cs="Times New Roman"/>
          <w:sz w:val="20"/>
          <w:szCs w:val="20"/>
        </w:rPr>
        <w:t xml:space="preserve"> </w:t>
      </w:r>
      <w:r w:rsidR="00CF31ED" w:rsidRPr="007215DD">
        <w:rPr>
          <w:rFonts w:ascii="Times New Roman" w:hAnsi="Times New Roman" w:cs="Times New Roman"/>
          <w:sz w:val="20"/>
          <w:szCs w:val="20"/>
        </w:rPr>
        <w:t xml:space="preserve"> </w:t>
      </w:r>
      <w:r w:rsidR="006A1554" w:rsidRPr="007215DD">
        <w:rPr>
          <w:rFonts w:ascii="Times New Roman" w:hAnsi="Times New Roman" w:cs="Times New Roman"/>
          <w:sz w:val="20"/>
          <w:szCs w:val="20"/>
        </w:rPr>
        <w:t>Ease-of-</w:t>
      </w:r>
      <w:r w:rsidRPr="007215DD">
        <w:rPr>
          <w:rFonts w:ascii="Times New Roman" w:hAnsi="Times New Roman" w:cs="Times New Roman"/>
          <w:sz w:val="20"/>
          <w:szCs w:val="20"/>
        </w:rPr>
        <w:t>use simply implies that as the technology is more intuitive and has fewer challenges, complexities, glitches, weaknesses, etc.</w:t>
      </w:r>
      <w:r w:rsidR="006A1554" w:rsidRPr="007215DD">
        <w:rPr>
          <w:rFonts w:ascii="Times New Roman" w:hAnsi="Times New Roman" w:cs="Times New Roman"/>
          <w:sz w:val="20"/>
          <w:szCs w:val="20"/>
        </w:rPr>
        <w:t>,</w:t>
      </w:r>
      <w:r w:rsidRPr="007215DD">
        <w:rPr>
          <w:rFonts w:ascii="Times New Roman" w:hAnsi="Times New Roman" w:cs="Times New Roman"/>
          <w:sz w:val="20"/>
          <w:szCs w:val="20"/>
        </w:rPr>
        <w:t xml:space="preserve"> the more likely people will want to use it</w:t>
      </w:r>
      <w:r w:rsidR="00F24D0A" w:rsidRPr="007215DD">
        <w:rPr>
          <w:rStyle w:val="HTMLCite"/>
          <w:rFonts w:ascii="Times New Roman" w:hAnsi="Times New Roman" w:cs="Times New Roman"/>
          <w:i w:val="0"/>
          <w:sz w:val="20"/>
          <w:szCs w:val="20"/>
        </w:rPr>
        <w:t xml:space="preserve"> (</w:t>
      </w:r>
      <w:r w:rsidR="00B408C0" w:rsidRPr="007215DD">
        <w:rPr>
          <w:rFonts w:ascii="Times New Roman" w:hAnsi="Times New Roman" w:cs="Times New Roman"/>
          <w:sz w:val="20"/>
          <w:szCs w:val="20"/>
        </w:rPr>
        <w:t>Bray, Aoki, and Dlugosh, 2008</w:t>
      </w:r>
      <w:r w:rsidR="00F24D0A" w:rsidRPr="007215DD">
        <w:rPr>
          <w:rStyle w:val="HTMLCite"/>
          <w:rFonts w:ascii="Times New Roman" w:hAnsi="Times New Roman" w:cs="Times New Roman"/>
          <w:i w:val="0"/>
          <w:sz w:val="20"/>
          <w:szCs w:val="20"/>
        </w:rPr>
        <w:t>)</w:t>
      </w:r>
      <w:r w:rsidRPr="007215DD">
        <w:rPr>
          <w:rFonts w:ascii="Times New Roman" w:hAnsi="Times New Roman" w:cs="Times New Roman"/>
          <w:sz w:val="20"/>
          <w:szCs w:val="20"/>
        </w:rPr>
        <w:t>. The comfort-with-technology</w:t>
      </w:r>
      <w:r w:rsidR="006A1554" w:rsidRPr="007215DD">
        <w:rPr>
          <w:rFonts w:ascii="Times New Roman" w:hAnsi="Times New Roman" w:cs="Times New Roman"/>
          <w:sz w:val="20"/>
          <w:szCs w:val="20"/>
        </w:rPr>
        <w:t xml:space="preserve"> construct</w:t>
      </w:r>
      <w:r w:rsidRPr="007215DD">
        <w:rPr>
          <w:rFonts w:ascii="Times New Roman" w:hAnsi="Times New Roman" w:cs="Times New Roman"/>
          <w:sz w:val="20"/>
          <w:szCs w:val="20"/>
        </w:rPr>
        <w:t xml:space="preserve"> is the psychological side of ease-of-use; as users experience greater ease-of-use</w:t>
      </w:r>
      <w:r w:rsidR="00EF4780" w:rsidRPr="007215DD">
        <w:rPr>
          <w:rFonts w:ascii="Times New Roman" w:hAnsi="Times New Roman" w:cs="Times New Roman"/>
          <w:sz w:val="20"/>
          <w:szCs w:val="20"/>
        </w:rPr>
        <w:t>,</w:t>
      </w:r>
      <w:r w:rsidRPr="007215DD">
        <w:rPr>
          <w:rFonts w:ascii="Times New Roman" w:hAnsi="Times New Roman" w:cs="Times New Roman"/>
          <w:sz w:val="20"/>
          <w:szCs w:val="20"/>
        </w:rPr>
        <w:t xml:space="preserve"> they feel greater comfort and less anxiety about technology</w:t>
      </w:r>
      <w:r w:rsidR="00EF4780" w:rsidRPr="007215DD">
        <w:rPr>
          <w:rFonts w:ascii="Times New Roman" w:hAnsi="Times New Roman" w:cs="Times New Roman"/>
          <w:sz w:val="20"/>
          <w:szCs w:val="20"/>
        </w:rPr>
        <w:t xml:space="preserve"> (Sun</w:t>
      </w:r>
      <w:r w:rsidR="00FB4802" w:rsidRPr="007215DD">
        <w:rPr>
          <w:rFonts w:ascii="Times New Roman" w:hAnsi="Times New Roman" w:cs="Times New Roman"/>
          <w:sz w:val="20"/>
          <w:szCs w:val="20"/>
        </w:rPr>
        <w:t xml:space="preserve"> et al., 2008)</w:t>
      </w:r>
      <w:r w:rsidRPr="007215DD">
        <w:rPr>
          <w:rFonts w:ascii="Times New Roman" w:hAnsi="Times New Roman" w:cs="Times New Roman"/>
          <w:sz w:val="20"/>
          <w:szCs w:val="20"/>
        </w:rPr>
        <w:t xml:space="preserve">. </w:t>
      </w:r>
    </w:p>
    <w:p w14:paraId="3D13DF3C" w14:textId="5C114655" w:rsidR="00227BB0" w:rsidRPr="007215DD" w:rsidRDefault="00227BB0"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Instructional quality</w:t>
      </w:r>
      <w:r w:rsidR="00B97C8C" w:rsidRPr="007215DD">
        <w:rPr>
          <w:rFonts w:ascii="Times New Roman" w:hAnsi="Times New Roman" w:cs="Times New Roman"/>
          <w:sz w:val="20"/>
          <w:szCs w:val="20"/>
        </w:rPr>
        <w:t xml:space="preserve"> is a very broad</w:t>
      </w:r>
      <w:r w:rsidR="00332D68" w:rsidRPr="007215DD">
        <w:rPr>
          <w:rFonts w:ascii="Times New Roman" w:hAnsi="Times New Roman" w:cs="Times New Roman"/>
          <w:sz w:val="20"/>
          <w:szCs w:val="20"/>
        </w:rPr>
        <w:t>, but</w:t>
      </w:r>
      <w:r w:rsidR="00B97C8C" w:rsidRPr="007215DD">
        <w:rPr>
          <w:rFonts w:ascii="Times New Roman" w:hAnsi="Times New Roman" w:cs="Times New Roman"/>
          <w:sz w:val="20"/>
          <w:szCs w:val="20"/>
        </w:rPr>
        <w:t xml:space="preserve"> rather vague</w:t>
      </w:r>
      <w:r w:rsidR="00332D68" w:rsidRPr="007215DD">
        <w:rPr>
          <w:rFonts w:ascii="Times New Roman" w:hAnsi="Times New Roman" w:cs="Times New Roman"/>
          <w:sz w:val="20"/>
          <w:szCs w:val="20"/>
        </w:rPr>
        <w:t>,</w:t>
      </w:r>
      <w:r w:rsidR="00B97C8C" w:rsidRPr="007215DD">
        <w:rPr>
          <w:rFonts w:ascii="Times New Roman" w:hAnsi="Times New Roman" w:cs="Times New Roman"/>
          <w:sz w:val="20"/>
          <w:szCs w:val="20"/>
        </w:rPr>
        <w:t xml:space="preserve"> construct that is sometimes used in student satisfaction research. It generally refers to all types of teaching functions, such teaching presence, cognitive presence, and social presence, and therefore overlaps with them</w:t>
      </w:r>
      <w:r w:rsidR="00337E70" w:rsidRPr="007215DD">
        <w:rPr>
          <w:rFonts w:ascii="Times New Roman" w:hAnsi="Times New Roman" w:cs="Times New Roman"/>
          <w:sz w:val="20"/>
          <w:szCs w:val="20"/>
        </w:rPr>
        <w:t xml:space="preserve"> (Sun et al., 2008; </w:t>
      </w:r>
      <w:r w:rsidR="00366A6E" w:rsidRPr="007215DD">
        <w:rPr>
          <w:rFonts w:ascii="Times New Roman" w:hAnsi="Times New Roman" w:cs="Times New Roman"/>
          <w:sz w:val="20"/>
          <w:szCs w:val="20"/>
        </w:rPr>
        <w:t>Jung</w:t>
      </w:r>
      <w:r w:rsidR="00BD5984" w:rsidRPr="007215DD">
        <w:rPr>
          <w:rFonts w:ascii="Times New Roman" w:hAnsi="Times New Roman" w:cs="Times New Roman"/>
          <w:sz w:val="20"/>
          <w:szCs w:val="20"/>
        </w:rPr>
        <w:t>,</w:t>
      </w:r>
      <w:r w:rsidR="00366A6E" w:rsidRPr="007215DD">
        <w:rPr>
          <w:rFonts w:ascii="Times New Roman" w:hAnsi="Times New Roman" w:cs="Times New Roman"/>
          <w:sz w:val="20"/>
          <w:szCs w:val="20"/>
        </w:rPr>
        <w:t xml:space="preserve"> 2011; </w:t>
      </w:r>
      <w:proofErr w:type="spellStart"/>
      <w:r w:rsidR="00337E70" w:rsidRPr="007215DD">
        <w:rPr>
          <w:rFonts w:ascii="Times New Roman" w:hAnsi="Times New Roman" w:cs="Times New Roman"/>
          <w:sz w:val="20"/>
          <w:szCs w:val="20"/>
        </w:rPr>
        <w:t>A</w:t>
      </w:r>
      <w:r w:rsidR="00FE2A58" w:rsidRPr="007215DD">
        <w:rPr>
          <w:rFonts w:ascii="Times New Roman" w:hAnsi="Times New Roman" w:cs="Times New Roman"/>
          <w:sz w:val="20"/>
          <w:szCs w:val="20"/>
        </w:rPr>
        <w:t>soodor</w:t>
      </w:r>
      <w:proofErr w:type="spellEnd"/>
      <w:r w:rsidR="00FE2A58" w:rsidRPr="007215DD">
        <w:rPr>
          <w:rFonts w:ascii="Times New Roman" w:hAnsi="Times New Roman" w:cs="Times New Roman"/>
          <w:sz w:val="20"/>
          <w:szCs w:val="20"/>
        </w:rPr>
        <w:t xml:space="preserve">, </w:t>
      </w:r>
      <w:proofErr w:type="spellStart"/>
      <w:r w:rsidR="00FE2A58" w:rsidRPr="007215DD">
        <w:rPr>
          <w:rFonts w:ascii="Times New Roman" w:hAnsi="Times New Roman" w:cs="Times New Roman"/>
          <w:sz w:val="20"/>
          <w:szCs w:val="20"/>
        </w:rPr>
        <w:t>Vaezi</w:t>
      </w:r>
      <w:proofErr w:type="spellEnd"/>
      <w:r w:rsidR="00FE2A58" w:rsidRPr="007215DD">
        <w:rPr>
          <w:rFonts w:ascii="Times New Roman" w:hAnsi="Times New Roman" w:cs="Times New Roman"/>
          <w:sz w:val="20"/>
          <w:szCs w:val="20"/>
        </w:rPr>
        <w:t>, &amp;</w:t>
      </w:r>
      <w:r w:rsidR="00337E70" w:rsidRPr="007215DD">
        <w:rPr>
          <w:rFonts w:ascii="Times New Roman" w:hAnsi="Times New Roman" w:cs="Times New Roman"/>
          <w:sz w:val="20"/>
          <w:szCs w:val="20"/>
        </w:rPr>
        <w:t xml:space="preserve"> </w:t>
      </w:r>
      <w:proofErr w:type="spellStart"/>
      <w:r w:rsidR="00337E70" w:rsidRPr="007215DD">
        <w:rPr>
          <w:rFonts w:ascii="Times New Roman" w:hAnsi="Times New Roman" w:cs="Times New Roman"/>
          <w:sz w:val="20"/>
          <w:szCs w:val="20"/>
        </w:rPr>
        <w:t>Izanloo</w:t>
      </w:r>
      <w:proofErr w:type="spellEnd"/>
      <w:r w:rsidR="00337E70" w:rsidRPr="007215DD">
        <w:rPr>
          <w:rFonts w:ascii="Times New Roman" w:hAnsi="Times New Roman" w:cs="Times New Roman"/>
          <w:sz w:val="20"/>
          <w:szCs w:val="20"/>
        </w:rPr>
        <w:t>, 2014)</w:t>
      </w:r>
      <w:r w:rsidR="00B97C8C" w:rsidRPr="007215DD">
        <w:rPr>
          <w:rFonts w:ascii="Times New Roman" w:hAnsi="Times New Roman" w:cs="Times New Roman"/>
          <w:sz w:val="20"/>
          <w:szCs w:val="20"/>
        </w:rPr>
        <w:t xml:space="preserve">.  </w:t>
      </w:r>
    </w:p>
    <w:p w14:paraId="3E67CC06" w14:textId="02FE87AB" w:rsidR="00227BB0" w:rsidRPr="007215DD" w:rsidRDefault="00227BB0"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Instructor training</w:t>
      </w:r>
      <w:r w:rsidR="00EB08F9" w:rsidRPr="007215DD">
        <w:rPr>
          <w:rFonts w:ascii="Times New Roman" w:hAnsi="Times New Roman" w:cs="Times New Roman"/>
          <w:sz w:val="20"/>
          <w:szCs w:val="20"/>
        </w:rPr>
        <w:t xml:space="preserve"> distinguishes courses</w:t>
      </w:r>
      <w:r w:rsidR="00B97C8C" w:rsidRPr="007215DD">
        <w:rPr>
          <w:rFonts w:ascii="Times New Roman" w:hAnsi="Times New Roman" w:cs="Times New Roman"/>
          <w:sz w:val="20"/>
          <w:szCs w:val="20"/>
        </w:rPr>
        <w:t xml:space="preserve"> based</w:t>
      </w:r>
      <w:r w:rsidR="009B7D29" w:rsidRPr="007215DD">
        <w:rPr>
          <w:rFonts w:ascii="Times New Roman" w:hAnsi="Times New Roman" w:cs="Times New Roman"/>
          <w:sz w:val="20"/>
          <w:szCs w:val="20"/>
        </w:rPr>
        <w:t xml:space="preserve"> on the assumption that instructor training affects and improves instructional quality which in turn affects student satisfaction</w:t>
      </w:r>
      <w:r w:rsidR="00FE2A58" w:rsidRPr="007215DD">
        <w:rPr>
          <w:rFonts w:ascii="Times New Roman" w:hAnsi="Times New Roman" w:cs="Times New Roman"/>
          <w:sz w:val="20"/>
          <w:szCs w:val="20"/>
        </w:rPr>
        <w:t xml:space="preserve"> (e.g., </w:t>
      </w:r>
      <w:proofErr w:type="spellStart"/>
      <w:r w:rsidR="00FE2A58" w:rsidRPr="007215DD">
        <w:rPr>
          <w:rFonts w:ascii="Times New Roman" w:hAnsi="Times New Roman" w:cs="Times New Roman"/>
          <w:sz w:val="20"/>
          <w:szCs w:val="20"/>
        </w:rPr>
        <w:t>Paechter</w:t>
      </w:r>
      <w:proofErr w:type="spellEnd"/>
      <w:r w:rsidR="00FE2A58" w:rsidRPr="007215DD">
        <w:rPr>
          <w:rFonts w:ascii="Times New Roman" w:hAnsi="Times New Roman" w:cs="Times New Roman"/>
          <w:sz w:val="20"/>
          <w:szCs w:val="20"/>
        </w:rPr>
        <w:t>, Maier</w:t>
      </w:r>
      <w:r w:rsidR="00EF4780" w:rsidRPr="007215DD">
        <w:rPr>
          <w:rFonts w:ascii="Times New Roman" w:hAnsi="Times New Roman" w:cs="Times New Roman"/>
          <w:sz w:val="20"/>
          <w:szCs w:val="20"/>
        </w:rPr>
        <w:t>,</w:t>
      </w:r>
      <w:r w:rsidR="00FE2A58" w:rsidRPr="007215DD">
        <w:rPr>
          <w:rFonts w:ascii="Times New Roman" w:hAnsi="Times New Roman" w:cs="Times New Roman"/>
          <w:sz w:val="20"/>
          <w:szCs w:val="20"/>
        </w:rPr>
        <w:t xml:space="preserve"> &amp; Macher, 2010</w:t>
      </w:r>
      <w:r w:rsidR="00337E70" w:rsidRPr="007215DD">
        <w:rPr>
          <w:rFonts w:ascii="Times New Roman" w:hAnsi="Times New Roman" w:cs="Times New Roman"/>
          <w:sz w:val="20"/>
          <w:szCs w:val="20"/>
        </w:rPr>
        <w:t>)</w:t>
      </w:r>
      <w:r w:rsidR="009B7D29" w:rsidRPr="007215DD">
        <w:rPr>
          <w:rFonts w:ascii="Times New Roman" w:hAnsi="Times New Roman" w:cs="Times New Roman"/>
          <w:sz w:val="20"/>
          <w:szCs w:val="20"/>
        </w:rPr>
        <w:t>.  While finding an effect of instructor training on instructional quality is relatively direct, finding significance of instructor training on student satisfaction is more challenging</w:t>
      </w:r>
      <w:r w:rsidR="00EB08F9" w:rsidRPr="007215DD">
        <w:rPr>
          <w:rFonts w:ascii="Times New Roman" w:hAnsi="Times New Roman" w:cs="Times New Roman"/>
          <w:sz w:val="20"/>
          <w:szCs w:val="20"/>
        </w:rPr>
        <w:t xml:space="preserve"> (and one we want to investigate)</w:t>
      </w:r>
      <w:r w:rsidR="009B7D29" w:rsidRPr="007215DD">
        <w:rPr>
          <w:rFonts w:ascii="Times New Roman" w:hAnsi="Times New Roman" w:cs="Times New Roman"/>
          <w:sz w:val="20"/>
          <w:szCs w:val="20"/>
        </w:rPr>
        <w:t xml:space="preserve">. </w:t>
      </w:r>
    </w:p>
    <w:p w14:paraId="2F0AEA1B" w14:textId="77777777" w:rsidR="00227BB0" w:rsidRPr="007215DD" w:rsidRDefault="00227BB0"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Student characteristics</w:t>
      </w:r>
      <w:r w:rsidR="00DE5FEC" w:rsidRPr="007215DD">
        <w:rPr>
          <w:rFonts w:ascii="Times New Roman" w:hAnsi="Times New Roman" w:cs="Times New Roman"/>
          <w:sz w:val="20"/>
          <w:szCs w:val="20"/>
        </w:rPr>
        <w:t xml:space="preserve"> refer</w:t>
      </w:r>
      <w:r w:rsidR="009B7D29" w:rsidRPr="007215DD">
        <w:rPr>
          <w:rFonts w:ascii="Times New Roman" w:hAnsi="Times New Roman" w:cs="Times New Roman"/>
          <w:sz w:val="20"/>
          <w:szCs w:val="20"/>
        </w:rPr>
        <w:t xml:space="preserve"> to those </w:t>
      </w:r>
      <w:r w:rsidR="00DE5FEC" w:rsidRPr="007215DD">
        <w:rPr>
          <w:rFonts w:ascii="Times New Roman" w:hAnsi="Times New Roman" w:cs="Times New Roman"/>
          <w:sz w:val="20"/>
          <w:szCs w:val="20"/>
        </w:rPr>
        <w:t>personality features</w:t>
      </w:r>
      <w:r w:rsidR="009B7D29" w:rsidRPr="007215DD">
        <w:rPr>
          <w:rFonts w:ascii="Times New Roman" w:hAnsi="Times New Roman" w:cs="Times New Roman"/>
          <w:sz w:val="20"/>
          <w:szCs w:val="20"/>
        </w:rPr>
        <w:t xml:space="preserve"> that may affect satisfaction such as learning style, maturity, achievement orientation, etc. </w:t>
      </w:r>
      <w:r w:rsidR="00FE2A58" w:rsidRPr="007215DD">
        <w:rPr>
          <w:rFonts w:ascii="Times New Roman" w:hAnsi="Times New Roman" w:cs="Times New Roman"/>
          <w:sz w:val="20"/>
          <w:szCs w:val="20"/>
        </w:rPr>
        <w:t xml:space="preserve">(e.g., Hong, 2002; Bolliger &amp; Martindale, 2004; </w:t>
      </w:r>
      <w:proofErr w:type="spellStart"/>
      <w:r w:rsidR="00FE2A58" w:rsidRPr="007215DD">
        <w:rPr>
          <w:rFonts w:ascii="Times New Roman" w:hAnsi="Times New Roman" w:cs="Times New Roman"/>
          <w:sz w:val="20"/>
          <w:szCs w:val="20"/>
        </w:rPr>
        <w:t>Eom</w:t>
      </w:r>
      <w:proofErr w:type="spellEnd"/>
      <w:r w:rsidR="00FE2A58" w:rsidRPr="007215DD">
        <w:rPr>
          <w:rFonts w:ascii="Times New Roman" w:hAnsi="Times New Roman" w:cs="Times New Roman"/>
          <w:sz w:val="20"/>
          <w:szCs w:val="20"/>
        </w:rPr>
        <w:t>, Wen</w:t>
      </w:r>
      <w:r w:rsidR="00EF4780" w:rsidRPr="007215DD">
        <w:rPr>
          <w:rFonts w:ascii="Times New Roman" w:hAnsi="Times New Roman" w:cs="Times New Roman"/>
          <w:sz w:val="20"/>
          <w:szCs w:val="20"/>
        </w:rPr>
        <w:t>,</w:t>
      </w:r>
      <w:r w:rsidR="00FE2A58" w:rsidRPr="007215DD">
        <w:rPr>
          <w:rFonts w:ascii="Times New Roman" w:hAnsi="Times New Roman" w:cs="Times New Roman"/>
          <w:sz w:val="20"/>
          <w:szCs w:val="20"/>
        </w:rPr>
        <w:t xml:space="preserve"> &amp;</w:t>
      </w:r>
      <w:r w:rsidR="00337E70" w:rsidRPr="007215DD">
        <w:rPr>
          <w:rFonts w:ascii="Times New Roman" w:hAnsi="Times New Roman" w:cs="Times New Roman"/>
          <w:sz w:val="20"/>
          <w:szCs w:val="20"/>
        </w:rPr>
        <w:t xml:space="preserve"> </w:t>
      </w:r>
      <w:proofErr w:type="spellStart"/>
      <w:r w:rsidR="00337E70" w:rsidRPr="007215DD">
        <w:rPr>
          <w:rFonts w:ascii="Times New Roman" w:hAnsi="Times New Roman" w:cs="Times New Roman"/>
          <w:sz w:val="20"/>
          <w:szCs w:val="20"/>
        </w:rPr>
        <w:t>Ashill</w:t>
      </w:r>
      <w:proofErr w:type="spellEnd"/>
      <w:r w:rsidR="00337E70" w:rsidRPr="007215DD">
        <w:rPr>
          <w:rFonts w:ascii="Times New Roman" w:hAnsi="Times New Roman" w:cs="Times New Roman"/>
          <w:sz w:val="20"/>
          <w:szCs w:val="20"/>
        </w:rPr>
        <w:t>, 2006).</w:t>
      </w:r>
      <w:r w:rsidR="009B7D29" w:rsidRPr="007215DD">
        <w:rPr>
          <w:rFonts w:ascii="Times New Roman" w:hAnsi="Times New Roman" w:cs="Times New Roman"/>
          <w:sz w:val="20"/>
          <w:szCs w:val="20"/>
        </w:rPr>
        <w:t xml:space="preserve"> </w:t>
      </w:r>
    </w:p>
    <w:p w14:paraId="50C3E52D" w14:textId="77777777" w:rsidR="00227BB0" w:rsidRPr="007215DD" w:rsidRDefault="00227BB0"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Technology reliability</w:t>
      </w:r>
      <w:r w:rsidR="006A1554" w:rsidRPr="007215DD">
        <w:rPr>
          <w:rFonts w:ascii="Times New Roman" w:hAnsi="Times New Roman" w:cs="Times New Roman"/>
          <w:sz w:val="20"/>
          <w:szCs w:val="20"/>
        </w:rPr>
        <w:t xml:space="preserve"> refers to confidence in the learning management system, internet service delivery, a variety support services such as hotlines, self-help videos, as well as the instructor’s ability to avoid technology issues such as improper date settings and data loss accidents</w:t>
      </w:r>
      <w:r w:rsidR="00337E70" w:rsidRPr="007215DD">
        <w:rPr>
          <w:rFonts w:ascii="Times New Roman" w:hAnsi="Times New Roman" w:cs="Times New Roman"/>
          <w:sz w:val="20"/>
          <w:szCs w:val="20"/>
        </w:rPr>
        <w:t xml:space="preserve"> (Sun e</w:t>
      </w:r>
      <w:r w:rsidR="00FE2A58" w:rsidRPr="007215DD">
        <w:rPr>
          <w:rFonts w:ascii="Times New Roman" w:hAnsi="Times New Roman" w:cs="Times New Roman"/>
          <w:sz w:val="20"/>
          <w:szCs w:val="20"/>
        </w:rPr>
        <w:t xml:space="preserve">t al., 2008; </w:t>
      </w:r>
      <w:proofErr w:type="spellStart"/>
      <w:r w:rsidR="00FE2A58" w:rsidRPr="007215DD">
        <w:rPr>
          <w:rFonts w:ascii="Times New Roman" w:hAnsi="Times New Roman" w:cs="Times New Roman"/>
          <w:sz w:val="20"/>
          <w:szCs w:val="20"/>
        </w:rPr>
        <w:t>Asoodor</w:t>
      </w:r>
      <w:proofErr w:type="spellEnd"/>
      <w:r w:rsidR="00FE2A58" w:rsidRPr="007215DD">
        <w:rPr>
          <w:rFonts w:ascii="Times New Roman" w:hAnsi="Times New Roman" w:cs="Times New Roman"/>
          <w:sz w:val="20"/>
          <w:szCs w:val="20"/>
        </w:rPr>
        <w:t xml:space="preserve">, </w:t>
      </w:r>
      <w:proofErr w:type="spellStart"/>
      <w:r w:rsidR="00FE2A58" w:rsidRPr="007215DD">
        <w:rPr>
          <w:rFonts w:ascii="Times New Roman" w:hAnsi="Times New Roman" w:cs="Times New Roman"/>
          <w:sz w:val="20"/>
          <w:szCs w:val="20"/>
        </w:rPr>
        <w:t>Vaezi</w:t>
      </w:r>
      <w:proofErr w:type="spellEnd"/>
      <w:r w:rsidR="00FE2A58" w:rsidRPr="007215DD">
        <w:rPr>
          <w:rFonts w:ascii="Times New Roman" w:hAnsi="Times New Roman" w:cs="Times New Roman"/>
          <w:sz w:val="20"/>
          <w:szCs w:val="20"/>
        </w:rPr>
        <w:t>, &amp;</w:t>
      </w:r>
      <w:r w:rsidR="00337E70" w:rsidRPr="007215DD">
        <w:rPr>
          <w:rFonts w:ascii="Times New Roman" w:hAnsi="Times New Roman" w:cs="Times New Roman"/>
          <w:sz w:val="20"/>
          <w:szCs w:val="20"/>
        </w:rPr>
        <w:t xml:space="preserve"> </w:t>
      </w:r>
      <w:proofErr w:type="spellStart"/>
      <w:r w:rsidR="00337E70" w:rsidRPr="007215DD">
        <w:rPr>
          <w:rFonts w:ascii="Times New Roman" w:hAnsi="Times New Roman" w:cs="Times New Roman"/>
          <w:sz w:val="20"/>
          <w:szCs w:val="20"/>
        </w:rPr>
        <w:t>Izanloo</w:t>
      </w:r>
      <w:proofErr w:type="spellEnd"/>
      <w:r w:rsidR="00337E70" w:rsidRPr="007215DD">
        <w:rPr>
          <w:rFonts w:ascii="Times New Roman" w:hAnsi="Times New Roman" w:cs="Times New Roman"/>
          <w:sz w:val="20"/>
          <w:szCs w:val="20"/>
        </w:rPr>
        <w:t xml:space="preserve">, 2014; Bolliger </w:t>
      </w:r>
      <w:r w:rsidR="00FE2A58" w:rsidRPr="007215DD">
        <w:rPr>
          <w:rFonts w:ascii="Times New Roman" w:hAnsi="Times New Roman" w:cs="Times New Roman"/>
          <w:sz w:val="20"/>
          <w:szCs w:val="20"/>
        </w:rPr>
        <w:t>&amp;</w:t>
      </w:r>
      <w:r w:rsidR="00337E70" w:rsidRPr="007215DD">
        <w:rPr>
          <w:rFonts w:ascii="Times New Roman" w:hAnsi="Times New Roman" w:cs="Times New Roman"/>
          <w:sz w:val="20"/>
          <w:szCs w:val="20"/>
        </w:rPr>
        <w:t xml:space="preserve"> Martindale, 2004). </w:t>
      </w:r>
      <w:r w:rsidR="006A1554" w:rsidRPr="007215DD">
        <w:rPr>
          <w:rFonts w:ascii="Times New Roman" w:hAnsi="Times New Roman" w:cs="Times New Roman"/>
          <w:sz w:val="20"/>
          <w:szCs w:val="20"/>
        </w:rPr>
        <w:t xml:space="preserve"> </w:t>
      </w:r>
    </w:p>
    <w:p w14:paraId="063BC140" w14:textId="0954423C" w:rsidR="00332D68" w:rsidRPr="007215DD" w:rsidRDefault="00332D68"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In sum, the taxonomy identifies nine constructs in all.  Seven of those constructs are relatively distinct, but one (instructional quality) overlaps extensively with</w:t>
      </w:r>
      <w:r w:rsidR="00FB4802" w:rsidRPr="007215DD">
        <w:rPr>
          <w:rFonts w:ascii="Times New Roman" w:hAnsi="Times New Roman" w:cs="Times New Roman"/>
          <w:sz w:val="20"/>
          <w:szCs w:val="20"/>
        </w:rPr>
        <w:t xml:space="preserve"> at least</w:t>
      </w:r>
      <w:r w:rsidRPr="007215DD">
        <w:rPr>
          <w:rFonts w:ascii="Times New Roman" w:hAnsi="Times New Roman" w:cs="Times New Roman"/>
          <w:sz w:val="20"/>
          <w:szCs w:val="20"/>
        </w:rPr>
        <w:t xml:space="preserve"> three others, and another can be considered either an antecedent factor or a factor that is mediated by instructional quality.  </w:t>
      </w:r>
      <w:r w:rsidR="00DE5FEC" w:rsidRPr="007215DD">
        <w:rPr>
          <w:rFonts w:ascii="Times New Roman" w:hAnsi="Times New Roman" w:cs="Times New Roman"/>
          <w:sz w:val="20"/>
          <w:szCs w:val="20"/>
        </w:rPr>
        <w:t>Table 1</w:t>
      </w:r>
      <w:r w:rsidR="00623E17" w:rsidRPr="007215DD">
        <w:rPr>
          <w:rFonts w:ascii="Times New Roman" w:hAnsi="Times New Roman" w:cs="Times New Roman"/>
          <w:sz w:val="20"/>
          <w:szCs w:val="20"/>
        </w:rPr>
        <w:t xml:space="preserve"> provides </w:t>
      </w:r>
      <w:r w:rsidR="00FB4802" w:rsidRPr="007215DD">
        <w:rPr>
          <w:rFonts w:ascii="Times New Roman" w:hAnsi="Times New Roman" w:cs="Times New Roman"/>
          <w:sz w:val="20"/>
          <w:szCs w:val="20"/>
        </w:rPr>
        <w:t>the taxonomy</w:t>
      </w:r>
      <w:r w:rsidR="00623E17" w:rsidRPr="007215DD">
        <w:rPr>
          <w:rFonts w:ascii="Times New Roman" w:hAnsi="Times New Roman" w:cs="Times New Roman"/>
          <w:sz w:val="20"/>
          <w:szCs w:val="20"/>
        </w:rPr>
        <w:t xml:space="preserve"> which</w:t>
      </w:r>
      <w:r w:rsidR="00FB4802" w:rsidRPr="007215DD">
        <w:rPr>
          <w:rFonts w:ascii="Times New Roman" w:hAnsi="Times New Roman" w:cs="Times New Roman"/>
          <w:sz w:val="20"/>
          <w:szCs w:val="20"/>
        </w:rPr>
        <w:t xml:space="preserve"> identifies</w:t>
      </w:r>
      <w:r w:rsidR="00623E17" w:rsidRPr="007215DD">
        <w:rPr>
          <w:rFonts w:ascii="Times New Roman" w:hAnsi="Times New Roman" w:cs="Times New Roman"/>
          <w:sz w:val="20"/>
          <w:szCs w:val="20"/>
        </w:rPr>
        <w:t xml:space="preserve"> </w:t>
      </w:r>
      <w:r w:rsidR="00FB4802" w:rsidRPr="007215DD">
        <w:rPr>
          <w:rFonts w:ascii="Times New Roman" w:hAnsi="Times New Roman" w:cs="Times New Roman"/>
          <w:sz w:val="20"/>
          <w:szCs w:val="20"/>
        </w:rPr>
        <w:t>these factor</w:t>
      </w:r>
      <w:r w:rsidR="00623E17" w:rsidRPr="007215DD">
        <w:rPr>
          <w:rFonts w:ascii="Times New Roman" w:hAnsi="Times New Roman" w:cs="Times New Roman"/>
          <w:sz w:val="20"/>
          <w:szCs w:val="20"/>
        </w:rPr>
        <w:t xml:space="preserve"> constructs. </w:t>
      </w:r>
    </w:p>
    <w:p w14:paraId="00F23B20" w14:textId="77777777" w:rsidR="000D387D" w:rsidRPr="00803144" w:rsidRDefault="000D387D" w:rsidP="00164EF0">
      <w:pPr>
        <w:spacing w:after="120" w:line="240" w:lineRule="auto"/>
        <w:jc w:val="both"/>
        <w:rPr>
          <w:rFonts w:ascii="Times New Roman" w:hAnsi="Times New Roman" w:cs="Times New Roman"/>
          <w:b/>
          <w:sz w:val="20"/>
        </w:rPr>
      </w:pPr>
      <w:r w:rsidRPr="00803144">
        <w:rPr>
          <w:rFonts w:ascii="Times New Roman" w:hAnsi="Times New Roman" w:cs="Times New Roman"/>
          <w:b/>
          <w:sz w:val="20"/>
        </w:rPr>
        <w:t>Table 1:  Empirical Studies Examining Student Satisfaction Factors in Higher Education Settings</w:t>
      </w:r>
      <w:r>
        <w:rPr>
          <w:rFonts w:ascii="Times New Roman" w:hAnsi="Times New Roman" w:cs="Times New Roman"/>
          <w:b/>
          <w:sz w:val="20"/>
        </w:rPr>
        <w:t>*</w:t>
      </w:r>
    </w:p>
    <w:tbl>
      <w:tblPr>
        <w:tblStyle w:val="TableGrid"/>
        <w:tblW w:w="9360" w:type="dxa"/>
        <w:tblInd w:w="-5" w:type="dxa"/>
        <w:tblLook w:val="04A0" w:firstRow="1" w:lastRow="0" w:firstColumn="1" w:lastColumn="0" w:noHBand="0" w:noVBand="1"/>
      </w:tblPr>
      <w:tblGrid>
        <w:gridCol w:w="1411"/>
        <w:gridCol w:w="1379"/>
        <w:gridCol w:w="1260"/>
        <w:gridCol w:w="1170"/>
        <w:gridCol w:w="1080"/>
        <w:gridCol w:w="1170"/>
        <w:gridCol w:w="1890"/>
      </w:tblGrid>
      <w:tr w:rsidR="000D387D" w:rsidRPr="00803144" w14:paraId="38C044DC" w14:textId="77777777" w:rsidTr="0018463F">
        <w:trPr>
          <w:trHeight w:val="541"/>
        </w:trPr>
        <w:tc>
          <w:tcPr>
            <w:tcW w:w="1411" w:type="dxa"/>
          </w:tcPr>
          <w:p w14:paraId="67D2F85D" w14:textId="77777777" w:rsidR="000D387D" w:rsidRPr="00803144" w:rsidRDefault="000D387D" w:rsidP="00164EF0">
            <w:pPr>
              <w:jc w:val="both"/>
              <w:rPr>
                <w:rFonts w:ascii="Times New Roman" w:hAnsi="Times New Roman" w:cs="Times New Roman"/>
                <w:b/>
                <w:sz w:val="16"/>
                <w:szCs w:val="20"/>
              </w:rPr>
            </w:pPr>
            <w:r>
              <w:rPr>
                <w:rFonts w:ascii="Times New Roman" w:hAnsi="Times New Roman" w:cs="Times New Roman"/>
                <w:b/>
                <w:sz w:val="16"/>
                <w:szCs w:val="20"/>
              </w:rPr>
              <w:t>Study Authors</w:t>
            </w:r>
          </w:p>
        </w:tc>
        <w:tc>
          <w:tcPr>
            <w:tcW w:w="1379" w:type="dxa"/>
          </w:tcPr>
          <w:p w14:paraId="238EFB67" w14:textId="77777777" w:rsidR="000D387D" w:rsidRPr="00803144" w:rsidRDefault="000D387D" w:rsidP="00164EF0">
            <w:pPr>
              <w:jc w:val="both"/>
              <w:rPr>
                <w:rFonts w:ascii="Times New Roman" w:hAnsi="Times New Roman" w:cs="Times New Roman"/>
                <w:b/>
                <w:sz w:val="16"/>
                <w:szCs w:val="20"/>
              </w:rPr>
            </w:pPr>
            <w:r w:rsidRPr="00803144">
              <w:rPr>
                <w:rFonts w:ascii="Times New Roman" w:hAnsi="Times New Roman" w:cs="Times New Roman"/>
                <w:b/>
                <w:sz w:val="16"/>
                <w:szCs w:val="20"/>
              </w:rPr>
              <w:t>Teaching presence:</w:t>
            </w:r>
          </w:p>
        </w:tc>
        <w:tc>
          <w:tcPr>
            <w:tcW w:w="1260" w:type="dxa"/>
          </w:tcPr>
          <w:p w14:paraId="3F4F67C6" w14:textId="77777777" w:rsidR="000D387D" w:rsidRPr="00803144" w:rsidRDefault="000D387D" w:rsidP="00164EF0">
            <w:pPr>
              <w:jc w:val="both"/>
              <w:rPr>
                <w:rFonts w:ascii="Times New Roman" w:hAnsi="Times New Roman" w:cs="Times New Roman"/>
                <w:b/>
                <w:sz w:val="16"/>
                <w:szCs w:val="20"/>
              </w:rPr>
            </w:pPr>
            <w:proofErr w:type="gramStart"/>
            <w:r w:rsidRPr="00803144">
              <w:rPr>
                <w:rFonts w:ascii="Times New Roman" w:hAnsi="Times New Roman" w:cs="Times New Roman"/>
                <w:b/>
                <w:sz w:val="16"/>
                <w:szCs w:val="20"/>
              </w:rPr>
              <w:t>Cognitive  presence</w:t>
            </w:r>
            <w:proofErr w:type="gramEnd"/>
            <w:r w:rsidRPr="00803144">
              <w:rPr>
                <w:rFonts w:ascii="Times New Roman" w:hAnsi="Times New Roman" w:cs="Times New Roman"/>
                <w:b/>
                <w:sz w:val="16"/>
                <w:szCs w:val="20"/>
              </w:rPr>
              <w:t>:</w:t>
            </w:r>
          </w:p>
        </w:tc>
        <w:tc>
          <w:tcPr>
            <w:tcW w:w="1170" w:type="dxa"/>
          </w:tcPr>
          <w:p w14:paraId="644CEA19" w14:textId="77777777" w:rsidR="000D387D" w:rsidRPr="00803144" w:rsidRDefault="000D387D" w:rsidP="00164EF0">
            <w:pPr>
              <w:jc w:val="both"/>
              <w:rPr>
                <w:rFonts w:ascii="Times New Roman" w:hAnsi="Times New Roman" w:cs="Times New Roman"/>
                <w:b/>
                <w:sz w:val="16"/>
                <w:szCs w:val="20"/>
              </w:rPr>
            </w:pPr>
            <w:r w:rsidRPr="00803144">
              <w:rPr>
                <w:rFonts w:ascii="Times New Roman" w:hAnsi="Times New Roman" w:cs="Times New Roman"/>
                <w:b/>
                <w:sz w:val="16"/>
                <w:szCs w:val="20"/>
              </w:rPr>
              <w:t>Social presence:</w:t>
            </w:r>
          </w:p>
        </w:tc>
        <w:tc>
          <w:tcPr>
            <w:tcW w:w="1080" w:type="dxa"/>
          </w:tcPr>
          <w:p w14:paraId="75BDB2BF" w14:textId="77777777" w:rsidR="000D387D" w:rsidRPr="00803144" w:rsidRDefault="000D387D" w:rsidP="00164EF0">
            <w:pPr>
              <w:jc w:val="both"/>
              <w:rPr>
                <w:rFonts w:ascii="Times New Roman" w:hAnsi="Times New Roman" w:cs="Times New Roman"/>
                <w:b/>
                <w:sz w:val="16"/>
                <w:szCs w:val="20"/>
              </w:rPr>
            </w:pPr>
            <w:r w:rsidRPr="00803144">
              <w:rPr>
                <w:rFonts w:ascii="Times New Roman" w:hAnsi="Times New Roman" w:cs="Times New Roman"/>
                <w:b/>
                <w:sz w:val="16"/>
                <w:szCs w:val="20"/>
              </w:rPr>
              <w:t>Experience,</w:t>
            </w:r>
          </w:p>
          <w:p w14:paraId="097F3849" w14:textId="77777777" w:rsidR="000D387D" w:rsidRPr="00803144" w:rsidRDefault="000D387D" w:rsidP="00164EF0">
            <w:pPr>
              <w:jc w:val="both"/>
              <w:rPr>
                <w:rFonts w:ascii="Times New Roman" w:hAnsi="Times New Roman" w:cs="Times New Roman"/>
                <w:b/>
                <w:sz w:val="16"/>
                <w:szCs w:val="20"/>
              </w:rPr>
            </w:pPr>
            <w:r w:rsidRPr="00803144">
              <w:rPr>
                <w:rFonts w:ascii="Times New Roman" w:hAnsi="Times New Roman" w:cs="Times New Roman"/>
                <w:b/>
                <w:sz w:val="16"/>
                <w:szCs w:val="20"/>
              </w:rPr>
              <w:t>Self-efficacy</w:t>
            </w:r>
          </w:p>
        </w:tc>
        <w:tc>
          <w:tcPr>
            <w:tcW w:w="1170" w:type="dxa"/>
          </w:tcPr>
          <w:p w14:paraId="709EF566" w14:textId="77777777" w:rsidR="000D387D" w:rsidRPr="00803144" w:rsidRDefault="000D387D" w:rsidP="00164EF0">
            <w:pPr>
              <w:jc w:val="both"/>
              <w:rPr>
                <w:rFonts w:ascii="Times New Roman" w:hAnsi="Times New Roman" w:cs="Times New Roman"/>
                <w:b/>
                <w:sz w:val="16"/>
                <w:szCs w:val="20"/>
              </w:rPr>
            </w:pPr>
            <w:r w:rsidRPr="00803144">
              <w:rPr>
                <w:rFonts w:ascii="Times New Roman" w:hAnsi="Times New Roman" w:cs="Times New Roman"/>
                <w:b/>
                <w:sz w:val="16"/>
                <w:szCs w:val="20"/>
              </w:rPr>
              <w:t>Ease of use, comfort with technology</w:t>
            </w:r>
          </w:p>
        </w:tc>
        <w:tc>
          <w:tcPr>
            <w:tcW w:w="1890" w:type="dxa"/>
          </w:tcPr>
          <w:p w14:paraId="1D3942B1" w14:textId="77777777" w:rsidR="000D387D" w:rsidRPr="00803144" w:rsidRDefault="000D387D" w:rsidP="00164EF0">
            <w:pPr>
              <w:jc w:val="both"/>
              <w:rPr>
                <w:rFonts w:ascii="Times New Roman" w:hAnsi="Times New Roman" w:cs="Times New Roman"/>
                <w:b/>
                <w:sz w:val="16"/>
                <w:szCs w:val="20"/>
              </w:rPr>
            </w:pPr>
            <w:r w:rsidRPr="00803144">
              <w:rPr>
                <w:rFonts w:ascii="Times New Roman" w:hAnsi="Times New Roman" w:cs="Times New Roman"/>
                <w:b/>
                <w:sz w:val="16"/>
                <w:szCs w:val="20"/>
              </w:rPr>
              <w:t>Other factors*</w:t>
            </w:r>
            <w:r>
              <w:rPr>
                <w:rFonts w:ascii="Times New Roman" w:hAnsi="Times New Roman" w:cs="Times New Roman"/>
                <w:b/>
                <w:sz w:val="16"/>
                <w:szCs w:val="20"/>
              </w:rPr>
              <w:t>*</w:t>
            </w:r>
          </w:p>
        </w:tc>
      </w:tr>
      <w:tr w:rsidR="000D387D" w:rsidRPr="00803144" w14:paraId="6B6F41C6" w14:textId="77777777" w:rsidTr="0018463F">
        <w:trPr>
          <w:trHeight w:val="269"/>
        </w:trPr>
        <w:tc>
          <w:tcPr>
            <w:tcW w:w="1411" w:type="dxa"/>
          </w:tcPr>
          <w:p w14:paraId="431E8D7B" w14:textId="77777777" w:rsidR="000D387D" w:rsidRPr="00803144" w:rsidRDefault="000D387D" w:rsidP="00164EF0">
            <w:pPr>
              <w:jc w:val="both"/>
              <w:rPr>
                <w:rFonts w:ascii="Times New Roman" w:hAnsi="Times New Roman" w:cs="Times New Roman"/>
                <w:sz w:val="16"/>
                <w:szCs w:val="20"/>
              </w:rPr>
            </w:pPr>
            <w:proofErr w:type="spellStart"/>
            <w:r w:rsidRPr="00803144">
              <w:rPr>
                <w:rFonts w:ascii="Times New Roman" w:hAnsi="Times New Roman" w:cs="Times New Roman"/>
                <w:sz w:val="16"/>
                <w:szCs w:val="20"/>
              </w:rPr>
              <w:t>Asoodar</w:t>
            </w:r>
            <w:proofErr w:type="spellEnd"/>
            <w:r w:rsidRPr="00803144">
              <w:rPr>
                <w:rFonts w:ascii="Times New Roman" w:hAnsi="Times New Roman" w:cs="Times New Roman"/>
                <w:sz w:val="16"/>
                <w:szCs w:val="20"/>
              </w:rPr>
              <w:t xml:space="preserve">, </w:t>
            </w:r>
            <w:proofErr w:type="spellStart"/>
            <w:r w:rsidRPr="00803144">
              <w:rPr>
                <w:rFonts w:ascii="Times New Roman" w:hAnsi="Times New Roman" w:cs="Times New Roman"/>
                <w:sz w:val="16"/>
                <w:szCs w:val="20"/>
              </w:rPr>
              <w:t>Vaezi</w:t>
            </w:r>
            <w:proofErr w:type="spellEnd"/>
            <w:r w:rsidRPr="00803144">
              <w:rPr>
                <w:rFonts w:ascii="Times New Roman" w:hAnsi="Times New Roman" w:cs="Times New Roman"/>
                <w:sz w:val="16"/>
                <w:szCs w:val="20"/>
              </w:rPr>
              <w:t xml:space="preserve">, and </w:t>
            </w:r>
            <w:proofErr w:type="spellStart"/>
            <w:r w:rsidRPr="00803144">
              <w:rPr>
                <w:rFonts w:ascii="Times New Roman" w:hAnsi="Times New Roman" w:cs="Times New Roman"/>
                <w:sz w:val="16"/>
                <w:szCs w:val="20"/>
              </w:rPr>
              <w:t>Izanloo</w:t>
            </w:r>
            <w:proofErr w:type="spellEnd"/>
            <w:r w:rsidRPr="00803144">
              <w:rPr>
                <w:rFonts w:ascii="Times New Roman" w:hAnsi="Times New Roman" w:cs="Times New Roman"/>
                <w:sz w:val="16"/>
                <w:szCs w:val="20"/>
              </w:rPr>
              <w:t xml:space="preserve">, 2016 </w:t>
            </w:r>
          </w:p>
          <w:p w14:paraId="06266E32" w14:textId="77777777" w:rsidR="000D387D" w:rsidRPr="00803144" w:rsidRDefault="000D387D" w:rsidP="00164EF0">
            <w:pPr>
              <w:jc w:val="both"/>
              <w:rPr>
                <w:rFonts w:ascii="Times New Roman" w:hAnsi="Times New Roman" w:cs="Times New Roman"/>
                <w:sz w:val="16"/>
                <w:szCs w:val="20"/>
              </w:rPr>
            </w:pPr>
          </w:p>
        </w:tc>
        <w:tc>
          <w:tcPr>
            <w:tcW w:w="1379" w:type="dxa"/>
          </w:tcPr>
          <w:p w14:paraId="0B5E24B9"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Instructor presence,</w:t>
            </w:r>
          </w:p>
          <w:p w14:paraId="35B3754B"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University support and services</w:t>
            </w:r>
          </w:p>
        </w:tc>
        <w:tc>
          <w:tcPr>
            <w:tcW w:w="1260" w:type="dxa"/>
          </w:tcPr>
          <w:p w14:paraId="40A79EE7"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Diversity in assessment,</w:t>
            </w:r>
          </w:p>
          <w:p w14:paraId="7987E9E4"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Perceived usefulness</w:t>
            </w:r>
          </w:p>
          <w:p w14:paraId="6E24D832" w14:textId="77777777" w:rsidR="000D387D" w:rsidRPr="00803144" w:rsidRDefault="000D387D" w:rsidP="00164EF0">
            <w:pPr>
              <w:jc w:val="both"/>
              <w:rPr>
                <w:rFonts w:ascii="Times New Roman" w:hAnsi="Times New Roman" w:cs="Times New Roman"/>
                <w:sz w:val="16"/>
                <w:szCs w:val="20"/>
              </w:rPr>
            </w:pPr>
          </w:p>
        </w:tc>
        <w:tc>
          <w:tcPr>
            <w:tcW w:w="1170" w:type="dxa"/>
          </w:tcPr>
          <w:p w14:paraId="1686E67C"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Interaction with others</w:t>
            </w:r>
          </w:p>
        </w:tc>
        <w:tc>
          <w:tcPr>
            <w:tcW w:w="1080" w:type="dxa"/>
          </w:tcPr>
          <w:p w14:paraId="5044E150" w14:textId="77777777" w:rsidR="000D387D" w:rsidRPr="00803144" w:rsidRDefault="000D387D" w:rsidP="00164EF0">
            <w:pPr>
              <w:jc w:val="both"/>
              <w:rPr>
                <w:rFonts w:ascii="Times New Roman" w:hAnsi="Times New Roman" w:cs="Times New Roman"/>
                <w:i/>
                <w:sz w:val="16"/>
                <w:szCs w:val="20"/>
              </w:rPr>
            </w:pPr>
            <w:r w:rsidRPr="00803144">
              <w:rPr>
                <w:rFonts w:ascii="Times New Roman" w:hAnsi="Times New Roman" w:cs="Times New Roman"/>
                <w:i/>
                <w:sz w:val="16"/>
                <w:szCs w:val="20"/>
              </w:rPr>
              <w:t>Not self-efficacy</w:t>
            </w:r>
          </w:p>
        </w:tc>
        <w:tc>
          <w:tcPr>
            <w:tcW w:w="1170" w:type="dxa"/>
          </w:tcPr>
          <w:p w14:paraId="7D8491BA" w14:textId="77777777" w:rsidR="000D387D" w:rsidRPr="00803144" w:rsidRDefault="000D387D" w:rsidP="00164EF0">
            <w:pPr>
              <w:jc w:val="both"/>
              <w:rPr>
                <w:rFonts w:ascii="Times New Roman" w:hAnsi="Times New Roman" w:cs="Times New Roman"/>
                <w:i/>
                <w:sz w:val="16"/>
                <w:szCs w:val="20"/>
              </w:rPr>
            </w:pPr>
            <w:r w:rsidRPr="00803144">
              <w:rPr>
                <w:rFonts w:ascii="Times New Roman" w:hAnsi="Times New Roman" w:cs="Times New Roman"/>
                <w:i/>
                <w:sz w:val="16"/>
                <w:szCs w:val="20"/>
              </w:rPr>
              <w:t xml:space="preserve">Not ease of use, not anxiety, </w:t>
            </w:r>
          </w:p>
        </w:tc>
        <w:tc>
          <w:tcPr>
            <w:tcW w:w="1890" w:type="dxa"/>
          </w:tcPr>
          <w:p w14:paraId="61D77A57" w14:textId="77777777" w:rsidR="000D387D" w:rsidRPr="00803144" w:rsidRDefault="000D387D" w:rsidP="00164EF0">
            <w:pPr>
              <w:jc w:val="both"/>
              <w:rPr>
                <w:rFonts w:ascii="Times New Roman" w:hAnsi="Times New Roman" w:cs="Times New Roman"/>
                <w:i/>
                <w:sz w:val="16"/>
                <w:szCs w:val="20"/>
              </w:rPr>
            </w:pPr>
            <w:r w:rsidRPr="00803144">
              <w:rPr>
                <w:rFonts w:ascii="Times New Roman" w:hAnsi="Times New Roman" w:cs="Times New Roman"/>
                <w:i/>
                <w:sz w:val="16"/>
                <w:szCs w:val="20"/>
              </w:rPr>
              <w:t xml:space="preserve">Not instructional quality, </w:t>
            </w:r>
          </w:p>
          <w:p w14:paraId="227D397E"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Instructor ability,</w:t>
            </w:r>
          </w:p>
          <w:p w14:paraId="3913611A" w14:textId="77777777" w:rsidR="000D387D" w:rsidRPr="00803144" w:rsidRDefault="000D387D" w:rsidP="00164EF0">
            <w:pPr>
              <w:jc w:val="both"/>
              <w:rPr>
                <w:rFonts w:ascii="Times New Roman" w:hAnsi="Times New Roman" w:cs="Times New Roman"/>
                <w:i/>
                <w:sz w:val="16"/>
                <w:szCs w:val="20"/>
              </w:rPr>
            </w:pPr>
            <w:r w:rsidRPr="00803144">
              <w:rPr>
                <w:rFonts w:ascii="Times New Roman" w:hAnsi="Times New Roman" w:cs="Times New Roman"/>
                <w:i/>
                <w:sz w:val="16"/>
                <w:szCs w:val="20"/>
              </w:rPr>
              <w:t>Not attitude toward e-learning (learning style),</w:t>
            </w:r>
          </w:p>
          <w:p w14:paraId="3781037A"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Technology quality</w:t>
            </w:r>
          </w:p>
        </w:tc>
      </w:tr>
      <w:tr w:rsidR="000D387D" w:rsidRPr="00803144" w14:paraId="08AD1D4B" w14:textId="77777777" w:rsidTr="0018463F">
        <w:trPr>
          <w:trHeight w:val="269"/>
        </w:trPr>
        <w:tc>
          <w:tcPr>
            <w:tcW w:w="1411" w:type="dxa"/>
          </w:tcPr>
          <w:p w14:paraId="263B3CB2"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Al-</w:t>
            </w:r>
            <w:proofErr w:type="spellStart"/>
            <w:r w:rsidRPr="00803144">
              <w:rPr>
                <w:rFonts w:ascii="Times New Roman" w:hAnsi="Times New Roman" w:cs="Times New Roman"/>
                <w:sz w:val="16"/>
                <w:szCs w:val="20"/>
              </w:rPr>
              <w:t>Gahtani</w:t>
            </w:r>
            <w:proofErr w:type="spellEnd"/>
            <w:r w:rsidRPr="00803144">
              <w:rPr>
                <w:rFonts w:ascii="Times New Roman" w:hAnsi="Times New Roman" w:cs="Times New Roman"/>
                <w:sz w:val="16"/>
                <w:szCs w:val="20"/>
              </w:rPr>
              <w:t>, 2016</w:t>
            </w:r>
          </w:p>
        </w:tc>
        <w:tc>
          <w:tcPr>
            <w:tcW w:w="1379" w:type="dxa"/>
          </w:tcPr>
          <w:p w14:paraId="49944491" w14:textId="77777777" w:rsidR="000D387D" w:rsidRPr="00803144" w:rsidRDefault="000D387D" w:rsidP="00164EF0">
            <w:pPr>
              <w:jc w:val="both"/>
              <w:rPr>
                <w:rFonts w:ascii="Times New Roman" w:hAnsi="Times New Roman" w:cs="Times New Roman"/>
                <w:sz w:val="16"/>
                <w:szCs w:val="20"/>
              </w:rPr>
            </w:pPr>
          </w:p>
        </w:tc>
        <w:tc>
          <w:tcPr>
            <w:tcW w:w="1260" w:type="dxa"/>
          </w:tcPr>
          <w:p w14:paraId="58174897"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 xml:space="preserve">Usefulness </w:t>
            </w:r>
          </w:p>
        </w:tc>
        <w:tc>
          <w:tcPr>
            <w:tcW w:w="1170" w:type="dxa"/>
          </w:tcPr>
          <w:p w14:paraId="1048A180" w14:textId="77777777" w:rsidR="000D387D" w:rsidRPr="00803144" w:rsidRDefault="000D387D" w:rsidP="00164EF0">
            <w:pPr>
              <w:jc w:val="both"/>
              <w:rPr>
                <w:rFonts w:ascii="Times New Roman" w:hAnsi="Times New Roman" w:cs="Times New Roman"/>
                <w:sz w:val="16"/>
                <w:szCs w:val="20"/>
              </w:rPr>
            </w:pPr>
          </w:p>
        </w:tc>
        <w:tc>
          <w:tcPr>
            <w:tcW w:w="1080" w:type="dxa"/>
          </w:tcPr>
          <w:p w14:paraId="4D685A68"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Self-efficacy</w:t>
            </w:r>
          </w:p>
          <w:p w14:paraId="37611662"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experience</w:t>
            </w:r>
          </w:p>
        </w:tc>
        <w:tc>
          <w:tcPr>
            <w:tcW w:w="1170" w:type="dxa"/>
          </w:tcPr>
          <w:p w14:paraId="22A475D6"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Anxiety</w:t>
            </w:r>
          </w:p>
        </w:tc>
        <w:tc>
          <w:tcPr>
            <w:tcW w:w="1890" w:type="dxa"/>
          </w:tcPr>
          <w:p w14:paraId="1A494A1E"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Enjoyment (Instructional quality)</w:t>
            </w:r>
          </w:p>
        </w:tc>
      </w:tr>
      <w:tr w:rsidR="000D387D" w:rsidRPr="00803144" w14:paraId="74A466D0" w14:textId="77777777" w:rsidTr="0018463F">
        <w:trPr>
          <w:trHeight w:val="242"/>
        </w:trPr>
        <w:tc>
          <w:tcPr>
            <w:tcW w:w="1411" w:type="dxa"/>
          </w:tcPr>
          <w:p w14:paraId="74498927"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Artino, 2010</w:t>
            </w:r>
          </w:p>
        </w:tc>
        <w:tc>
          <w:tcPr>
            <w:tcW w:w="1379" w:type="dxa"/>
          </w:tcPr>
          <w:p w14:paraId="441FA53D" w14:textId="77777777" w:rsidR="000D387D" w:rsidRPr="00803144" w:rsidRDefault="000D387D" w:rsidP="00164EF0">
            <w:pPr>
              <w:jc w:val="both"/>
              <w:rPr>
                <w:rFonts w:ascii="Times New Roman" w:hAnsi="Times New Roman" w:cs="Times New Roman"/>
                <w:sz w:val="16"/>
                <w:szCs w:val="20"/>
              </w:rPr>
            </w:pPr>
          </w:p>
        </w:tc>
        <w:tc>
          <w:tcPr>
            <w:tcW w:w="1260" w:type="dxa"/>
          </w:tcPr>
          <w:p w14:paraId="0D12E99C"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Task value</w:t>
            </w:r>
          </w:p>
        </w:tc>
        <w:tc>
          <w:tcPr>
            <w:tcW w:w="1170" w:type="dxa"/>
          </w:tcPr>
          <w:p w14:paraId="2998ADFC" w14:textId="77777777" w:rsidR="000D387D" w:rsidRPr="00803144" w:rsidRDefault="000D387D" w:rsidP="00164EF0">
            <w:pPr>
              <w:jc w:val="both"/>
              <w:rPr>
                <w:rFonts w:ascii="Times New Roman" w:hAnsi="Times New Roman" w:cs="Times New Roman"/>
                <w:sz w:val="16"/>
                <w:szCs w:val="20"/>
              </w:rPr>
            </w:pPr>
          </w:p>
        </w:tc>
        <w:tc>
          <w:tcPr>
            <w:tcW w:w="1080" w:type="dxa"/>
          </w:tcPr>
          <w:p w14:paraId="61576BBF"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Self-efficacy</w:t>
            </w:r>
          </w:p>
        </w:tc>
        <w:tc>
          <w:tcPr>
            <w:tcW w:w="1170" w:type="dxa"/>
          </w:tcPr>
          <w:p w14:paraId="71CD5800" w14:textId="77777777" w:rsidR="000D387D" w:rsidRPr="00803144" w:rsidRDefault="000D387D" w:rsidP="00164EF0">
            <w:pPr>
              <w:jc w:val="both"/>
              <w:rPr>
                <w:rFonts w:ascii="Times New Roman" w:hAnsi="Times New Roman" w:cs="Times New Roman"/>
                <w:sz w:val="16"/>
                <w:szCs w:val="20"/>
              </w:rPr>
            </w:pPr>
          </w:p>
        </w:tc>
        <w:tc>
          <w:tcPr>
            <w:tcW w:w="1890" w:type="dxa"/>
          </w:tcPr>
          <w:p w14:paraId="6DB5DB21"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 xml:space="preserve">Instructional quality </w:t>
            </w:r>
          </w:p>
        </w:tc>
      </w:tr>
      <w:tr w:rsidR="000D387D" w:rsidRPr="00803144" w14:paraId="35F2D0A2" w14:textId="77777777" w:rsidTr="0018463F">
        <w:trPr>
          <w:trHeight w:val="269"/>
        </w:trPr>
        <w:tc>
          <w:tcPr>
            <w:tcW w:w="1411" w:type="dxa"/>
          </w:tcPr>
          <w:p w14:paraId="62093412"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Bray, Aoki, and Dlugosh, 2008</w:t>
            </w:r>
          </w:p>
        </w:tc>
        <w:tc>
          <w:tcPr>
            <w:tcW w:w="1379" w:type="dxa"/>
          </w:tcPr>
          <w:p w14:paraId="161F6FC8"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Found it easy to interact with instructors</w:t>
            </w:r>
          </w:p>
        </w:tc>
        <w:tc>
          <w:tcPr>
            <w:tcW w:w="1260" w:type="dxa"/>
          </w:tcPr>
          <w:p w14:paraId="4F100BF2" w14:textId="77777777" w:rsidR="000D387D" w:rsidRPr="00803144" w:rsidRDefault="000D387D" w:rsidP="00164EF0">
            <w:pPr>
              <w:jc w:val="both"/>
              <w:rPr>
                <w:rFonts w:ascii="Times New Roman" w:hAnsi="Times New Roman" w:cs="Times New Roman"/>
                <w:sz w:val="16"/>
                <w:szCs w:val="20"/>
              </w:rPr>
            </w:pPr>
          </w:p>
        </w:tc>
        <w:tc>
          <w:tcPr>
            <w:tcW w:w="1170" w:type="dxa"/>
          </w:tcPr>
          <w:p w14:paraId="35A716E9" w14:textId="77777777" w:rsidR="000D387D" w:rsidRPr="00803144" w:rsidRDefault="000D387D" w:rsidP="00164EF0">
            <w:pPr>
              <w:jc w:val="both"/>
              <w:rPr>
                <w:rFonts w:ascii="Times New Roman" w:hAnsi="Times New Roman" w:cs="Times New Roman"/>
                <w:sz w:val="16"/>
                <w:szCs w:val="20"/>
              </w:rPr>
            </w:pPr>
          </w:p>
        </w:tc>
        <w:tc>
          <w:tcPr>
            <w:tcW w:w="1080" w:type="dxa"/>
          </w:tcPr>
          <w:p w14:paraId="6626B3DF"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Could persevere in the face of challenges</w:t>
            </w:r>
          </w:p>
        </w:tc>
        <w:tc>
          <w:tcPr>
            <w:tcW w:w="1170" w:type="dxa"/>
          </w:tcPr>
          <w:p w14:paraId="75CF59EF"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Found computers easy to use,</w:t>
            </w:r>
          </w:p>
        </w:tc>
        <w:tc>
          <w:tcPr>
            <w:tcW w:w="1890" w:type="dxa"/>
          </w:tcPr>
          <w:p w14:paraId="2EBA238E"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Did not prefer social interaction with others when learning (student learning style)</w:t>
            </w:r>
          </w:p>
        </w:tc>
      </w:tr>
      <w:tr w:rsidR="000D387D" w:rsidRPr="00803144" w14:paraId="0856A876" w14:textId="77777777" w:rsidTr="0018463F">
        <w:trPr>
          <w:trHeight w:val="269"/>
        </w:trPr>
        <w:tc>
          <w:tcPr>
            <w:tcW w:w="1411" w:type="dxa"/>
          </w:tcPr>
          <w:p w14:paraId="3F3AACB8"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 xml:space="preserve">Bolliger and Martindale, 2004  </w:t>
            </w:r>
          </w:p>
        </w:tc>
        <w:tc>
          <w:tcPr>
            <w:tcW w:w="1379" w:type="dxa"/>
          </w:tcPr>
          <w:p w14:paraId="4900EED4"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 xml:space="preserve">Instructor  </w:t>
            </w:r>
          </w:p>
        </w:tc>
        <w:tc>
          <w:tcPr>
            <w:tcW w:w="1260" w:type="dxa"/>
          </w:tcPr>
          <w:p w14:paraId="43D708A4" w14:textId="77777777" w:rsidR="000D387D" w:rsidRPr="00803144" w:rsidRDefault="000D387D" w:rsidP="00164EF0">
            <w:pPr>
              <w:jc w:val="both"/>
              <w:rPr>
                <w:rFonts w:ascii="Times New Roman" w:hAnsi="Times New Roman" w:cs="Times New Roman"/>
                <w:sz w:val="16"/>
                <w:szCs w:val="20"/>
              </w:rPr>
            </w:pPr>
          </w:p>
        </w:tc>
        <w:tc>
          <w:tcPr>
            <w:tcW w:w="1170" w:type="dxa"/>
          </w:tcPr>
          <w:p w14:paraId="2B735C50"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 xml:space="preserve">Interactivity </w:t>
            </w:r>
          </w:p>
        </w:tc>
        <w:tc>
          <w:tcPr>
            <w:tcW w:w="1080" w:type="dxa"/>
          </w:tcPr>
          <w:p w14:paraId="03A92FA6" w14:textId="77777777" w:rsidR="000D387D" w:rsidRPr="00803144" w:rsidRDefault="000D387D" w:rsidP="00164EF0">
            <w:pPr>
              <w:jc w:val="both"/>
              <w:rPr>
                <w:rFonts w:ascii="Times New Roman" w:hAnsi="Times New Roman" w:cs="Times New Roman"/>
                <w:sz w:val="16"/>
                <w:szCs w:val="20"/>
              </w:rPr>
            </w:pPr>
          </w:p>
        </w:tc>
        <w:tc>
          <w:tcPr>
            <w:tcW w:w="1170" w:type="dxa"/>
          </w:tcPr>
          <w:p w14:paraId="0C95AAD4" w14:textId="77777777" w:rsidR="000D387D" w:rsidRPr="00803144" w:rsidRDefault="000D387D" w:rsidP="00164EF0">
            <w:pPr>
              <w:jc w:val="both"/>
              <w:rPr>
                <w:rFonts w:ascii="Times New Roman" w:hAnsi="Times New Roman" w:cs="Times New Roman"/>
                <w:sz w:val="16"/>
                <w:szCs w:val="20"/>
              </w:rPr>
            </w:pPr>
          </w:p>
        </w:tc>
        <w:tc>
          <w:tcPr>
            <w:tcW w:w="1890" w:type="dxa"/>
          </w:tcPr>
          <w:p w14:paraId="64C75158"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Technology</w:t>
            </w:r>
          </w:p>
          <w:p w14:paraId="4D887E00" w14:textId="77777777" w:rsidR="000D387D" w:rsidRPr="00803144" w:rsidRDefault="000D387D" w:rsidP="00164EF0">
            <w:pPr>
              <w:jc w:val="both"/>
              <w:rPr>
                <w:rFonts w:ascii="Times New Roman" w:hAnsi="Times New Roman" w:cs="Times New Roman"/>
                <w:i/>
                <w:sz w:val="16"/>
                <w:szCs w:val="20"/>
              </w:rPr>
            </w:pPr>
            <w:r w:rsidRPr="00803144">
              <w:rPr>
                <w:rFonts w:ascii="Times New Roman" w:hAnsi="Times New Roman" w:cs="Times New Roman"/>
                <w:i/>
                <w:sz w:val="16"/>
                <w:szCs w:val="20"/>
              </w:rPr>
              <w:t>Not student characteristics</w:t>
            </w:r>
          </w:p>
        </w:tc>
      </w:tr>
      <w:tr w:rsidR="000D387D" w:rsidRPr="00803144" w14:paraId="567B4D89" w14:textId="77777777" w:rsidTr="0018463F">
        <w:trPr>
          <w:trHeight w:val="586"/>
        </w:trPr>
        <w:tc>
          <w:tcPr>
            <w:tcW w:w="1411" w:type="dxa"/>
          </w:tcPr>
          <w:p w14:paraId="7F895DE7"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Clayt</w:t>
            </w:r>
            <w:r>
              <w:rPr>
                <w:rFonts w:ascii="Times New Roman" w:hAnsi="Times New Roman" w:cs="Times New Roman"/>
                <w:sz w:val="16"/>
                <w:szCs w:val="20"/>
              </w:rPr>
              <w:t>on, Blumberg, and Anthony, 2018</w:t>
            </w:r>
          </w:p>
        </w:tc>
        <w:tc>
          <w:tcPr>
            <w:tcW w:w="1379" w:type="dxa"/>
          </w:tcPr>
          <w:p w14:paraId="53E4591C" w14:textId="77777777" w:rsidR="000D387D" w:rsidRPr="00803144" w:rsidRDefault="000D387D" w:rsidP="00164EF0">
            <w:pPr>
              <w:jc w:val="both"/>
              <w:rPr>
                <w:rFonts w:ascii="Times New Roman" w:hAnsi="Times New Roman" w:cs="Times New Roman"/>
                <w:sz w:val="16"/>
                <w:szCs w:val="20"/>
              </w:rPr>
            </w:pPr>
          </w:p>
        </w:tc>
        <w:tc>
          <w:tcPr>
            <w:tcW w:w="1260" w:type="dxa"/>
          </w:tcPr>
          <w:p w14:paraId="7A3B5A1D"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Interactive</w:t>
            </w:r>
          </w:p>
        </w:tc>
        <w:tc>
          <w:tcPr>
            <w:tcW w:w="1170" w:type="dxa"/>
          </w:tcPr>
          <w:p w14:paraId="51FD0DA9"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Engaging</w:t>
            </w:r>
          </w:p>
        </w:tc>
        <w:tc>
          <w:tcPr>
            <w:tcW w:w="1080" w:type="dxa"/>
          </w:tcPr>
          <w:p w14:paraId="7401E16F" w14:textId="77777777" w:rsidR="000D387D" w:rsidRPr="00803144" w:rsidRDefault="000D387D" w:rsidP="00164EF0">
            <w:pPr>
              <w:jc w:val="both"/>
              <w:rPr>
                <w:rFonts w:ascii="Times New Roman" w:hAnsi="Times New Roman" w:cs="Times New Roman"/>
                <w:sz w:val="16"/>
                <w:szCs w:val="20"/>
              </w:rPr>
            </w:pPr>
          </w:p>
        </w:tc>
        <w:tc>
          <w:tcPr>
            <w:tcW w:w="1170" w:type="dxa"/>
          </w:tcPr>
          <w:p w14:paraId="073265C0" w14:textId="77777777" w:rsidR="000D387D" w:rsidRPr="00803144" w:rsidRDefault="000D387D" w:rsidP="00164EF0">
            <w:pPr>
              <w:jc w:val="both"/>
              <w:rPr>
                <w:rFonts w:ascii="Times New Roman" w:hAnsi="Times New Roman" w:cs="Times New Roman"/>
                <w:sz w:val="16"/>
                <w:szCs w:val="20"/>
              </w:rPr>
            </w:pPr>
          </w:p>
        </w:tc>
        <w:tc>
          <w:tcPr>
            <w:tcW w:w="1890" w:type="dxa"/>
          </w:tcPr>
          <w:p w14:paraId="33762522"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Online perceived as lower instructional quality</w:t>
            </w:r>
          </w:p>
        </w:tc>
      </w:tr>
      <w:tr w:rsidR="000D387D" w:rsidRPr="00803144" w14:paraId="444861E0" w14:textId="77777777" w:rsidTr="0018463F">
        <w:trPr>
          <w:trHeight w:val="269"/>
        </w:trPr>
        <w:tc>
          <w:tcPr>
            <w:tcW w:w="1411" w:type="dxa"/>
          </w:tcPr>
          <w:p w14:paraId="535A65D9"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Cole, 2016</w:t>
            </w:r>
          </w:p>
          <w:p w14:paraId="4E0210F2"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 xml:space="preserve"> </w:t>
            </w:r>
          </w:p>
        </w:tc>
        <w:tc>
          <w:tcPr>
            <w:tcW w:w="1379" w:type="dxa"/>
          </w:tcPr>
          <w:p w14:paraId="4050E8F5"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Instructor communication, satisfaction</w:t>
            </w:r>
          </w:p>
        </w:tc>
        <w:tc>
          <w:tcPr>
            <w:tcW w:w="1260" w:type="dxa"/>
          </w:tcPr>
          <w:p w14:paraId="7B05DF0F"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Interaction as most important</w:t>
            </w:r>
          </w:p>
        </w:tc>
        <w:tc>
          <w:tcPr>
            <w:tcW w:w="1170" w:type="dxa"/>
          </w:tcPr>
          <w:p w14:paraId="2B4B3D68" w14:textId="77777777" w:rsidR="000D387D" w:rsidRPr="00803144" w:rsidRDefault="000D387D" w:rsidP="00164EF0">
            <w:pPr>
              <w:jc w:val="both"/>
              <w:rPr>
                <w:rFonts w:ascii="Times New Roman" w:hAnsi="Times New Roman" w:cs="Times New Roman"/>
                <w:sz w:val="16"/>
                <w:szCs w:val="20"/>
              </w:rPr>
            </w:pPr>
          </w:p>
        </w:tc>
        <w:tc>
          <w:tcPr>
            <w:tcW w:w="1080" w:type="dxa"/>
          </w:tcPr>
          <w:p w14:paraId="007F9B79" w14:textId="77777777" w:rsidR="000D387D" w:rsidRPr="00803144" w:rsidRDefault="000D387D" w:rsidP="00164EF0">
            <w:pPr>
              <w:jc w:val="both"/>
              <w:rPr>
                <w:rFonts w:ascii="Times New Roman" w:hAnsi="Times New Roman" w:cs="Times New Roman"/>
                <w:sz w:val="16"/>
                <w:szCs w:val="20"/>
              </w:rPr>
            </w:pPr>
          </w:p>
        </w:tc>
        <w:tc>
          <w:tcPr>
            <w:tcW w:w="1170" w:type="dxa"/>
          </w:tcPr>
          <w:p w14:paraId="3A7C1885" w14:textId="77777777" w:rsidR="000D387D" w:rsidRPr="00803144" w:rsidRDefault="000D387D" w:rsidP="00164EF0">
            <w:pPr>
              <w:jc w:val="both"/>
              <w:rPr>
                <w:rFonts w:ascii="Times New Roman" w:hAnsi="Times New Roman" w:cs="Times New Roman"/>
                <w:sz w:val="16"/>
                <w:szCs w:val="20"/>
              </w:rPr>
            </w:pPr>
          </w:p>
        </w:tc>
        <w:tc>
          <w:tcPr>
            <w:tcW w:w="1890" w:type="dxa"/>
          </w:tcPr>
          <w:p w14:paraId="45C57C8F" w14:textId="77777777" w:rsidR="000D387D" w:rsidRPr="00803144" w:rsidRDefault="000D387D" w:rsidP="00164EF0">
            <w:pPr>
              <w:jc w:val="both"/>
              <w:rPr>
                <w:rFonts w:ascii="Times New Roman" w:hAnsi="Times New Roman" w:cs="Times New Roman"/>
                <w:i/>
                <w:sz w:val="16"/>
                <w:szCs w:val="20"/>
              </w:rPr>
            </w:pPr>
            <w:r w:rsidRPr="00803144">
              <w:rPr>
                <w:rFonts w:ascii="Times New Roman" w:hAnsi="Times New Roman" w:cs="Times New Roman"/>
                <w:i/>
                <w:sz w:val="16"/>
                <w:szCs w:val="20"/>
              </w:rPr>
              <w:t>F2F interaction preference does NOT predict online learning satisfaction (student characteristics)</w:t>
            </w:r>
          </w:p>
        </w:tc>
      </w:tr>
      <w:tr w:rsidR="000D387D" w:rsidRPr="00803144" w14:paraId="37C757B0" w14:textId="77777777" w:rsidTr="0018463F">
        <w:trPr>
          <w:trHeight w:val="269"/>
        </w:trPr>
        <w:tc>
          <w:tcPr>
            <w:tcW w:w="1411" w:type="dxa"/>
          </w:tcPr>
          <w:p w14:paraId="27DFA5BE" w14:textId="77777777" w:rsidR="000D387D" w:rsidRPr="00803144" w:rsidRDefault="000D387D" w:rsidP="00164EF0">
            <w:pPr>
              <w:jc w:val="both"/>
              <w:rPr>
                <w:rFonts w:ascii="Times New Roman" w:hAnsi="Times New Roman" w:cs="Times New Roman"/>
                <w:sz w:val="16"/>
                <w:szCs w:val="20"/>
              </w:rPr>
            </w:pPr>
            <w:proofErr w:type="spellStart"/>
            <w:r>
              <w:rPr>
                <w:rFonts w:ascii="Times New Roman" w:hAnsi="Times New Roman" w:cs="Times New Roman"/>
                <w:sz w:val="16"/>
                <w:szCs w:val="20"/>
              </w:rPr>
              <w:t>Eom</w:t>
            </w:r>
            <w:proofErr w:type="spellEnd"/>
            <w:r>
              <w:rPr>
                <w:rFonts w:ascii="Times New Roman" w:hAnsi="Times New Roman" w:cs="Times New Roman"/>
                <w:sz w:val="16"/>
                <w:szCs w:val="20"/>
              </w:rPr>
              <w:t xml:space="preserve">, Wen, and </w:t>
            </w:r>
            <w:proofErr w:type="spellStart"/>
            <w:r>
              <w:rPr>
                <w:rFonts w:ascii="Times New Roman" w:hAnsi="Times New Roman" w:cs="Times New Roman"/>
                <w:sz w:val="16"/>
                <w:szCs w:val="20"/>
              </w:rPr>
              <w:t>Ashill</w:t>
            </w:r>
            <w:proofErr w:type="spellEnd"/>
            <w:r>
              <w:rPr>
                <w:rFonts w:ascii="Times New Roman" w:hAnsi="Times New Roman" w:cs="Times New Roman"/>
                <w:sz w:val="16"/>
                <w:szCs w:val="20"/>
              </w:rPr>
              <w:t>, 2006</w:t>
            </w:r>
          </w:p>
        </w:tc>
        <w:tc>
          <w:tcPr>
            <w:tcW w:w="1379" w:type="dxa"/>
          </w:tcPr>
          <w:p w14:paraId="49E63BEB"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Course structure,</w:t>
            </w:r>
          </w:p>
          <w:p w14:paraId="209594AB"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 xml:space="preserve">Instructor feedback </w:t>
            </w:r>
          </w:p>
        </w:tc>
        <w:tc>
          <w:tcPr>
            <w:tcW w:w="1260" w:type="dxa"/>
          </w:tcPr>
          <w:p w14:paraId="257525FC"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Instructor facilitation</w:t>
            </w:r>
          </w:p>
        </w:tc>
        <w:tc>
          <w:tcPr>
            <w:tcW w:w="1170" w:type="dxa"/>
          </w:tcPr>
          <w:p w14:paraId="1A3F016D"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Interaction</w:t>
            </w:r>
          </w:p>
        </w:tc>
        <w:tc>
          <w:tcPr>
            <w:tcW w:w="1080" w:type="dxa"/>
          </w:tcPr>
          <w:p w14:paraId="7E267402" w14:textId="77777777" w:rsidR="000D387D" w:rsidRPr="00803144" w:rsidRDefault="000D387D" w:rsidP="00164EF0">
            <w:pPr>
              <w:jc w:val="both"/>
              <w:rPr>
                <w:rFonts w:ascii="Times New Roman" w:hAnsi="Times New Roman" w:cs="Times New Roman"/>
                <w:sz w:val="16"/>
                <w:szCs w:val="20"/>
              </w:rPr>
            </w:pPr>
          </w:p>
        </w:tc>
        <w:tc>
          <w:tcPr>
            <w:tcW w:w="1170" w:type="dxa"/>
          </w:tcPr>
          <w:p w14:paraId="243D6086" w14:textId="77777777" w:rsidR="000D387D" w:rsidRPr="00803144" w:rsidRDefault="000D387D" w:rsidP="00164EF0">
            <w:pPr>
              <w:jc w:val="both"/>
              <w:rPr>
                <w:rFonts w:ascii="Times New Roman" w:hAnsi="Times New Roman" w:cs="Times New Roman"/>
                <w:sz w:val="16"/>
                <w:szCs w:val="20"/>
              </w:rPr>
            </w:pPr>
          </w:p>
        </w:tc>
        <w:tc>
          <w:tcPr>
            <w:tcW w:w="1890" w:type="dxa"/>
          </w:tcPr>
          <w:p w14:paraId="61ACA874"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Student learning style</w:t>
            </w:r>
          </w:p>
        </w:tc>
      </w:tr>
      <w:tr w:rsidR="000D387D" w:rsidRPr="00803144" w14:paraId="326B621C" w14:textId="77777777" w:rsidTr="0018463F">
        <w:trPr>
          <w:trHeight w:val="269"/>
        </w:trPr>
        <w:tc>
          <w:tcPr>
            <w:tcW w:w="1411" w:type="dxa"/>
          </w:tcPr>
          <w:p w14:paraId="757BC3D7"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Hong, 2002</w:t>
            </w:r>
          </w:p>
        </w:tc>
        <w:tc>
          <w:tcPr>
            <w:tcW w:w="1379" w:type="dxa"/>
          </w:tcPr>
          <w:p w14:paraId="28150532" w14:textId="77777777" w:rsidR="000D387D" w:rsidRPr="00803144" w:rsidRDefault="000D387D" w:rsidP="00164EF0">
            <w:pPr>
              <w:jc w:val="both"/>
              <w:rPr>
                <w:rFonts w:ascii="Times New Roman" w:hAnsi="Times New Roman" w:cs="Times New Roman"/>
                <w:sz w:val="16"/>
                <w:szCs w:val="20"/>
              </w:rPr>
            </w:pPr>
          </w:p>
        </w:tc>
        <w:tc>
          <w:tcPr>
            <w:tcW w:w="1260" w:type="dxa"/>
          </w:tcPr>
          <w:p w14:paraId="49750CD4" w14:textId="77777777" w:rsidR="000D387D" w:rsidRPr="00803144" w:rsidRDefault="000D387D" w:rsidP="00164EF0">
            <w:pPr>
              <w:pStyle w:val="NoSpacing"/>
              <w:jc w:val="both"/>
              <w:rPr>
                <w:rFonts w:ascii="Times New Roman" w:hAnsi="Times New Roman" w:cs="Times New Roman"/>
                <w:sz w:val="16"/>
                <w:szCs w:val="20"/>
              </w:rPr>
            </w:pPr>
          </w:p>
        </w:tc>
        <w:tc>
          <w:tcPr>
            <w:tcW w:w="1170" w:type="dxa"/>
          </w:tcPr>
          <w:p w14:paraId="2A7A0DAA" w14:textId="77777777" w:rsidR="000D387D" w:rsidRPr="00803144" w:rsidRDefault="000D387D" w:rsidP="00164EF0">
            <w:pPr>
              <w:jc w:val="both"/>
              <w:rPr>
                <w:rFonts w:ascii="Times New Roman" w:hAnsi="Times New Roman" w:cs="Times New Roman"/>
                <w:i/>
                <w:sz w:val="16"/>
                <w:szCs w:val="20"/>
              </w:rPr>
            </w:pPr>
            <w:proofErr w:type="gramStart"/>
            <w:r w:rsidRPr="00803144">
              <w:rPr>
                <w:rFonts w:ascii="Times New Roman" w:hAnsi="Times New Roman" w:cs="Times New Roman"/>
                <w:i/>
                <w:sz w:val="16"/>
                <w:szCs w:val="20"/>
              </w:rPr>
              <w:t>Not  interactivity</w:t>
            </w:r>
            <w:proofErr w:type="gramEnd"/>
          </w:p>
        </w:tc>
        <w:tc>
          <w:tcPr>
            <w:tcW w:w="1080" w:type="dxa"/>
          </w:tcPr>
          <w:p w14:paraId="276AF4C5"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 xml:space="preserve">Experience </w:t>
            </w:r>
          </w:p>
        </w:tc>
        <w:tc>
          <w:tcPr>
            <w:tcW w:w="1170" w:type="dxa"/>
          </w:tcPr>
          <w:p w14:paraId="4D3D0461" w14:textId="77777777" w:rsidR="000D387D" w:rsidRPr="00803144" w:rsidRDefault="000D387D" w:rsidP="00164EF0">
            <w:pPr>
              <w:jc w:val="both"/>
              <w:rPr>
                <w:rFonts w:ascii="Times New Roman" w:hAnsi="Times New Roman" w:cs="Times New Roman"/>
                <w:sz w:val="16"/>
                <w:szCs w:val="20"/>
              </w:rPr>
            </w:pPr>
          </w:p>
        </w:tc>
        <w:tc>
          <w:tcPr>
            <w:tcW w:w="1890" w:type="dxa"/>
          </w:tcPr>
          <w:p w14:paraId="38DDDCC6" w14:textId="77777777" w:rsidR="000D387D" w:rsidRPr="00803144" w:rsidRDefault="000D387D" w:rsidP="00164EF0">
            <w:pPr>
              <w:jc w:val="both"/>
              <w:rPr>
                <w:rFonts w:ascii="Times New Roman" w:hAnsi="Times New Roman" w:cs="Times New Roman"/>
                <w:sz w:val="16"/>
                <w:szCs w:val="20"/>
              </w:rPr>
            </w:pPr>
          </w:p>
        </w:tc>
      </w:tr>
      <w:tr w:rsidR="000D387D" w:rsidRPr="00803144" w14:paraId="61D40982" w14:textId="77777777" w:rsidTr="0018463F">
        <w:trPr>
          <w:trHeight w:val="269"/>
        </w:trPr>
        <w:tc>
          <w:tcPr>
            <w:tcW w:w="1411" w:type="dxa"/>
          </w:tcPr>
          <w:p w14:paraId="5C9F9F44"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 xml:space="preserve">Joo, Lim, and Kim, 2011  </w:t>
            </w:r>
          </w:p>
        </w:tc>
        <w:tc>
          <w:tcPr>
            <w:tcW w:w="1379" w:type="dxa"/>
          </w:tcPr>
          <w:p w14:paraId="72ADDE66"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Teaching presence</w:t>
            </w:r>
          </w:p>
        </w:tc>
        <w:tc>
          <w:tcPr>
            <w:tcW w:w="1260" w:type="dxa"/>
          </w:tcPr>
          <w:p w14:paraId="1339E213"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Cognitive presence,</w:t>
            </w:r>
          </w:p>
          <w:p w14:paraId="2EA29F7C"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Perceived usefulness</w:t>
            </w:r>
          </w:p>
        </w:tc>
        <w:tc>
          <w:tcPr>
            <w:tcW w:w="1170" w:type="dxa"/>
          </w:tcPr>
          <w:p w14:paraId="2FCD34CF" w14:textId="77777777" w:rsidR="000D387D" w:rsidRPr="00803144" w:rsidRDefault="000D387D" w:rsidP="00164EF0">
            <w:pPr>
              <w:jc w:val="both"/>
              <w:rPr>
                <w:rFonts w:ascii="Times New Roman" w:hAnsi="Times New Roman" w:cs="Times New Roman"/>
                <w:i/>
                <w:sz w:val="16"/>
                <w:szCs w:val="20"/>
              </w:rPr>
            </w:pPr>
            <w:r w:rsidRPr="00803144">
              <w:rPr>
                <w:rFonts w:ascii="Times New Roman" w:hAnsi="Times New Roman" w:cs="Times New Roman"/>
                <w:i/>
                <w:sz w:val="16"/>
                <w:szCs w:val="20"/>
              </w:rPr>
              <w:t>Not interactivity</w:t>
            </w:r>
          </w:p>
        </w:tc>
        <w:tc>
          <w:tcPr>
            <w:tcW w:w="1080" w:type="dxa"/>
          </w:tcPr>
          <w:p w14:paraId="6E6FBE17" w14:textId="77777777" w:rsidR="000D387D" w:rsidRPr="00803144" w:rsidRDefault="000D387D" w:rsidP="00164EF0">
            <w:pPr>
              <w:jc w:val="both"/>
              <w:rPr>
                <w:rFonts w:ascii="Times New Roman" w:hAnsi="Times New Roman" w:cs="Times New Roman"/>
                <w:sz w:val="16"/>
                <w:szCs w:val="20"/>
              </w:rPr>
            </w:pPr>
          </w:p>
        </w:tc>
        <w:tc>
          <w:tcPr>
            <w:tcW w:w="1170" w:type="dxa"/>
          </w:tcPr>
          <w:p w14:paraId="4FDC70D7"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 xml:space="preserve">Ease of use </w:t>
            </w:r>
          </w:p>
          <w:p w14:paraId="56E1C4F1" w14:textId="77777777" w:rsidR="000D387D" w:rsidRPr="00803144" w:rsidRDefault="000D387D" w:rsidP="00164EF0">
            <w:pPr>
              <w:jc w:val="both"/>
              <w:rPr>
                <w:rFonts w:ascii="Times New Roman" w:hAnsi="Times New Roman" w:cs="Times New Roman"/>
                <w:sz w:val="16"/>
                <w:szCs w:val="20"/>
              </w:rPr>
            </w:pPr>
          </w:p>
        </w:tc>
        <w:tc>
          <w:tcPr>
            <w:tcW w:w="1890" w:type="dxa"/>
          </w:tcPr>
          <w:p w14:paraId="2E4D2D6A" w14:textId="77777777" w:rsidR="000D387D" w:rsidRPr="00803144" w:rsidRDefault="000D387D" w:rsidP="00164EF0">
            <w:pPr>
              <w:jc w:val="both"/>
              <w:rPr>
                <w:rFonts w:ascii="Times New Roman" w:hAnsi="Times New Roman" w:cs="Times New Roman"/>
                <w:sz w:val="16"/>
                <w:szCs w:val="20"/>
              </w:rPr>
            </w:pPr>
          </w:p>
        </w:tc>
      </w:tr>
      <w:tr w:rsidR="000D387D" w:rsidRPr="00803144" w14:paraId="7C446617" w14:textId="77777777" w:rsidTr="0018463F">
        <w:trPr>
          <w:trHeight w:val="494"/>
        </w:trPr>
        <w:tc>
          <w:tcPr>
            <w:tcW w:w="1411" w:type="dxa"/>
          </w:tcPr>
          <w:p w14:paraId="1E7D9D71"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Kuo, Walker, Belland, and Schroder, 2009</w:t>
            </w:r>
          </w:p>
        </w:tc>
        <w:tc>
          <w:tcPr>
            <w:tcW w:w="1379" w:type="dxa"/>
          </w:tcPr>
          <w:p w14:paraId="540DAA07"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Learner-instructor interaction</w:t>
            </w:r>
          </w:p>
        </w:tc>
        <w:tc>
          <w:tcPr>
            <w:tcW w:w="1260" w:type="dxa"/>
          </w:tcPr>
          <w:p w14:paraId="2B40AE4E"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Learner-content interaction (1</w:t>
            </w:r>
            <w:r w:rsidRPr="00803144">
              <w:rPr>
                <w:rFonts w:ascii="Times New Roman" w:hAnsi="Times New Roman" w:cs="Times New Roman"/>
                <w:sz w:val="16"/>
                <w:szCs w:val="20"/>
                <w:vertAlign w:val="superscript"/>
              </w:rPr>
              <w:t>st</w:t>
            </w:r>
            <w:r w:rsidRPr="00803144">
              <w:rPr>
                <w:rFonts w:ascii="Times New Roman" w:hAnsi="Times New Roman" w:cs="Times New Roman"/>
                <w:sz w:val="16"/>
                <w:szCs w:val="20"/>
              </w:rPr>
              <w:t xml:space="preserve">) </w:t>
            </w:r>
          </w:p>
        </w:tc>
        <w:tc>
          <w:tcPr>
            <w:tcW w:w="1170" w:type="dxa"/>
          </w:tcPr>
          <w:p w14:paraId="6B6B9F0E" w14:textId="77777777" w:rsidR="000D387D" w:rsidRPr="00803144" w:rsidRDefault="000D387D" w:rsidP="00164EF0">
            <w:pPr>
              <w:jc w:val="both"/>
              <w:rPr>
                <w:rFonts w:ascii="Times New Roman" w:hAnsi="Times New Roman" w:cs="Times New Roman"/>
                <w:i/>
                <w:sz w:val="16"/>
                <w:szCs w:val="20"/>
              </w:rPr>
            </w:pPr>
            <w:r w:rsidRPr="00803144">
              <w:rPr>
                <w:rFonts w:ascii="Times New Roman" w:hAnsi="Times New Roman" w:cs="Times New Roman"/>
                <w:i/>
                <w:sz w:val="16"/>
                <w:szCs w:val="20"/>
              </w:rPr>
              <w:t>Not interaction among students</w:t>
            </w:r>
          </w:p>
        </w:tc>
        <w:tc>
          <w:tcPr>
            <w:tcW w:w="1080" w:type="dxa"/>
          </w:tcPr>
          <w:p w14:paraId="1AC1C92F"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Self-efficacy</w:t>
            </w:r>
          </w:p>
          <w:p w14:paraId="174FD589"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i/>
                <w:sz w:val="16"/>
                <w:szCs w:val="20"/>
              </w:rPr>
              <w:t>But not</w:t>
            </w:r>
            <w:r>
              <w:rPr>
                <w:rFonts w:ascii="Times New Roman" w:hAnsi="Times New Roman" w:cs="Times New Roman"/>
                <w:sz w:val="16"/>
                <w:szCs w:val="20"/>
              </w:rPr>
              <w:t xml:space="preserve"> </w:t>
            </w:r>
            <w:r w:rsidRPr="00803144">
              <w:rPr>
                <w:rFonts w:ascii="Times New Roman" w:hAnsi="Times New Roman" w:cs="Times New Roman"/>
                <w:i/>
                <w:sz w:val="16"/>
                <w:szCs w:val="20"/>
              </w:rPr>
              <w:t>self-regulated learning</w:t>
            </w:r>
          </w:p>
        </w:tc>
        <w:tc>
          <w:tcPr>
            <w:tcW w:w="1170" w:type="dxa"/>
          </w:tcPr>
          <w:p w14:paraId="6CBFAADB" w14:textId="77777777" w:rsidR="000D387D" w:rsidRPr="00803144" w:rsidRDefault="000D387D" w:rsidP="00164EF0">
            <w:pPr>
              <w:jc w:val="both"/>
              <w:rPr>
                <w:rFonts w:ascii="Times New Roman" w:hAnsi="Times New Roman" w:cs="Times New Roman"/>
                <w:sz w:val="16"/>
                <w:szCs w:val="20"/>
              </w:rPr>
            </w:pPr>
          </w:p>
        </w:tc>
        <w:tc>
          <w:tcPr>
            <w:tcW w:w="1890" w:type="dxa"/>
          </w:tcPr>
          <w:p w14:paraId="100A7558" w14:textId="77777777" w:rsidR="000D387D" w:rsidRPr="00803144" w:rsidRDefault="000D387D" w:rsidP="00164EF0">
            <w:pPr>
              <w:jc w:val="both"/>
              <w:rPr>
                <w:rFonts w:ascii="Times New Roman" w:hAnsi="Times New Roman" w:cs="Times New Roman"/>
                <w:sz w:val="16"/>
                <w:szCs w:val="20"/>
              </w:rPr>
            </w:pPr>
          </w:p>
        </w:tc>
      </w:tr>
      <w:tr w:rsidR="000D387D" w:rsidRPr="00803144" w14:paraId="1476628B" w14:textId="77777777" w:rsidTr="0018463F">
        <w:trPr>
          <w:trHeight w:val="269"/>
        </w:trPr>
        <w:tc>
          <w:tcPr>
            <w:tcW w:w="1411" w:type="dxa"/>
          </w:tcPr>
          <w:p w14:paraId="670D783D"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Lee and Rha, 2009</w:t>
            </w:r>
          </w:p>
          <w:p w14:paraId="0ACAADFB" w14:textId="77777777" w:rsidR="000D387D" w:rsidRPr="00803144" w:rsidRDefault="000D387D" w:rsidP="00164EF0">
            <w:pPr>
              <w:jc w:val="both"/>
              <w:rPr>
                <w:rFonts w:ascii="Times New Roman" w:hAnsi="Times New Roman" w:cs="Times New Roman"/>
                <w:sz w:val="16"/>
                <w:szCs w:val="20"/>
              </w:rPr>
            </w:pPr>
          </w:p>
        </w:tc>
        <w:tc>
          <w:tcPr>
            <w:tcW w:w="1379" w:type="dxa"/>
          </w:tcPr>
          <w:p w14:paraId="1C81264A"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 xml:space="preserve">Structure </w:t>
            </w:r>
          </w:p>
        </w:tc>
        <w:tc>
          <w:tcPr>
            <w:tcW w:w="1260" w:type="dxa"/>
          </w:tcPr>
          <w:p w14:paraId="21A6AFE3" w14:textId="77777777" w:rsidR="000D387D" w:rsidRPr="00803144" w:rsidRDefault="000D387D" w:rsidP="00164EF0">
            <w:pPr>
              <w:jc w:val="both"/>
              <w:rPr>
                <w:rFonts w:ascii="Times New Roman" w:hAnsi="Times New Roman" w:cs="Times New Roman"/>
                <w:sz w:val="16"/>
                <w:szCs w:val="20"/>
              </w:rPr>
            </w:pPr>
          </w:p>
        </w:tc>
        <w:tc>
          <w:tcPr>
            <w:tcW w:w="1170" w:type="dxa"/>
          </w:tcPr>
          <w:p w14:paraId="12B66A7D"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Personal interaction</w:t>
            </w:r>
          </w:p>
        </w:tc>
        <w:tc>
          <w:tcPr>
            <w:tcW w:w="1080" w:type="dxa"/>
          </w:tcPr>
          <w:p w14:paraId="7B1FFAC6" w14:textId="77777777" w:rsidR="000D387D" w:rsidRPr="00803144" w:rsidRDefault="000D387D" w:rsidP="00164EF0">
            <w:pPr>
              <w:jc w:val="both"/>
              <w:rPr>
                <w:rFonts w:ascii="Times New Roman" w:hAnsi="Times New Roman" w:cs="Times New Roman"/>
                <w:sz w:val="16"/>
                <w:szCs w:val="20"/>
              </w:rPr>
            </w:pPr>
          </w:p>
        </w:tc>
        <w:tc>
          <w:tcPr>
            <w:tcW w:w="1170" w:type="dxa"/>
          </w:tcPr>
          <w:p w14:paraId="14E47512" w14:textId="77777777" w:rsidR="000D387D" w:rsidRPr="00803144" w:rsidRDefault="000D387D" w:rsidP="00164EF0">
            <w:pPr>
              <w:jc w:val="both"/>
              <w:rPr>
                <w:rFonts w:ascii="Times New Roman" w:hAnsi="Times New Roman" w:cs="Times New Roman"/>
                <w:sz w:val="16"/>
                <w:szCs w:val="20"/>
              </w:rPr>
            </w:pPr>
          </w:p>
        </w:tc>
        <w:tc>
          <w:tcPr>
            <w:tcW w:w="1890" w:type="dxa"/>
          </w:tcPr>
          <w:p w14:paraId="1B6BDFD3"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Satisfaction was dependent (between these two factors) on what was emphasized</w:t>
            </w:r>
          </w:p>
        </w:tc>
      </w:tr>
      <w:tr w:rsidR="000D387D" w:rsidRPr="00803144" w14:paraId="5B4C76E3" w14:textId="77777777" w:rsidTr="0018463F">
        <w:trPr>
          <w:trHeight w:val="269"/>
        </w:trPr>
        <w:tc>
          <w:tcPr>
            <w:tcW w:w="1411" w:type="dxa"/>
          </w:tcPr>
          <w:p w14:paraId="1CAF2D83"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 xml:space="preserve">Liaw and </w:t>
            </w:r>
            <w:proofErr w:type="gramStart"/>
            <w:r w:rsidRPr="00803144">
              <w:rPr>
                <w:rFonts w:ascii="Times New Roman" w:hAnsi="Times New Roman" w:cs="Times New Roman"/>
                <w:sz w:val="16"/>
                <w:szCs w:val="20"/>
              </w:rPr>
              <w:t>Huang  2013</w:t>
            </w:r>
            <w:proofErr w:type="gramEnd"/>
          </w:p>
        </w:tc>
        <w:tc>
          <w:tcPr>
            <w:tcW w:w="1379" w:type="dxa"/>
          </w:tcPr>
          <w:p w14:paraId="0771CB37" w14:textId="77777777" w:rsidR="000D387D" w:rsidRPr="00803144" w:rsidRDefault="000D387D" w:rsidP="00164EF0">
            <w:pPr>
              <w:jc w:val="both"/>
              <w:rPr>
                <w:rFonts w:ascii="Times New Roman" w:hAnsi="Times New Roman" w:cs="Times New Roman"/>
                <w:sz w:val="16"/>
                <w:szCs w:val="20"/>
              </w:rPr>
            </w:pPr>
          </w:p>
        </w:tc>
        <w:tc>
          <w:tcPr>
            <w:tcW w:w="1260" w:type="dxa"/>
          </w:tcPr>
          <w:p w14:paraId="338DC18A"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Interactive learning environments</w:t>
            </w:r>
          </w:p>
        </w:tc>
        <w:tc>
          <w:tcPr>
            <w:tcW w:w="1170" w:type="dxa"/>
          </w:tcPr>
          <w:p w14:paraId="6046ACB0" w14:textId="77777777" w:rsidR="000D387D" w:rsidRPr="00803144" w:rsidRDefault="000D387D" w:rsidP="00164EF0">
            <w:pPr>
              <w:jc w:val="both"/>
              <w:rPr>
                <w:rFonts w:ascii="Times New Roman" w:hAnsi="Times New Roman" w:cs="Times New Roman"/>
                <w:sz w:val="16"/>
                <w:szCs w:val="20"/>
              </w:rPr>
            </w:pPr>
          </w:p>
        </w:tc>
        <w:tc>
          <w:tcPr>
            <w:tcW w:w="1080" w:type="dxa"/>
          </w:tcPr>
          <w:p w14:paraId="125BC8D0"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Self-efficacy</w:t>
            </w:r>
          </w:p>
          <w:p w14:paraId="6633841D" w14:textId="77777777" w:rsidR="000D387D" w:rsidRPr="00803144" w:rsidRDefault="000D387D" w:rsidP="00164EF0">
            <w:pPr>
              <w:jc w:val="both"/>
              <w:rPr>
                <w:rFonts w:ascii="Times New Roman" w:hAnsi="Times New Roman" w:cs="Times New Roman"/>
                <w:sz w:val="16"/>
                <w:szCs w:val="20"/>
              </w:rPr>
            </w:pPr>
          </w:p>
        </w:tc>
        <w:tc>
          <w:tcPr>
            <w:tcW w:w="1170" w:type="dxa"/>
          </w:tcPr>
          <w:p w14:paraId="61604159"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anxiety</w:t>
            </w:r>
          </w:p>
        </w:tc>
        <w:tc>
          <w:tcPr>
            <w:tcW w:w="1890" w:type="dxa"/>
          </w:tcPr>
          <w:p w14:paraId="44B7D3FD" w14:textId="77777777" w:rsidR="000D387D" w:rsidRPr="00803144" w:rsidRDefault="000D387D" w:rsidP="00164EF0">
            <w:pPr>
              <w:jc w:val="both"/>
              <w:rPr>
                <w:rFonts w:ascii="Times New Roman" w:hAnsi="Times New Roman" w:cs="Times New Roman"/>
                <w:sz w:val="16"/>
                <w:szCs w:val="20"/>
              </w:rPr>
            </w:pPr>
          </w:p>
        </w:tc>
      </w:tr>
      <w:tr w:rsidR="000D387D" w:rsidRPr="00803144" w14:paraId="3927D971" w14:textId="77777777" w:rsidTr="0018463F">
        <w:trPr>
          <w:trHeight w:val="332"/>
        </w:trPr>
        <w:tc>
          <w:tcPr>
            <w:tcW w:w="1411" w:type="dxa"/>
          </w:tcPr>
          <w:p w14:paraId="1F79C479" w14:textId="77777777" w:rsidR="000D387D" w:rsidRPr="00803144" w:rsidRDefault="000D387D" w:rsidP="00164EF0">
            <w:pPr>
              <w:jc w:val="both"/>
              <w:rPr>
                <w:rFonts w:ascii="Times New Roman" w:hAnsi="Times New Roman" w:cs="Times New Roman"/>
                <w:sz w:val="16"/>
                <w:szCs w:val="20"/>
              </w:rPr>
            </w:pPr>
            <w:r>
              <w:rPr>
                <w:rFonts w:ascii="Times New Roman" w:hAnsi="Times New Roman" w:cs="Times New Roman"/>
                <w:sz w:val="16"/>
                <w:szCs w:val="20"/>
              </w:rPr>
              <w:t xml:space="preserve">Mohammadi, 2015  </w:t>
            </w:r>
          </w:p>
        </w:tc>
        <w:tc>
          <w:tcPr>
            <w:tcW w:w="1379" w:type="dxa"/>
          </w:tcPr>
          <w:p w14:paraId="1D731FEA"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System quality</w:t>
            </w:r>
          </w:p>
          <w:p w14:paraId="649C1232"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Service quality</w:t>
            </w:r>
          </w:p>
        </w:tc>
        <w:tc>
          <w:tcPr>
            <w:tcW w:w="1260" w:type="dxa"/>
          </w:tcPr>
          <w:p w14:paraId="5272FF39" w14:textId="77777777" w:rsidR="000D387D" w:rsidRPr="00803144" w:rsidRDefault="000D387D" w:rsidP="00164EF0">
            <w:pPr>
              <w:jc w:val="both"/>
              <w:rPr>
                <w:rFonts w:ascii="Times New Roman" w:hAnsi="Times New Roman" w:cs="Times New Roman"/>
                <w:sz w:val="16"/>
                <w:szCs w:val="20"/>
              </w:rPr>
            </w:pPr>
          </w:p>
        </w:tc>
        <w:tc>
          <w:tcPr>
            <w:tcW w:w="1170" w:type="dxa"/>
          </w:tcPr>
          <w:p w14:paraId="20B61F9A" w14:textId="77777777" w:rsidR="000D387D" w:rsidRPr="00803144" w:rsidRDefault="000D387D" w:rsidP="00164EF0">
            <w:pPr>
              <w:jc w:val="both"/>
              <w:rPr>
                <w:rFonts w:ascii="Times New Roman" w:hAnsi="Times New Roman" w:cs="Times New Roman"/>
                <w:sz w:val="16"/>
                <w:szCs w:val="20"/>
              </w:rPr>
            </w:pPr>
          </w:p>
        </w:tc>
        <w:tc>
          <w:tcPr>
            <w:tcW w:w="1080" w:type="dxa"/>
          </w:tcPr>
          <w:p w14:paraId="05E70E05" w14:textId="77777777" w:rsidR="000D387D" w:rsidRPr="00803144" w:rsidRDefault="000D387D" w:rsidP="00164EF0">
            <w:pPr>
              <w:jc w:val="both"/>
              <w:rPr>
                <w:rFonts w:ascii="Times New Roman" w:hAnsi="Times New Roman" w:cs="Times New Roman"/>
                <w:sz w:val="16"/>
                <w:szCs w:val="20"/>
              </w:rPr>
            </w:pPr>
          </w:p>
        </w:tc>
        <w:tc>
          <w:tcPr>
            <w:tcW w:w="1170" w:type="dxa"/>
          </w:tcPr>
          <w:p w14:paraId="0C119CB4" w14:textId="77777777" w:rsidR="000D387D" w:rsidRPr="00803144" w:rsidRDefault="000D387D" w:rsidP="00164EF0">
            <w:pPr>
              <w:jc w:val="both"/>
              <w:rPr>
                <w:rFonts w:ascii="Times New Roman" w:hAnsi="Times New Roman" w:cs="Times New Roman"/>
                <w:i/>
                <w:sz w:val="16"/>
                <w:szCs w:val="20"/>
              </w:rPr>
            </w:pPr>
            <w:r w:rsidRPr="00803144">
              <w:rPr>
                <w:rFonts w:ascii="Times New Roman" w:hAnsi="Times New Roman" w:cs="Times New Roman"/>
                <w:i/>
                <w:sz w:val="16"/>
                <w:szCs w:val="20"/>
              </w:rPr>
              <w:t>Not perceived ease of use</w:t>
            </w:r>
          </w:p>
        </w:tc>
        <w:tc>
          <w:tcPr>
            <w:tcW w:w="1890" w:type="dxa"/>
          </w:tcPr>
          <w:p w14:paraId="1AB5526D"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Education (instructional) quality</w:t>
            </w:r>
          </w:p>
        </w:tc>
      </w:tr>
      <w:tr w:rsidR="000D387D" w:rsidRPr="00803144" w14:paraId="3FA1D830" w14:textId="77777777" w:rsidTr="0018463F">
        <w:trPr>
          <w:trHeight w:val="269"/>
        </w:trPr>
        <w:tc>
          <w:tcPr>
            <w:tcW w:w="1411" w:type="dxa"/>
          </w:tcPr>
          <w:p w14:paraId="48CDA695"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Otter, et al. 2013</w:t>
            </w:r>
          </w:p>
        </w:tc>
        <w:tc>
          <w:tcPr>
            <w:tcW w:w="1379" w:type="dxa"/>
          </w:tcPr>
          <w:p w14:paraId="147C7680"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Students do more than instructors</w:t>
            </w:r>
          </w:p>
        </w:tc>
        <w:tc>
          <w:tcPr>
            <w:tcW w:w="1260" w:type="dxa"/>
          </w:tcPr>
          <w:p w14:paraId="05DAD436" w14:textId="77777777" w:rsidR="000D387D" w:rsidRPr="00803144" w:rsidRDefault="000D387D" w:rsidP="00164EF0">
            <w:pPr>
              <w:jc w:val="both"/>
              <w:rPr>
                <w:rFonts w:ascii="Times New Roman" w:hAnsi="Times New Roman" w:cs="Times New Roman"/>
                <w:sz w:val="16"/>
                <w:szCs w:val="20"/>
              </w:rPr>
            </w:pPr>
          </w:p>
        </w:tc>
        <w:tc>
          <w:tcPr>
            <w:tcW w:w="1170" w:type="dxa"/>
          </w:tcPr>
          <w:p w14:paraId="370BC893"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Feel more disconnected than professors perceive</w:t>
            </w:r>
          </w:p>
        </w:tc>
        <w:tc>
          <w:tcPr>
            <w:tcW w:w="1080" w:type="dxa"/>
          </w:tcPr>
          <w:p w14:paraId="5A1A88A4" w14:textId="77777777" w:rsidR="000D387D" w:rsidRPr="00803144" w:rsidRDefault="000D387D" w:rsidP="00164EF0">
            <w:pPr>
              <w:jc w:val="both"/>
              <w:rPr>
                <w:rFonts w:ascii="Times New Roman" w:hAnsi="Times New Roman" w:cs="Times New Roman"/>
                <w:sz w:val="16"/>
                <w:szCs w:val="20"/>
              </w:rPr>
            </w:pPr>
          </w:p>
        </w:tc>
        <w:tc>
          <w:tcPr>
            <w:tcW w:w="1170" w:type="dxa"/>
          </w:tcPr>
          <w:p w14:paraId="46F8E23B" w14:textId="77777777" w:rsidR="000D387D" w:rsidRPr="00803144" w:rsidRDefault="000D387D" w:rsidP="00164EF0">
            <w:pPr>
              <w:jc w:val="both"/>
              <w:rPr>
                <w:rFonts w:ascii="Times New Roman" w:hAnsi="Times New Roman" w:cs="Times New Roman"/>
                <w:sz w:val="16"/>
                <w:szCs w:val="20"/>
              </w:rPr>
            </w:pPr>
          </w:p>
        </w:tc>
        <w:tc>
          <w:tcPr>
            <w:tcW w:w="1890" w:type="dxa"/>
          </w:tcPr>
          <w:p w14:paraId="550BC56D"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Quality comparisons</w:t>
            </w:r>
          </w:p>
        </w:tc>
      </w:tr>
      <w:tr w:rsidR="000D387D" w:rsidRPr="00803144" w14:paraId="16E7B1B9" w14:textId="77777777" w:rsidTr="0018463F">
        <w:trPr>
          <w:trHeight w:val="269"/>
        </w:trPr>
        <w:tc>
          <w:tcPr>
            <w:tcW w:w="1411" w:type="dxa"/>
          </w:tcPr>
          <w:p w14:paraId="3EEF915D" w14:textId="77777777" w:rsidR="000D387D" w:rsidRPr="00803144" w:rsidRDefault="000D387D" w:rsidP="00164EF0">
            <w:pPr>
              <w:jc w:val="both"/>
              <w:rPr>
                <w:rFonts w:ascii="Times New Roman" w:hAnsi="Times New Roman" w:cs="Times New Roman"/>
                <w:sz w:val="16"/>
                <w:szCs w:val="20"/>
              </w:rPr>
            </w:pPr>
            <w:proofErr w:type="spellStart"/>
            <w:r w:rsidRPr="00803144">
              <w:rPr>
                <w:rFonts w:ascii="Times New Roman" w:hAnsi="Times New Roman" w:cs="Times New Roman"/>
                <w:sz w:val="16"/>
                <w:szCs w:val="20"/>
              </w:rPr>
              <w:t>Paechter</w:t>
            </w:r>
            <w:proofErr w:type="spellEnd"/>
            <w:r w:rsidRPr="00803144">
              <w:rPr>
                <w:rFonts w:ascii="Times New Roman" w:hAnsi="Times New Roman" w:cs="Times New Roman"/>
                <w:sz w:val="16"/>
                <w:szCs w:val="20"/>
              </w:rPr>
              <w:t>, Maier, and Macher, 2010</w:t>
            </w:r>
          </w:p>
        </w:tc>
        <w:tc>
          <w:tcPr>
            <w:tcW w:w="1379" w:type="dxa"/>
          </w:tcPr>
          <w:p w14:paraId="07A87428"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Instructor counseling and support</w:t>
            </w:r>
          </w:p>
        </w:tc>
        <w:tc>
          <w:tcPr>
            <w:tcW w:w="1260" w:type="dxa"/>
          </w:tcPr>
          <w:p w14:paraId="647CCE10" w14:textId="77777777" w:rsidR="000D387D" w:rsidRPr="00803144" w:rsidRDefault="000D387D" w:rsidP="00164EF0">
            <w:pPr>
              <w:jc w:val="both"/>
              <w:rPr>
                <w:rFonts w:ascii="Times New Roman" w:hAnsi="Times New Roman" w:cs="Times New Roman"/>
                <w:sz w:val="16"/>
                <w:szCs w:val="20"/>
              </w:rPr>
            </w:pPr>
          </w:p>
        </w:tc>
        <w:tc>
          <w:tcPr>
            <w:tcW w:w="1170" w:type="dxa"/>
          </w:tcPr>
          <w:p w14:paraId="22FA2A1C" w14:textId="77777777" w:rsidR="000D387D" w:rsidRPr="00803144" w:rsidRDefault="000D387D" w:rsidP="00164EF0">
            <w:pPr>
              <w:jc w:val="both"/>
              <w:rPr>
                <w:rFonts w:ascii="Times New Roman" w:hAnsi="Times New Roman" w:cs="Times New Roman"/>
                <w:sz w:val="16"/>
                <w:szCs w:val="20"/>
              </w:rPr>
            </w:pPr>
          </w:p>
        </w:tc>
        <w:tc>
          <w:tcPr>
            <w:tcW w:w="1080" w:type="dxa"/>
          </w:tcPr>
          <w:p w14:paraId="722E3608" w14:textId="77777777" w:rsidR="000D387D" w:rsidRPr="00803144" w:rsidRDefault="000D387D" w:rsidP="00164EF0">
            <w:pPr>
              <w:jc w:val="both"/>
              <w:rPr>
                <w:rFonts w:ascii="Times New Roman" w:hAnsi="Times New Roman" w:cs="Times New Roman"/>
                <w:sz w:val="16"/>
                <w:szCs w:val="20"/>
              </w:rPr>
            </w:pPr>
          </w:p>
        </w:tc>
        <w:tc>
          <w:tcPr>
            <w:tcW w:w="1170" w:type="dxa"/>
          </w:tcPr>
          <w:p w14:paraId="71DBC425" w14:textId="77777777" w:rsidR="000D387D" w:rsidRPr="00803144" w:rsidRDefault="000D387D" w:rsidP="00164EF0">
            <w:pPr>
              <w:jc w:val="both"/>
              <w:rPr>
                <w:rFonts w:ascii="Times New Roman" w:hAnsi="Times New Roman" w:cs="Times New Roman"/>
                <w:sz w:val="16"/>
                <w:szCs w:val="20"/>
              </w:rPr>
            </w:pPr>
          </w:p>
        </w:tc>
        <w:tc>
          <w:tcPr>
            <w:tcW w:w="1890" w:type="dxa"/>
          </w:tcPr>
          <w:p w14:paraId="1700A75F"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 xml:space="preserve">Instructor’s expertise in e-teaching </w:t>
            </w:r>
          </w:p>
          <w:p w14:paraId="0F219898"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Student’s achievement goals (student learning style)</w:t>
            </w:r>
          </w:p>
        </w:tc>
      </w:tr>
      <w:tr w:rsidR="000D387D" w:rsidRPr="00803144" w14:paraId="7256E368" w14:textId="77777777" w:rsidTr="0018463F">
        <w:trPr>
          <w:trHeight w:val="269"/>
        </w:trPr>
        <w:tc>
          <w:tcPr>
            <w:tcW w:w="1411" w:type="dxa"/>
          </w:tcPr>
          <w:p w14:paraId="5199CA04"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Palmer and Holt, 2009</w:t>
            </w:r>
          </w:p>
          <w:p w14:paraId="13E7E40E" w14:textId="77777777" w:rsidR="000D387D" w:rsidRPr="00803144" w:rsidRDefault="000D387D" w:rsidP="00164EF0">
            <w:pPr>
              <w:jc w:val="both"/>
              <w:rPr>
                <w:rFonts w:ascii="Times New Roman" w:hAnsi="Times New Roman" w:cs="Times New Roman"/>
                <w:sz w:val="16"/>
                <w:szCs w:val="20"/>
              </w:rPr>
            </w:pPr>
          </w:p>
        </w:tc>
        <w:tc>
          <w:tcPr>
            <w:tcW w:w="1379" w:type="dxa"/>
          </w:tcPr>
          <w:p w14:paraId="4224B671"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Understanding of what was expected</w:t>
            </w:r>
          </w:p>
        </w:tc>
        <w:tc>
          <w:tcPr>
            <w:tcW w:w="1260" w:type="dxa"/>
          </w:tcPr>
          <w:p w14:paraId="1577E039" w14:textId="77777777" w:rsidR="000D387D" w:rsidRPr="00803144" w:rsidRDefault="000D387D" w:rsidP="00164EF0">
            <w:pPr>
              <w:jc w:val="both"/>
              <w:rPr>
                <w:rFonts w:ascii="Times New Roman" w:hAnsi="Times New Roman" w:cs="Times New Roman"/>
                <w:sz w:val="16"/>
                <w:szCs w:val="20"/>
              </w:rPr>
            </w:pPr>
          </w:p>
        </w:tc>
        <w:tc>
          <w:tcPr>
            <w:tcW w:w="1170" w:type="dxa"/>
          </w:tcPr>
          <w:p w14:paraId="32E1B603" w14:textId="77777777" w:rsidR="000D387D" w:rsidRPr="00803144" w:rsidRDefault="000D387D" w:rsidP="00164EF0">
            <w:pPr>
              <w:jc w:val="both"/>
              <w:rPr>
                <w:rFonts w:ascii="Times New Roman" w:hAnsi="Times New Roman" w:cs="Times New Roman"/>
                <w:sz w:val="16"/>
                <w:szCs w:val="20"/>
              </w:rPr>
            </w:pPr>
          </w:p>
        </w:tc>
        <w:tc>
          <w:tcPr>
            <w:tcW w:w="1080" w:type="dxa"/>
          </w:tcPr>
          <w:p w14:paraId="181059A0"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 xml:space="preserve">Confidence </w:t>
            </w:r>
          </w:p>
        </w:tc>
        <w:tc>
          <w:tcPr>
            <w:tcW w:w="1170" w:type="dxa"/>
          </w:tcPr>
          <w:p w14:paraId="464AFC02" w14:textId="77777777" w:rsidR="000D387D" w:rsidRPr="00803144" w:rsidRDefault="000D387D" w:rsidP="00164EF0">
            <w:pPr>
              <w:jc w:val="both"/>
              <w:rPr>
                <w:rFonts w:ascii="Times New Roman" w:hAnsi="Times New Roman" w:cs="Times New Roman"/>
                <w:sz w:val="16"/>
                <w:szCs w:val="20"/>
              </w:rPr>
            </w:pPr>
          </w:p>
        </w:tc>
        <w:tc>
          <w:tcPr>
            <w:tcW w:w="1890" w:type="dxa"/>
          </w:tcPr>
          <w:p w14:paraId="45B2AAFF"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How well they thought that they were performing (student learning style)</w:t>
            </w:r>
          </w:p>
        </w:tc>
      </w:tr>
      <w:tr w:rsidR="000D387D" w:rsidRPr="00803144" w14:paraId="585B9CB5" w14:textId="77777777" w:rsidTr="0018463F">
        <w:trPr>
          <w:trHeight w:val="269"/>
        </w:trPr>
        <w:tc>
          <w:tcPr>
            <w:tcW w:w="1411" w:type="dxa"/>
          </w:tcPr>
          <w:p w14:paraId="0A5F06C5"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 xml:space="preserve">Richardson, Maeda, </w:t>
            </w:r>
            <w:proofErr w:type="spellStart"/>
            <w:r w:rsidRPr="00803144">
              <w:rPr>
                <w:rFonts w:ascii="Times New Roman" w:hAnsi="Times New Roman" w:cs="Times New Roman"/>
                <w:sz w:val="16"/>
                <w:szCs w:val="20"/>
              </w:rPr>
              <w:t>Lv</w:t>
            </w:r>
            <w:proofErr w:type="spellEnd"/>
            <w:r w:rsidRPr="00803144">
              <w:rPr>
                <w:rFonts w:ascii="Times New Roman" w:hAnsi="Times New Roman" w:cs="Times New Roman"/>
                <w:sz w:val="16"/>
                <w:szCs w:val="20"/>
              </w:rPr>
              <w:t xml:space="preserve">, and </w:t>
            </w:r>
            <w:proofErr w:type="spellStart"/>
            <w:r w:rsidRPr="00803144">
              <w:rPr>
                <w:rFonts w:ascii="Times New Roman" w:hAnsi="Times New Roman" w:cs="Times New Roman"/>
                <w:sz w:val="16"/>
                <w:szCs w:val="20"/>
              </w:rPr>
              <w:t>Caskurlu</w:t>
            </w:r>
            <w:proofErr w:type="spellEnd"/>
            <w:r w:rsidRPr="00803144">
              <w:rPr>
                <w:rFonts w:ascii="Times New Roman" w:hAnsi="Times New Roman" w:cs="Times New Roman"/>
                <w:sz w:val="16"/>
                <w:szCs w:val="20"/>
              </w:rPr>
              <w:t xml:space="preserve">, 2017 </w:t>
            </w:r>
          </w:p>
        </w:tc>
        <w:tc>
          <w:tcPr>
            <w:tcW w:w="1379" w:type="dxa"/>
          </w:tcPr>
          <w:p w14:paraId="7A935BF3" w14:textId="77777777" w:rsidR="000D387D" w:rsidRPr="00803144" w:rsidRDefault="000D387D" w:rsidP="00164EF0">
            <w:pPr>
              <w:jc w:val="both"/>
              <w:rPr>
                <w:rFonts w:ascii="Times New Roman" w:hAnsi="Times New Roman" w:cs="Times New Roman"/>
                <w:sz w:val="16"/>
                <w:szCs w:val="20"/>
              </w:rPr>
            </w:pPr>
          </w:p>
        </w:tc>
        <w:tc>
          <w:tcPr>
            <w:tcW w:w="1260" w:type="dxa"/>
          </w:tcPr>
          <w:p w14:paraId="023B75D0" w14:textId="77777777" w:rsidR="000D387D" w:rsidRPr="00803144" w:rsidRDefault="000D387D" w:rsidP="00164EF0">
            <w:pPr>
              <w:jc w:val="both"/>
              <w:rPr>
                <w:rFonts w:ascii="Times New Roman" w:hAnsi="Times New Roman" w:cs="Times New Roman"/>
                <w:sz w:val="16"/>
                <w:szCs w:val="20"/>
              </w:rPr>
            </w:pPr>
          </w:p>
        </w:tc>
        <w:tc>
          <w:tcPr>
            <w:tcW w:w="1170" w:type="dxa"/>
          </w:tcPr>
          <w:p w14:paraId="3E235BD8"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Social presence</w:t>
            </w:r>
          </w:p>
        </w:tc>
        <w:tc>
          <w:tcPr>
            <w:tcW w:w="1080" w:type="dxa"/>
          </w:tcPr>
          <w:p w14:paraId="6D87388C" w14:textId="77777777" w:rsidR="000D387D" w:rsidRPr="00803144" w:rsidRDefault="000D387D" w:rsidP="00164EF0">
            <w:pPr>
              <w:jc w:val="both"/>
              <w:rPr>
                <w:rFonts w:ascii="Times New Roman" w:hAnsi="Times New Roman" w:cs="Times New Roman"/>
                <w:sz w:val="16"/>
                <w:szCs w:val="20"/>
              </w:rPr>
            </w:pPr>
          </w:p>
        </w:tc>
        <w:tc>
          <w:tcPr>
            <w:tcW w:w="1170" w:type="dxa"/>
          </w:tcPr>
          <w:p w14:paraId="779143D9" w14:textId="77777777" w:rsidR="000D387D" w:rsidRPr="00803144" w:rsidRDefault="000D387D" w:rsidP="00164EF0">
            <w:pPr>
              <w:jc w:val="both"/>
              <w:rPr>
                <w:rFonts w:ascii="Times New Roman" w:hAnsi="Times New Roman" w:cs="Times New Roman"/>
                <w:sz w:val="16"/>
                <w:szCs w:val="20"/>
              </w:rPr>
            </w:pPr>
          </w:p>
        </w:tc>
        <w:tc>
          <w:tcPr>
            <w:tcW w:w="1890" w:type="dxa"/>
          </w:tcPr>
          <w:p w14:paraId="1AE4D8BD" w14:textId="77777777" w:rsidR="000D387D" w:rsidRPr="00803144" w:rsidRDefault="000D387D" w:rsidP="00164EF0">
            <w:pPr>
              <w:jc w:val="both"/>
              <w:rPr>
                <w:rFonts w:ascii="Times New Roman" w:hAnsi="Times New Roman" w:cs="Times New Roman"/>
                <w:sz w:val="16"/>
                <w:szCs w:val="20"/>
              </w:rPr>
            </w:pPr>
          </w:p>
        </w:tc>
      </w:tr>
      <w:tr w:rsidR="000D387D" w:rsidRPr="00803144" w14:paraId="56831AB2" w14:textId="77777777" w:rsidTr="0018463F">
        <w:trPr>
          <w:trHeight w:val="269"/>
        </w:trPr>
        <w:tc>
          <w:tcPr>
            <w:tcW w:w="1411" w:type="dxa"/>
          </w:tcPr>
          <w:p w14:paraId="4D97A19F" w14:textId="77777777" w:rsidR="000D387D" w:rsidRPr="00803144" w:rsidRDefault="000D387D" w:rsidP="00164EF0">
            <w:pPr>
              <w:jc w:val="both"/>
              <w:rPr>
                <w:rFonts w:ascii="Times New Roman" w:hAnsi="Times New Roman" w:cs="Times New Roman"/>
                <w:sz w:val="16"/>
                <w:szCs w:val="20"/>
              </w:rPr>
            </w:pPr>
            <w:proofErr w:type="gramStart"/>
            <w:r w:rsidRPr="00803144">
              <w:rPr>
                <w:rFonts w:ascii="Times New Roman" w:hAnsi="Times New Roman" w:cs="Times New Roman"/>
                <w:sz w:val="16"/>
                <w:szCs w:val="20"/>
              </w:rPr>
              <w:t>So</w:t>
            </w:r>
            <w:proofErr w:type="gramEnd"/>
            <w:r w:rsidRPr="00803144">
              <w:rPr>
                <w:rFonts w:ascii="Times New Roman" w:hAnsi="Times New Roman" w:cs="Times New Roman"/>
                <w:sz w:val="16"/>
                <w:szCs w:val="20"/>
              </w:rPr>
              <w:t xml:space="preserve"> and Brush, 2008</w:t>
            </w:r>
          </w:p>
          <w:p w14:paraId="4D2030BF" w14:textId="77777777" w:rsidR="000D387D" w:rsidRPr="00803144" w:rsidRDefault="000D387D" w:rsidP="00164EF0">
            <w:pPr>
              <w:jc w:val="both"/>
              <w:rPr>
                <w:rFonts w:ascii="Times New Roman" w:hAnsi="Times New Roman" w:cs="Times New Roman"/>
                <w:sz w:val="16"/>
                <w:szCs w:val="20"/>
              </w:rPr>
            </w:pPr>
          </w:p>
        </w:tc>
        <w:tc>
          <w:tcPr>
            <w:tcW w:w="1379" w:type="dxa"/>
          </w:tcPr>
          <w:p w14:paraId="66FADD03"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Couse structure,</w:t>
            </w:r>
          </w:p>
          <w:p w14:paraId="40FD9CD3"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Emotional support</w:t>
            </w:r>
          </w:p>
        </w:tc>
        <w:tc>
          <w:tcPr>
            <w:tcW w:w="1260" w:type="dxa"/>
          </w:tcPr>
          <w:p w14:paraId="5C76113C" w14:textId="77777777" w:rsidR="000D387D" w:rsidRPr="00803144" w:rsidRDefault="000D387D" w:rsidP="00164EF0">
            <w:pPr>
              <w:jc w:val="both"/>
              <w:rPr>
                <w:rFonts w:ascii="Times New Roman" w:hAnsi="Times New Roman" w:cs="Times New Roman"/>
                <w:sz w:val="16"/>
                <w:szCs w:val="20"/>
              </w:rPr>
            </w:pPr>
          </w:p>
        </w:tc>
        <w:tc>
          <w:tcPr>
            <w:tcW w:w="1170" w:type="dxa"/>
          </w:tcPr>
          <w:p w14:paraId="388008AF" w14:textId="77777777" w:rsidR="000D387D" w:rsidRPr="00803144" w:rsidRDefault="000D387D" w:rsidP="00164EF0">
            <w:pPr>
              <w:jc w:val="both"/>
              <w:rPr>
                <w:rFonts w:ascii="Times New Roman" w:hAnsi="Times New Roman" w:cs="Times New Roman"/>
                <w:i/>
                <w:sz w:val="16"/>
                <w:szCs w:val="20"/>
              </w:rPr>
            </w:pPr>
            <w:r w:rsidRPr="00803144">
              <w:rPr>
                <w:rFonts w:ascii="Times New Roman" w:hAnsi="Times New Roman" w:cs="Times New Roman"/>
                <w:i/>
                <w:sz w:val="16"/>
                <w:szCs w:val="20"/>
              </w:rPr>
              <w:t>Not social presence</w:t>
            </w:r>
          </w:p>
        </w:tc>
        <w:tc>
          <w:tcPr>
            <w:tcW w:w="1080" w:type="dxa"/>
          </w:tcPr>
          <w:p w14:paraId="22D9EBE8" w14:textId="77777777" w:rsidR="000D387D" w:rsidRPr="00803144" w:rsidRDefault="000D387D" w:rsidP="00164EF0">
            <w:pPr>
              <w:jc w:val="both"/>
              <w:rPr>
                <w:rFonts w:ascii="Times New Roman" w:hAnsi="Times New Roman" w:cs="Times New Roman"/>
                <w:sz w:val="16"/>
                <w:szCs w:val="20"/>
              </w:rPr>
            </w:pPr>
          </w:p>
        </w:tc>
        <w:tc>
          <w:tcPr>
            <w:tcW w:w="1170" w:type="dxa"/>
          </w:tcPr>
          <w:p w14:paraId="1D3BDDF4" w14:textId="77777777" w:rsidR="000D387D" w:rsidRPr="00803144" w:rsidRDefault="000D387D" w:rsidP="00164EF0">
            <w:pPr>
              <w:jc w:val="both"/>
              <w:rPr>
                <w:rFonts w:ascii="Times New Roman" w:hAnsi="Times New Roman" w:cs="Times New Roman"/>
                <w:sz w:val="16"/>
                <w:szCs w:val="20"/>
              </w:rPr>
            </w:pPr>
          </w:p>
        </w:tc>
        <w:tc>
          <w:tcPr>
            <w:tcW w:w="1890" w:type="dxa"/>
          </w:tcPr>
          <w:p w14:paraId="1CBE95BC" w14:textId="77777777" w:rsidR="000D387D" w:rsidRPr="00803144" w:rsidRDefault="000D387D" w:rsidP="00164EF0">
            <w:pPr>
              <w:jc w:val="both"/>
              <w:rPr>
                <w:rFonts w:ascii="Times New Roman" w:hAnsi="Times New Roman" w:cs="Times New Roman"/>
                <w:sz w:val="16"/>
                <w:szCs w:val="20"/>
              </w:rPr>
            </w:pPr>
          </w:p>
        </w:tc>
      </w:tr>
      <w:tr w:rsidR="000D387D" w:rsidRPr="00803144" w14:paraId="720375B2" w14:textId="77777777" w:rsidTr="0018463F">
        <w:trPr>
          <w:trHeight w:val="269"/>
        </w:trPr>
        <w:tc>
          <w:tcPr>
            <w:tcW w:w="1411" w:type="dxa"/>
          </w:tcPr>
          <w:p w14:paraId="7EA410DA"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 xml:space="preserve">Sun, Tsai, Finger, Chen, </w:t>
            </w:r>
            <w:proofErr w:type="gramStart"/>
            <w:r w:rsidRPr="00803144">
              <w:rPr>
                <w:rFonts w:ascii="Times New Roman" w:hAnsi="Times New Roman" w:cs="Times New Roman"/>
                <w:sz w:val="16"/>
                <w:szCs w:val="20"/>
              </w:rPr>
              <w:t>and  Yeh</w:t>
            </w:r>
            <w:proofErr w:type="gramEnd"/>
            <w:r w:rsidRPr="00803144">
              <w:rPr>
                <w:rFonts w:ascii="Times New Roman" w:hAnsi="Times New Roman" w:cs="Times New Roman"/>
                <w:sz w:val="16"/>
                <w:szCs w:val="20"/>
              </w:rPr>
              <w:t xml:space="preserve">, 2008      </w:t>
            </w:r>
          </w:p>
          <w:p w14:paraId="77277480" w14:textId="77777777" w:rsidR="000D387D" w:rsidRPr="00803144" w:rsidRDefault="000D387D" w:rsidP="00164EF0">
            <w:pPr>
              <w:jc w:val="both"/>
              <w:rPr>
                <w:rFonts w:ascii="Times New Roman" w:hAnsi="Times New Roman" w:cs="Times New Roman"/>
                <w:sz w:val="16"/>
                <w:szCs w:val="20"/>
              </w:rPr>
            </w:pPr>
          </w:p>
        </w:tc>
        <w:tc>
          <w:tcPr>
            <w:tcW w:w="1379" w:type="dxa"/>
          </w:tcPr>
          <w:p w14:paraId="3FAD55B3"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Course quality</w:t>
            </w:r>
          </w:p>
          <w:p w14:paraId="77BD8FF6"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Instructor attitude toward e-learning</w:t>
            </w:r>
          </w:p>
          <w:p w14:paraId="3E48CBB3" w14:textId="77777777" w:rsidR="000D387D" w:rsidRPr="00803144" w:rsidRDefault="000D387D" w:rsidP="00164EF0">
            <w:pPr>
              <w:jc w:val="both"/>
              <w:rPr>
                <w:rFonts w:ascii="Times New Roman" w:hAnsi="Times New Roman" w:cs="Times New Roman"/>
                <w:i/>
                <w:sz w:val="16"/>
                <w:szCs w:val="20"/>
              </w:rPr>
            </w:pPr>
            <w:r w:rsidRPr="00803144">
              <w:rPr>
                <w:rFonts w:ascii="Times New Roman" w:hAnsi="Times New Roman" w:cs="Times New Roman"/>
                <w:i/>
                <w:sz w:val="16"/>
                <w:szCs w:val="20"/>
              </w:rPr>
              <w:t>Not timeliness</w:t>
            </w:r>
          </w:p>
        </w:tc>
        <w:tc>
          <w:tcPr>
            <w:tcW w:w="1260" w:type="dxa"/>
          </w:tcPr>
          <w:p w14:paraId="09BB6B45"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diversity in assessments</w:t>
            </w:r>
          </w:p>
          <w:p w14:paraId="760EF65A" w14:textId="77777777" w:rsidR="000D387D" w:rsidRPr="00803144" w:rsidRDefault="000D387D" w:rsidP="00164EF0">
            <w:pPr>
              <w:jc w:val="both"/>
              <w:rPr>
                <w:rFonts w:ascii="Times New Roman" w:hAnsi="Times New Roman" w:cs="Times New Roman"/>
                <w:sz w:val="16"/>
                <w:szCs w:val="20"/>
              </w:rPr>
            </w:pPr>
            <w:r>
              <w:rPr>
                <w:rFonts w:ascii="Times New Roman" w:hAnsi="Times New Roman" w:cs="Times New Roman"/>
                <w:sz w:val="16"/>
                <w:szCs w:val="20"/>
              </w:rPr>
              <w:t>perceived usefulness</w:t>
            </w:r>
          </w:p>
        </w:tc>
        <w:tc>
          <w:tcPr>
            <w:tcW w:w="1170" w:type="dxa"/>
          </w:tcPr>
          <w:p w14:paraId="370DD50E"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i/>
                <w:sz w:val="16"/>
                <w:szCs w:val="20"/>
              </w:rPr>
              <w:t>Not social presence</w:t>
            </w:r>
            <w:r w:rsidRPr="00803144">
              <w:rPr>
                <w:rFonts w:ascii="Times New Roman" w:hAnsi="Times New Roman" w:cs="Times New Roman"/>
                <w:sz w:val="16"/>
                <w:szCs w:val="20"/>
              </w:rPr>
              <w:t xml:space="preserve"> </w:t>
            </w:r>
          </w:p>
        </w:tc>
        <w:tc>
          <w:tcPr>
            <w:tcW w:w="1080" w:type="dxa"/>
          </w:tcPr>
          <w:p w14:paraId="28B34564" w14:textId="77777777" w:rsidR="000D387D" w:rsidRPr="00803144" w:rsidRDefault="000D387D" w:rsidP="00164EF0">
            <w:pPr>
              <w:jc w:val="both"/>
              <w:rPr>
                <w:rFonts w:ascii="Times New Roman" w:hAnsi="Times New Roman" w:cs="Times New Roman"/>
                <w:i/>
                <w:sz w:val="16"/>
                <w:szCs w:val="20"/>
              </w:rPr>
            </w:pPr>
            <w:r w:rsidRPr="00803144">
              <w:rPr>
                <w:rFonts w:ascii="Times New Roman" w:hAnsi="Times New Roman" w:cs="Times New Roman"/>
                <w:i/>
                <w:sz w:val="16"/>
                <w:szCs w:val="20"/>
              </w:rPr>
              <w:t>Not attitude toward computers</w:t>
            </w:r>
          </w:p>
        </w:tc>
        <w:tc>
          <w:tcPr>
            <w:tcW w:w="1170" w:type="dxa"/>
          </w:tcPr>
          <w:p w14:paraId="0079D5DD"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 xml:space="preserve">Computer anxiety </w:t>
            </w:r>
          </w:p>
          <w:p w14:paraId="5D0E2C2A"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ease of use</w:t>
            </w:r>
          </w:p>
          <w:p w14:paraId="03C13FE6" w14:textId="77777777" w:rsidR="000D387D" w:rsidRPr="00803144" w:rsidRDefault="000D387D" w:rsidP="00164EF0">
            <w:pPr>
              <w:jc w:val="both"/>
              <w:rPr>
                <w:rFonts w:ascii="Times New Roman" w:hAnsi="Times New Roman" w:cs="Times New Roman"/>
                <w:sz w:val="16"/>
                <w:szCs w:val="20"/>
              </w:rPr>
            </w:pPr>
          </w:p>
        </w:tc>
        <w:tc>
          <w:tcPr>
            <w:tcW w:w="1890" w:type="dxa"/>
          </w:tcPr>
          <w:p w14:paraId="27BD0411" w14:textId="77777777" w:rsidR="000D387D" w:rsidRPr="00803144" w:rsidRDefault="000D387D" w:rsidP="00164EF0">
            <w:pPr>
              <w:jc w:val="both"/>
              <w:rPr>
                <w:rFonts w:ascii="Times New Roman" w:hAnsi="Times New Roman" w:cs="Times New Roman"/>
                <w:i/>
                <w:sz w:val="16"/>
                <w:szCs w:val="20"/>
              </w:rPr>
            </w:pPr>
            <w:r w:rsidRPr="00803144">
              <w:rPr>
                <w:rFonts w:ascii="Times New Roman" w:hAnsi="Times New Roman" w:cs="Times New Roman"/>
                <w:i/>
                <w:sz w:val="16"/>
                <w:szCs w:val="20"/>
              </w:rPr>
              <w:t>Not technology</w:t>
            </w:r>
          </w:p>
          <w:p w14:paraId="1951CBC8" w14:textId="77777777" w:rsidR="000D387D" w:rsidRPr="00803144" w:rsidRDefault="000D387D" w:rsidP="00164EF0">
            <w:pPr>
              <w:jc w:val="both"/>
              <w:rPr>
                <w:rFonts w:ascii="Times New Roman" w:hAnsi="Times New Roman" w:cs="Times New Roman"/>
                <w:sz w:val="16"/>
                <w:szCs w:val="20"/>
              </w:rPr>
            </w:pPr>
          </w:p>
        </w:tc>
      </w:tr>
      <w:tr w:rsidR="000D387D" w:rsidRPr="00803144" w14:paraId="4AF376A8" w14:textId="77777777" w:rsidTr="0018463F">
        <w:trPr>
          <w:trHeight w:val="269"/>
        </w:trPr>
        <w:tc>
          <w:tcPr>
            <w:tcW w:w="1411" w:type="dxa"/>
          </w:tcPr>
          <w:p w14:paraId="09C716CB"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Zhu, 2012</w:t>
            </w:r>
          </w:p>
        </w:tc>
        <w:tc>
          <w:tcPr>
            <w:tcW w:w="1379" w:type="dxa"/>
          </w:tcPr>
          <w:p w14:paraId="35C2173B" w14:textId="77777777" w:rsidR="000D387D" w:rsidRPr="00803144" w:rsidRDefault="000D387D" w:rsidP="00164EF0">
            <w:pPr>
              <w:jc w:val="both"/>
              <w:rPr>
                <w:rFonts w:ascii="Times New Roman" w:hAnsi="Times New Roman" w:cs="Times New Roman"/>
                <w:sz w:val="16"/>
                <w:szCs w:val="20"/>
              </w:rPr>
            </w:pPr>
          </w:p>
        </w:tc>
        <w:tc>
          <w:tcPr>
            <w:tcW w:w="1260" w:type="dxa"/>
          </w:tcPr>
          <w:p w14:paraId="7201EFB9" w14:textId="77777777" w:rsidR="000D387D" w:rsidRPr="00803144" w:rsidRDefault="000D387D" w:rsidP="00164EF0">
            <w:pPr>
              <w:jc w:val="both"/>
              <w:rPr>
                <w:rFonts w:ascii="Times New Roman" w:hAnsi="Times New Roman" w:cs="Times New Roman"/>
                <w:sz w:val="16"/>
                <w:szCs w:val="20"/>
              </w:rPr>
            </w:pPr>
          </w:p>
        </w:tc>
        <w:tc>
          <w:tcPr>
            <w:tcW w:w="1170" w:type="dxa"/>
          </w:tcPr>
          <w:p w14:paraId="4F567C60"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Collaborative in both US and Chinese context</w:t>
            </w:r>
          </w:p>
        </w:tc>
        <w:tc>
          <w:tcPr>
            <w:tcW w:w="1080" w:type="dxa"/>
          </w:tcPr>
          <w:p w14:paraId="43EE4591" w14:textId="77777777" w:rsidR="000D387D" w:rsidRPr="00803144" w:rsidRDefault="000D387D" w:rsidP="00164EF0">
            <w:pPr>
              <w:jc w:val="both"/>
              <w:rPr>
                <w:rFonts w:ascii="Times New Roman" w:hAnsi="Times New Roman" w:cs="Times New Roman"/>
                <w:sz w:val="16"/>
                <w:szCs w:val="20"/>
              </w:rPr>
            </w:pPr>
          </w:p>
        </w:tc>
        <w:tc>
          <w:tcPr>
            <w:tcW w:w="1170" w:type="dxa"/>
          </w:tcPr>
          <w:p w14:paraId="26EFAB96" w14:textId="77777777" w:rsidR="000D387D" w:rsidRPr="00803144" w:rsidRDefault="000D387D" w:rsidP="00164EF0">
            <w:pPr>
              <w:jc w:val="both"/>
              <w:rPr>
                <w:rFonts w:ascii="Times New Roman" w:hAnsi="Times New Roman" w:cs="Times New Roman"/>
                <w:sz w:val="16"/>
                <w:szCs w:val="20"/>
              </w:rPr>
            </w:pPr>
          </w:p>
        </w:tc>
        <w:tc>
          <w:tcPr>
            <w:tcW w:w="1890" w:type="dxa"/>
          </w:tcPr>
          <w:p w14:paraId="53966026" w14:textId="77777777" w:rsidR="000D387D" w:rsidRPr="00803144" w:rsidRDefault="000D387D" w:rsidP="00164EF0">
            <w:pPr>
              <w:jc w:val="both"/>
              <w:rPr>
                <w:rFonts w:ascii="Times New Roman" w:hAnsi="Times New Roman" w:cs="Times New Roman"/>
                <w:sz w:val="16"/>
                <w:szCs w:val="20"/>
              </w:rPr>
            </w:pPr>
            <w:r w:rsidRPr="00803144">
              <w:rPr>
                <w:rFonts w:ascii="Times New Roman" w:hAnsi="Times New Roman" w:cs="Times New Roman"/>
                <w:sz w:val="16"/>
                <w:szCs w:val="20"/>
              </w:rPr>
              <w:t>Student (culture) learning styles:  Chinese want more instructor-led, low ambiguity teaching</w:t>
            </w:r>
          </w:p>
        </w:tc>
      </w:tr>
    </w:tbl>
    <w:p w14:paraId="791BF799" w14:textId="77777777" w:rsidR="000D387D" w:rsidRPr="00803144" w:rsidRDefault="000D387D" w:rsidP="00164EF0">
      <w:pPr>
        <w:spacing w:after="0" w:line="240" w:lineRule="auto"/>
        <w:jc w:val="both"/>
        <w:rPr>
          <w:rFonts w:ascii="Times New Roman" w:hAnsi="Times New Roman" w:cs="Times New Roman"/>
          <w:sz w:val="16"/>
        </w:rPr>
      </w:pPr>
      <w:r w:rsidRPr="00803144">
        <w:rPr>
          <w:rFonts w:ascii="Times New Roman" w:hAnsi="Times New Roman" w:cs="Times New Roman"/>
          <w:sz w:val="16"/>
        </w:rPr>
        <w:t>*</w:t>
      </w:r>
      <w:r>
        <w:rPr>
          <w:rFonts w:ascii="Times New Roman" w:hAnsi="Times New Roman" w:cs="Times New Roman"/>
          <w:sz w:val="16"/>
        </w:rPr>
        <w:t xml:space="preserve">Factor, </w:t>
      </w:r>
      <w:r w:rsidRPr="00803144">
        <w:rPr>
          <w:rFonts w:ascii="Times New Roman" w:hAnsi="Times New Roman" w:cs="Times New Roman"/>
          <w:sz w:val="16"/>
        </w:rPr>
        <w:t>in</w:t>
      </w:r>
      <w:r w:rsidRPr="00803144">
        <w:rPr>
          <w:rFonts w:ascii="Times New Roman" w:hAnsi="Times New Roman" w:cs="Times New Roman"/>
          <w:i/>
          <w:sz w:val="16"/>
        </w:rPr>
        <w:t xml:space="preserve"> Italic</w:t>
      </w:r>
      <w:r>
        <w:rPr>
          <w:rFonts w:ascii="Times New Roman" w:hAnsi="Times New Roman" w:cs="Times New Roman"/>
          <w:sz w:val="16"/>
        </w:rPr>
        <w:t>,</w:t>
      </w:r>
      <w:r w:rsidRPr="00803144">
        <w:rPr>
          <w:rFonts w:ascii="Times New Roman" w:hAnsi="Times New Roman" w:cs="Times New Roman"/>
          <w:sz w:val="16"/>
        </w:rPr>
        <w:t xml:space="preserve"> indicat</w:t>
      </w:r>
      <w:r>
        <w:rPr>
          <w:rFonts w:ascii="Times New Roman" w:hAnsi="Times New Roman" w:cs="Times New Roman"/>
          <w:sz w:val="16"/>
        </w:rPr>
        <w:t>es</w:t>
      </w:r>
      <w:r w:rsidRPr="00803144">
        <w:rPr>
          <w:rFonts w:ascii="Times New Roman" w:hAnsi="Times New Roman" w:cs="Times New Roman"/>
          <w:sz w:val="16"/>
        </w:rPr>
        <w:t xml:space="preserve"> that </w:t>
      </w:r>
      <w:r>
        <w:rPr>
          <w:rFonts w:ascii="Times New Roman" w:hAnsi="Times New Roman" w:cs="Times New Roman"/>
          <w:sz w:val="16"/>
        </w:rPr>
        <w:t>it</w:t>
      </w:r>
      <w:r w:rsidRPr="00803144">
        <w:rPr>
          <w:rFonts w:ascii="Times New Roman" w:hAnsi="Times New Roman" w:cs="Times New Roman"/>
          <w:sz w:val="16"/>
        </w:rPr>
        <w:t xml:space="preserve"> was “Not” found were actively measured and did not find significance</w:t>
      </w:r>
      <w:r>
        <w:rPr>
          <w:rFonts w:ascii="Times New Roman" w:hAnsi="Times New Roman" w:cs="Times New Roman"/>
          <w:sz w:val="16"/>
        </w:rPr>
        <w:t xml:space="preserve"> in the study</w:t>
      </w:r>
      <w:r w:rsidRPr="00803144">
        <w:rPr>
          <w:rFonts w:ascii="Times New Roman" w:hAnsi="Times New Roman" w:cs="Times New Roman"/>
          <w:sz w:val="16"/>
        </w:rPr>
        <w:t xml:space="preserve">. Studies in which a factor was not examined are blank or eliminated in a factor analysis are left blank. </w:t>
      </w:r>
    </w:p>
    <w:p w14:paraId="40F6B05A" w14:textId="77777777" w:rsidR="000D387D" w:rsidRPr="00803144" w:rsidRDefault="000D387D" w:rsidP="00164EF0">
      <w:pPr>
        <w:spacing w:after="0" w:line="240" w:lineRule="auto"/>
        <w:jc w:val="both"/>
        <w:rPr>
          <w:rFonts w:ascii="Times New Roman" w:hAnsi="Times New Roman" w:cs="Times New Roman"/>
          <w:sz w:val="16"/>
        </w:rPr>
      </w:pPr>
      <w:r w:rsidRPr="00803144">
        <w:rPr>
          <w:rFonts w:ascii="Times New Roman" w:hAnsi="Times New Roman" w:cs="Times New Roman"/>
          <w:sz w:val="16"/>
        </w:rPr>
        <w:t>**Other facto</w:t>
      </w:r>
      <w:r>
        <w:rPr>
          <w:rFonts w:ascii="Times New Roman" w:hAnsi="Times New Roman" w:cs="Times New Roman"/>
          <w:sz w:val="16"/>
        </w:rPr>
        <w:t>rs include</w:t>
      </w:r>
      <w:r w:rsidRPr="00803144">
        <w:rPr>
          <w:rFonts w:ascii="Times New Roman" w:hAnsi="Times New Roman" w:cs="Times New Roman"/>
          <w:sz w:val="16"/>
        </w:rPr>
        <w:t xml:space="preserve"> instructional quality, instructor training, student learning style, and technology reliability</w:t>
      </w:r>
    </w:p>
    <w:p w14:paraId="081C2562" w14:textId="77777777" w:rsidR="000D387D" w:rsidRDefault="000D387D" w:rsidP="00164EF0">
      <w:pPr>
        <w:spacing w:after="120" w:line="240" w:lineRule="auto"/>
        <w:jc w:val="both"/>
        <w:rPr>
          <w:rFonts w:ascii="Times New Roman" w:hAnsi="Times New Roman" w:cs="Times New Roman"/>
          <w:sz w:val="20"/>
          <w:szCs w:val="20"/>
        </w:rPr>
      </w:pPr>
    </w:p>
    <w:p w14:paraId="3FF61B27" w14:textId="1E464044" w:rsidR="00623E17" w:rsidRPr="007215DD" w:rsidRDefault="00623E17"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Teaching presence is by far the most identified and supported element affecting student satisfaction.  Twelve of the studies identify it</w:t>
      </w:r>
      <w:r w:rsidR="00FB4802" w:rsidRPr="007215DD">
        <w:rPr>
          <w:rFonts w:ascii="Times New Roman" w:hAnsi="Times New Roman" w:cs="Times New Roman"/>
          <w:sz w:val="20"/>
          <w:szCs w:val="20"/>
        </w:rPr>
        <w:t>,</w:t>
      </w:r>
      <w:r w:rsidRPr="007215DD">
        <w:rPr>
          <w:rFonts w:ascii="Times New Roman" w:hAnsi="Times New Roman" w:cs="Times New Roman"/>
          <w:sz w:val="20"/>
          <w:szCs w:val="20"/>
        </w:rPr>
        <w:t xml:space="preserve"> and all that do find it significant.  Cognitive presence is identified by nine studies and found significant in all of them.  It should be noted, however, that some of the studies were focus</w:t>
      </w:r>
      <w:r w:rsidR="00B020BA" w:rsidRPr="007215DD">
        <w:rPr>
          <w:rFonts w:ascii="Times New Roman" w:hAnsi="Times New Roman" w:cs="Times New Roman"/>
          <w:sz w:val="20"/>
          <w:szCs w:val="20"/>
        </w:rPr>
        <w:t>ed on</w:t>
      </w:r>
      <w:r w:rsidRPr="007215DD">
        <w:rPr>
          <w:rFonts w:ascii="Times New Roman" w:hAnsi="Times New Roman" w:cs="Times New Roman"/>
          <w:sz w:val="20"/>
          <w:szCs w:val="20"/>
        </w:rPr>
        <w:t xml:space="preserve"> cognitive and social presence, so their findings may be somewhat exaggerated.  </w:t>
      </w:r>
      <w:r w:rsidR="00AB1F62" w:rsidRPr="007215DD">
        <w:rPr>
          <w:rFonts w:ascii="Times New Roman" w:hAnsi="Times New Roman" w:cs="Times New Roman"/>
          <w:sz w:val="20"/>
          <w:szCs w:val="20"/>
        </w:rPr>
        <w:t>Twelve studies identified social presence. However, five of those studies did not find social presence a predictor of student satisfaction. Of the nine studies that identified experience and self-effic</w:t>
      </w:r>
      <w:r w:rsidR="00B46976" w:rsidRPr="007215DD">
        <w:rPr>
          <w:rFonts w:ascii="Times New Roman" w:hAnsi="Times New Roman" w:cs="Times New Roman"/>
          <w:sz w:val="20"/>
          <w:szCs w:val="20"/>
        </w:rPr>
        <w:t>acy as a construct, six found the construct</w:t>
      </w:r>
      <w:r w:rsidR="00AB1F62" w:rsidRPr="007215DD">
        <w:rPr>
          <w:rFonts w:ascii="Times New Roman" w:hAnsi="Times New Roman" w:cs="Times New Roman"/>
          <w:sz w:val="20"/>
          <w:szCs w:val="20"/>
        </w:rPr>
        <w:t xml:space="preserve"> significant</w:t>
      </w:r>
      <w:r w:rsidR="00B46976" w:rsidRPr="007215DD">
        <w:rPr>
          <w:rFonts w:ascii="Times New Roman" w:hAnsi="Times New Roman" w:cs="Times New Roman"/>
          <w:sz w:val="20"/>
          <w:szCs w:val="20"/>
        </w:rPr>
        <w:t>,</w:t>
      </w:r>
      <w:r w:rsidR="00AB1F62" w:rsidRPr="007215DD">
        <w:rPr>
          <w:rFonts w:ascii="Times New Roman" w:hAnsi="Times New Roman" w:cs="Times New Roman"/>
          <w:sz w:val="20"/>
          <w:szCs w:val="20"/>
        </w:rPr>
        <w:t xml:space="preserve"> two did not, and one had mixed findings. Ease-of-use and comfort-with-technology were supported in five studies and not supported in two.  Instructional quality was identified in three studies and found significant in two.  Instructor training was identified in two studies, and found significant in both.  Various aspects of student learning styles and characteristics predicting student satisfaction were identified in six cases, but only found significant in three studies. </w:t>
      </w:r>
      <w:r w:rsidR="00DE5FEC" w:rsidRPr="007215DD">
        <w:rPr>
          <w:rFonts w:ascii="Times New Roman" w:hAnsi="Times New Roman" w:cs="Times New Roman"/>
          <w:sz w:val="20"/>
          <w:szCs w:val="20"/>
        </w:rPr>
        <w:t>For the purpose of this taxonomy</w:t>
      </w:r>
      <w:r w:rsidR="00AB1F62" w:rsidRPr="007215DD">
        <w:rPr>
          <w:rFonts w:ascii="Times New Roman" w:hAnsi="Times New Roman" w:cs="Times New Roman"/>
          <w:sz w:val="20"/>
          <w:szCs w:val="20"/>
        </w:rPr>
        <w:t xml:space="preserve">, cultural characteristics were classified with student learning styles. Technology reliability was identified in two studies, but only found to be significant in one.  </w:t>
      </w:r>
    </w:p>
    <w:p w14:paraId="5F7C740B" w14:textId="27668060" w:rsidR="00337E70" w:rsidRPr="007215DD" w:rsidRDefault="00706162"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 xml:space="preserve">With this examination of the types of constructs that have been identified and </w:t>
      </w:r>
      <w:r w:rsidR="000763EC" w:rsidRPr="007215DD">
        <w:rPr>
          <w:rFonts w:ascii="Times New Roman" w:hAnsi="Times New Roman" w:cs="Times New Roman"/>
          <w:sz w:val="20"/>
          <w:szCs w:val="20"/>
        </w:rPr>
        <w:t xml:space="preserve">sometimes </w:t>
      </w:r>
      <w:r w:rsidRPr="007215DD">
        <w:rPr>
          <w:rFonts w:ascii="Times New Roman" w:hAnsi="Times New Roman" w:cs="Times New Roman"/>
          <w:sz w:val="20"/>
          <w:szCs w:val="20"/>
        </w:rPr>
        <w:t xml:space="preserve">found significant, we </w:t>
      </w:r>
      <w:r w:rsidR="00367A22" w:rsidRPr="007215DD">
        <w:rPr>
          <w:rFonts w:ascii="Times New Roman" w:hAnsi="Times New Roman" w:cs="Times New Roman"/>
          <w:sz w:val="20"/>
          <w:szCs w:val="20"/>
        </w:rPr>
        <w:t xml:space="preserve">have a basis on which to compare </w:t>
      </w:r>
      <w:r w:rsidR="00337E70" w:rsidRPr="007215DD">
        <w:rPr>
          <w:rFonts w:ascii="Times New Roman" w:hAnsi="Times New Roman" w:cs="Times New Roman"/>
          <w:sz w:val="20"/>
          <w:szCs w:val="20"/>
        </w:rPr>
        <w:t>online teaching methods, educational integrity, and perceptions about ins</w:t>
      </w:r>
      <w:r w:rsidR="00DF0504" w:rsidRPr="007215DD">
        <w:rPr>
          <w:rFonts w:ascii="Times New Roman" w:hAnsi="Times New Roman" w:cs="Times New Roman"/>
          <w:sz w:val="20"/>
          <w:szCs w:val="20"/>
        </w:rPr>
        <w:t>tructor training</w:t>
      </w:r>
      <w:r w:rsidR="00367A22" w:rsidRPr="007215DD">
        <w:rPr>
          <w:rFonts w:ascii="Times New Roman" w:hAnsi="Times New Roman" w:cs="Times New Roman"/>
          <w:sz w:val="20"/>
          <w:szCs w:val="20"/>
        </w:rPr>
        <w:t xml:space="preserve"> relative to contemporary student perceptions which likely shift over time as </w:t>
      </w:r>
      <w:proofErr w:type="gramStart"/>
      <w:r w:rsidR="00367A22" w:rsidRPr="007215DD">
        <w:rPr>
          <w:rFonts w:ascii="Times New Roman" w:hAnsi="Times New Roman" w:cs="Times New Roman"/>
          <w:sz w:val="20"/>
          <w:szCs w:val="20"/>
        </w:rPr>
        <w:t>students</w:t>
      </w:r>
      <w:proofErr w:type="gramEnd"/>
      <w:r w:rsidR="00367A22" w:rsidRPr="007215DD">
        <w:rPr>
          <w:rFonts w:ascii="Times New Roman" w:hAnsi="Times New Roman" w:cs="Times New Roman"/>
          <w:sz w:val="20"/>
          <w:szCs w:val="20"/>
        </w:rPr>
        <w:t xml:space="preserve"> experiences expand, technologies improve, and expectations rise</w:t>
      </w:r>
      <w:r w:rsidR="00DF0504" w:rsidRPr="007215DD">
        <w:rPr>
          <w:rFonts w:ascii="Times New Roman" w:hAnsi="Times New Roman" w:cs="Times New Roman"/>
          <w:sz w:val="20"/>
          <w:szCs w:val="20"/>
        </w:rPr>
        <w:t>.</w:t>
      </w:r>
      <w:r w:rsidR="00367A22" w:rsidRPr="007215DD">
        <w:rPr>
          <w:rFonts w:ascii="Times New Roman" w:hAnsi="Times New Roman" w:cs="Times New Roman"/>
          <w:sz w:val="20"/>
          <w:szCs w:val="20"/>
        </w:rPr>
        <w:t xml:space="preserve"> This is further illuminated by a factor and regression analysis related to student satisfaction. </w:t>
      </w:r>
    </w:p>
    <w:p w14:paraId="7EBCC25B" w14:textId="41C29A42" w:rsidR="000F35C8" w:rsidRPr="007215DD" w:rsidRDefault="007215DD" w:rsidP="00164EF0">
      <w:pPr>
        <w:spacing w:line="240" w:lineRule="auto"/>
        <w:jc w:val="both"/>
        <w:rPr>
          <w:rFonts w:ascii="Times New Roman" w:hAnsi="Times New Roman" w:cs="Times New Roman"/>
          <w:b/>
          <w:sz w:val="20"/>
          <w:szCs w:val="20"/>
        </w:rPr>
      </w:pPr>
      <w:r w:rsidRPr="007215DD">
        <w:rPr>
          <w:rFonts w:ascii="Times New Roman" w:hAnsi="Times New Roman" w:cs="Times New Roman"/>
          <w:b/>
          <w:sz w:val="20"/>
          <w:szCs w:val="20"/>
        </w:rPr>
        <w:t>RESEARCH METHODS</w:t>
      </w:r>
    </w:p>
    <w:p w14:paraId="10B5094B" w14:textId="6EC60B6D" w:rsidR="00140989" w:rsidRPr="007215DD" w:rsidRDefault="00227BB0"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 xml:space="preserve">An </w:t>
      </w:r>
      <w:r w:rsidR="00B70BAD" w:rsidRPr="007215DD">
        <w:rPr>
          <w:rFonts w:ascii="Times New Roman" w:hAnsi="Times New Roman" w:cs="Times New Roman"/>
          <w:sz w:val="20"/>
          <w:szCs w:val="20"/>
        </w:rPr>
        <w:t xml:space="preserve">instrument </w:t>
      </w:r>
      <w:r w:rsidRPr="007215DD">
        <w:rPr>
          <w:rFonts w:ascii="Times New Roman" w:hAnsi="Times New Roman" w:cs="Times New Roman"/>
          <w:sz w:val="20"/>
          <w:szCs w:val="20"/>
        </w:rPr>
        <w:t xml:space="preserve">was created </w:t>
      </w:r>
      <w:r w:rsidR="00B70BAD" w:rsidRPr="007215DD">
        <w:rPr>
          <w:rFonts w:ascii="Times New Roman" w:hAnsi="Times New Roman" w:cs="Times New Roman"/>
          <w:sz w:val="20"/>
          <w:szCs w:val="20"/>
        </w:rPr>
        <w:t>to measure both students’ sense of “good learning experience” as well as their “</w:t>
      </w:r>
      <w:r w:rsidR="0039448F" w:rsidRPr="007215DD">
        <w:rPr>
          <w:rFonts w:ascii="Times New Roman" w:hAnsi="Times New Roman" w:cs="Times New Roman"/>
          <w:sz w:val="20"/>
          <w:szCs w:val="20"/>
        </w:rPr>
        <w:t>satisfaction</w:t>
      </w:r>
      <w:r w:rsidR="00B70BAD" w:rsidRPr="007215DD">
        <w:rPr>
          <w:rFonts w:ascii="Times New Roman" w:hAnsi="Times New Roman" w:cs="Times New Roman"/>
          <w:sz w:val="20"/>
          <w:szCs w:val="20"/>
        </w:rPr>
        <w:t xml:space="preserve"> of onli</w:t>
      </w:r>
      <w:r w:rsidR="007D252A" w:rsidRPr="007215DD">
        <w:rPr>
          <w:rFonts w:ascii="Times New Roman" w:hAnsi="Times New Roman" w:cs="Times New Roman"/>
          <w:sz w:val="20"/>
          <w:szCs w:val="20"/>
        </w:rPr>
        <w:t xml:space="preserve">ne classes.” </w:t>
      </w:r>
      <w:r w:rsidR="00407740" w:rsidRPr="007215DD">
        <w:rPr>
          <w:rFonts w:ascii="Times New Roman" w:hAnsi="Times New Roman" w:cs="Times New Roman"/>
          <w:sz w:val="20"/>
          <w:szCs w:val="20"/>
        </w:rPr>
        <w:t xml:space="preserve">To measure the relative importance of student preferences for online or face-to-face classes in comparison to logistical factors, two questions compared factors allowing for an all-that-apply response.  A third item asked about the types of classes most appropriate for an online modality </w:t>
      </w:r>
      <w:r w:rsidR="00274DE8" w:rsidRPr="007215DD">
        <w:rPr>
          <w:rFonts w:ascii="Times New Roman" w:hAnsi="Times New Roman" w:cs="Times New Roman"/>
          <w:sz w:val="20"/>
          <w:szCs w:val="20"/>
        </w:rPr>
        <w:t>(e.g.</w:t>
      </w:r>
      <w:r w:rsidR="00407740" w:rsidRPr="007215DD">
        <w:rPr>
          <w:rFonts w:ascii="Times New Roman" w:hAnsi="Times New Roman" w:cs="Times New Roman"/>
          <w:sz w:val="20"/>
          <w:szCs w:val="20"/>
        </w:rPr>
        <w:t xml:space="preserve">, </w:t>
      </w:r>
      <w:r w:rsidR="00274DE8" w:rsidRPr="007215DD">
        <w:rPr>
          <w:rFonts w:ascii="Times New Roman" w:hAnsi="Times New Roman" w:cs="Times New Roman"/>
          <w:sz w:val="20"/>
          <w:szCs w:val="20"/>
        </w:rPr>
        <w:t xml:space="preserve">introductory versus technical classes). </w:t>
      </w:r>
      <w:r w:rsidR="007D252A" w:rsidRPr="007215DD">
        <w:rPr>
          <w:rFonts w:ascii="Times New Roman" w:hAnsi="Times New Roman" w:cs="Times New Roman"/>
          <w:sz w:val="20"/>
          <w:szCs w:val="20"/>
        </w:rPr>
        <w:t>To measure student</w:t>
      </w:r>
      <w:r w:rsidR="00B70BAD" w:rsidRPr="007215DD">
        <w:rPr>
          <w:rFonts w:ascii="Times New Roman" w:hAnsi="Times New Roman" w:cs="Times New Roman"/>
          <w:sz w:val="20"/>
          <w:szCs w:val="20"/>
        </w:rPr>
        <w:t>s</w:t>
      </w:r>
      <w:r w:rsidR="007D252A" w:rsidRPr="007215DD">
        <w:rPr>
          <w:rFonts w:ascii="Times New Roman" w:hAnsi="Times New Roman" w:cs="Times New Roman"/>
          <w:sz w:val="20"/>
          <w:szCs w:val="20"/>
        </w:rPr>
        <w:t>’</w:t>
      </w:r>
      <w:r w:rsidR="00B70BAD" w:rsidRPr="007215DD">
        <w:rPr>
          <w:rFonts w:ascii="Times New Roman" w:hAnsi="Times New Roman" w:cs="Times New Roman"/>
          <w:sz w:val="20"/>
          <w:szCs w:val="20"/>
        </w:rPr>
        <w:t xml:space="preserve"> perception of quality online classes</w:t>
      </w:r>
      <w:r w:rsidR="00274DE8" w:rsidRPr="007215DD">
        <w:rPr>
          <w:rFonts w:ascii="Times New Roman" w:hAnsi="Times New Roman" w:cs="Times New Roman"/>
          <w:sz w:val="20"/>
          <w:szCs w:val="20"/>
        </w:rPr>
        <w:t xml:space="preserve"> related to specific techniques</w:t>
      </w:r>
      <w:r w:rsidR="00B70BAD" w:rsidRPr="007215DD">
        <w:rPr>
          <w:rFonts w:ascii="Times New Roman" w:hAnsi="Times New Roman" w:cs="Times New Roman"/>
          <w:sz w:val="20"/>
          <w:szCs w:val="20"/>
        </w:rPr>
        <w:t>, survey items were devised to</w:t>
      </w:r>
      <w:r w:rsidRPr="007215DD">
        <w:rPr>
          <w:rFonts w:ascii="Times New Roman" w:hAnsi="Times New Roman" w:cs="Times New Roman"/>
          <w:sz w:val="20"/>
          <w:szCs w:val="20"/>
        </w:rPr>
        <w:t xml:space="preserve"> include seven specific teaching methods and three items related to instructor training and skill</w:t>
      </w:r>
      <w:r w:rsidR="00B70BAD" w:rsidRPr="007215DD">
        <w:rPr>
          <w:rFonts w:ascii="Times New Roman" w:hAnsi="Times New Roman" w:cs="Times New Roman"/>
          <w:sz w:val="20"/>
          <w:szCs w:val="20"/>
        </w:rPr>
        <w:t xml:space="preserve">. </w:t>
      </w:r>
      <w:r w:rsidRPr="007215DD">
        <w:rPr>
          <w:rFonts w:ascii="Times New Roman" w:hAnsi="Times New Roman" w:cs="Times New Roman"/>
          <w:sz w:val="20"/>
          <w:szCs w:val="20"/>
        </w:rPr>
        <w:t xml:space="preserve">Other items included </w:t>
      </w:r>
      <w:r w:rsidR="006F477C" w:rsidRPr="007215DD">
        <w:rPr>
          <w:rFonts w:ascii="Times New Roman" w:hAnsi="Times New Roman" w:cs="Times New Roman"/>
          <w:sz w:val="20"/>
          <w:szCs w:val="20"/>
        </w:rPr>
        <w:t xml:space="preserve">technology </w:t>
      </w:r>
      <w:r w:rsidRPr="007215DD">
        <w:rPr>
          <w:rFonts w:ascii="Times New Roman" w:hAnsi="Times New Roman" w:cs="Times New Roman"/>
          <w:sz w:val="20"/>
          <w:szCs w:val="20"/>
        </w:rPr>
        <w:t>reliability, instructional integrity,</w:t>
      </w:r>
      <w:r w:rsidR="00F3695B" w:rsidRPr="007215DD">
        <w:rPr>
          <w:rFonts w:ascii="Times New Roman" w:hAnsi="Times New Roman" w:cs="Times New Roman"/>
          <w:sz w:val="20"/>
          <w:szCs w:val="20"/>
        </w:rPr>
        <w:t xml:space="preserve"> </w:t>
      </w:r>
      <w:r w:rsidR="006F477C" w:rsidRPr="007215DD">
        <w:rPr>
          <w:rFonts w:ascii="Times New Roman" w:hAnsi="Times New Roman" w:cs="Times New Roman"/>
          <w:sz w:val="20"/>
          <w:szCs w:val="20"/>
        </w:rPr>
        <w:t xml:space="preserve">and student </w:t>
      </w:r>
      <w:r w:rsidR="0039448F" w:rsidRPr="007215DD">
        <w:rPr>
          <w:rFonts w:ascii="Times New Roman" w:hAnsi="Times New Roman" w:cs="Times New Roman"/>
          <w:sz w:val="20"/>
          <w:szCs w:val="20"/>
        </w:rPr>
        <w:t>satisfaction</w:t>
      </w:r>
      <w:r w:rsidR="006F477C" w:rsidRPr="007215DD">
        <w:rPr>
          <w:rFonts w:ascii="Times New Roman" w:hAnsi="Times New Roman" w:cs="Times New Roman"/>
          <w:sz w:val="20"/>
          <w:szCs w:val="20"/>
        </w:rPr>
        <w:t xml:space="preserve">. </w:t>
      </w:r>
      <w:r w:rsidR="009D3187" w:rsidRPr="007215DD">
        <w:rPr>
          <w:rFonts w:ascii="Times New Roman" w:hAnsi="Times New Roman" w:cs="Times New Roman"/>
          <w:sz w:val="20"/>
          <w:szCs w:val="20"/>
        </w:rPr>
        <w:t>Demographic information was gathered to determine their effects on s</w:t>
      </w:r>
      <w:r w:rsidR="00C9133F" w:rsidRPr="007215DD">
        <w:rPr>
          <w:rFonts w:ascii="Times New Roman" w:hAnsi="Times New Roman" w:cs="Times New Roman"/>
          <w:sz w:val="20"/>
          <w:szCs w:val="20"/>
        </w:rPr>
        <w:t>tudents’ levels of acceptance of</w:t>
      </w:r>
      <w:r w:rsidR="009D3187" w:rsidRPr="007215DD">
        <w:rPr>
          <w:rFonts w:ascii="Times New Roman" w:hAnsi="Times New Roman" w:cs="Times New Roman"/>
          <w:sz w:val="20"/>
          <w:szCs w:val="20"/>
        </w:rPr>
        <w:t xml:space="preserve"> online classes</w:t>
      </w:r>
      <w:r w:rsidR="00367A22" w:rsidRPr="007215DD">
        <w:rPr>
          <w:rFonts w:ascii="Times New Roman" w:hAnsi="Times New Roman" w:cs="Times New Roman"/>
          <w:sz w:val="20"/>
          <w:szCs w:val="20"/>
        </w:rPr>
        <w:t xml:space="preserve"> based on age, </w:t>
      </w:r>
      <w:r w:rsidR="00407740" w:rsidRPr="007215DD">
        <w:rPr>
          <w:rFonts w:ascii="Times New Roman" w:hAnsi="Times New Roman" w:cs="Times New Roman"/>
          <w:sz w:val="20"/>
          <w:szCs w:val="20"/>
        </w:rPr>
        <w:t xml:space="preserve">year in program, major, distance from university, number of online classes taken, high school experience with online classes, and communication preferences. </w:t>
      </w:r>
    </w:p>
    <w:p w14:paraId="0717D09D" w14:textId="5E09C1FC" w:rsidR="00AA375F" w:rsidRPr="007215DD" w:rsidRDefault="009D3187"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 xml:space="preserve">This paper draws evidence </w:t>
      </w:r>
      <w:r w:rsidR="00AA375F" w:rsidRPr="007215DD">
        <w:rPr>
          <w:rFonts w:ascii="Times New Roman" w:hAnsi="Times New Roman" w:cs="Times New Roman"/>
          <w:sz w:val="20"/>
          <w:szCs w:val="20"/>
        </w:rPr>
        <w:t>from a convenience</w:t>
      </w:r>
      <w:r w:rsidRPr="007215DD">
        <w:rPr>
          <w:rFonts w:ascii="Times New Roman" w:hAnsi="Times New Roman" w:cs="Times New Roman"/>
          <w:sz w:val="20"/>
          <w:szCs w:val="20"/>
        </w:rPr>
        <w:t xml:space="preserve"> sample of students enrolled in the educational programs of Jack H. Brown College of Business and Public Administration</w:t>
      </w:r>
      <w:r w:rsidR="00AA375F" w:rsidRPr="007215DD">
        <w:rPr>
          <w:rFonts w:ascii="Times New Roman" w:hAnsi="Times New Roman" w:cs="Times New Roman"/>
          <w:sz w:val="20"/>
          <w:szCs w:val="20"/>
        </w:rPr>
        <w:t xml:space="preserve"> (JHBC)</w:t>
      </w:r>
      <w:r w:rsidR="00EF4780" w:rsidRPr="007215DD">
        <w:rPr>
          <w:rFonts w:ascii="Times New Roman" w:hAnsi="Times New Roman" w:cs="Times New Roman"/>
          <w:sz w:val="20"/>
          <w:szCs w:val="20"/>
        </w:rPr>
        <w:t xml:space="preserve"> at</w:t>
      </w:r>
      <w:r w:rsidRPr="007215DD">
        <w:rPr>
          <w:rFonts w:ascii="Times New Roman" w:hAnsi="Times New Roman" w:cs="Times New Roman"/>
          <w:sz w:val="20"/>
          <w:szCs w:val="20"/>
        </w:rPr>
        <w:t xml:space="preserve"> California State University San Bernardino</w:t>
      </w:r>
      <w:r w:rsidR="00AA375F" w:rsidRPr="007215DD">
        <w:rPr>
          <w:rFonts w:ascii="Times New Roman" w:hAnsi="Times New Roman" w:cs="Times New Roman"/>
          <w:sz w:val="20"/>
          <w:szCs w:val="20"/>
        </w:rPr>
        <w:t xml:space="preserve"> (CSUSB)</w:t>
      </w:r>
      <w:r w:rsidRPr="007215DD">
        <w:rPr>
          <w:rFonts w:ascii="Times New Roman" w:hAnsi="Times New Roman" w:cs="Times New Roman"/>
          <w:sz w:val="20"/>
          <w:szCs w:val="20"/>
        </w:rPr>
        <w:t xml:space="preserve">. </w:t>
      </w:r>
      <w:r w:rsidR="00AA375F" w:rsidRPr="007215DD">
        <w:rPr>
          <w:rFonts w:ascii="Times New Roman" w:hAnsi="Times New Roman" w:cs="Times New Roman"/>
          <w:sz w:val="20"/>
          <w:szCs w:val="20"/>
        </w:rPr>
        <w:t>The JHBC offers a wide rang</w:t>
      </w:r>
      <w:r w:rsidR="00F3695B" w:rsidRPr="007215DD">
        <w:rPr>
          <w:rFonts w:ascii="Times New Roman" w:hAnsi="Times New Roman" w:cs="Times New Roman"/>
          <w:sz w:val="20"/>
          <w:szCs w:val="20"/>
        </w:rPr>
        <w:t xml:space="preserve">e </w:t>
      </w:r>
      <w:r w:rsidR="00EF4780" w:rsidRPr="007215DD">
        <w:rPr>
          <w:rFonts w:ascii="Times New Roman" w:hAnsi="Times New Roman" w:cs="Times New Roman"/>
          <w:sz w:val="20"/>
          <w:szCs w:val="20"/>
        </w:rPr>
        <w:t xml:space="preserve">of </w:t>
      </w:r>
      <w:r w:rsidR="00F3695B" w:rsidRPr="007215DD">
        <w:rPr>
          <w:rFonts w:ascii="Times New Roman" w:hAnsi="Times New Roman" w:cs="Times New Roman"/>
          <w:sz w:val="20"/>
          <w:szCs w:val="20"/>
        </w:rPr>
        <w:t>online courses for both</w:t>
      </w:r>
      <w:r w:rsidR="00AA375F" w:rsidRPr="007215DD">
        <w:rPr>
          <w:rFonts w:ascii="Times New Roman" w:hAnsi="Times New Roman" w:cs="Times New Roman"/>
          <w:sz w:val="20"/>
          <w:szCs w:val="20"/>
        </w:rPr>
        <w:t xml:space="preserve"> undergraduate </w:t>
      </w:r>
      <w:r w:rsidR="00F3695B" w:rsidRPr="007215DD">
        <w:rPr>
          <w:rFonts w:ascii="Times New Roman" w:hAnsi="Times New Roman" w:cs="Times New Roman"/>
          <w:sz w:val="20"/>
          <w:szCs w:val="20"/>
        </w:rPr>
        <w:t xml:space="preserve">and graduate </w:t>
      </w:r>
      <w:r w:rsidR="00AA375F" w:rsidRPr="007215DD">
        <w:rPr>
          <w:rFonts w:ascii="Times New Roman" w:hAnsi="Times New Roman" w:cs="Times New Roman"/>
          <w:sz w:val="20"/>
          <w:szCs w:val="20"/>
        </w:rPr>
        <w:t xml:space="preserve">programs. Students </w:t>
      </w:r>
      <w:r w:rsidR="00F3695B" w:rsidRPr="007215DD">
        <w:rPr>
          <w:rFonts w:ascii="Times New Roman" w:hAnsi="Times New Roman" w:cs="Times New Roman"/>
          <w:sz w:val="20"/>
          <w:szCs w:val="20"/>
        </w:rPr>
        <w:t xml:space="preserve">sometimes </w:t>
      </w:r>
      <w:r w:rsidR="00AA375F" w:rsidRPr="007215DD">
        <w:rPr>
          <w:rFonts w:ascii="Times New Roman" w:hAnsi="Times New Roman" w:cs="Times New Roman"/>
          <w:sz w:val="20"/>
          <w:szCs w:val="20"/>
        </w:rPr>
        <w:t>have the option to c</w:t>
      </w:r>
      <w:r w:rsidR="00C9133F" w:rsidRPr="007215DD">
        <w:rPr>
          <w:rFonts w:ascii="Times New Roman" w:hAnsi="Times New Roman" w:cs="Times New Roman"/>
          <w:sz w:val="20"/>
          <w:szCs w:val="20"/>
        </w:rPr>
        <w:t>hoose between both face-to-face and online</w:t>
      </w:r>
      <w:r w:rsidR="007D252A" w:rsidRPr="007215DD">
        <w:rPr>
          <w:rFonts w:ascii="Times New Roman" w:hAnsi="Times New Roman" w:cs="Times New Roman"/>
          <w:sz w:val="20"/>
          <w:szCs w:val="20"/>
        </w:rPr>
        <w:t xml:space="preserve"> mode</w:t>
      </w:r>
      <w:r w:rsidR="00C9133F" w:rsidRPr="007215DD">
        <w:rPr>
          <w:rFonts w:ascii="Times New Roman" w:hAnsi="Times New Roman" w:cs="Times New Roman"/>
          <w:sz w:val="20"/>
          <w:szCs w:val="20"/>
        </w:rPr>
        <w:t>s</w:t>
      </w:r>
      <w:r w:rsidR="007D252A" w:rsidRPr="007215DD">
        <w:rPr>
          <w:rFonts w:ascii="Times New Roman" w:hAnsi="Times New Roman" w:cs="Times New Roman"/>
          <w:sz w:val="20"/>
          <w:szCs w:val="20"/>
        </w:rPr>
        <w:t xml:space="preserve"> of learning</w:t>
      </w:r>
      <w:r w:rsidR="00AA375F" w:rsidRPr="007215DD">
        <w:rPr>
          <w:rFonts w:ascii="Times New Roman" w:hAnsi="Times New Roman" w:cs="Times New Roman"/>
          <w:sz w:val="20"/>
          <w:szCs w:val="20"/>
        </w:rPr>
        <w:t xml:space="preserve">. </w:t>
      </w:r>
      <w:r w:rsidR="00F97CE8">
        <w:rPr>
          <w:rFonts w:ascii="Times New Roman" w:hAnsi="Times New Roman" w:cs="Times New Roman"/>
          <w:sz w:val="20"/>
          <w:szCs w:val="20"/>
        </w:rPr>
        <w:t xml:space="preserve">Both online and face-to-face classes generally </w:t>
      </w:r>
      <w:r w:rsidR="005D4FF1">
        <w:rPr>
          <w:rFonts w:ascii="Times New Roman" w:hAnsi="Times New Roman" w:cs="Times New Roman"/>
          <w:sz w:val="20"/>
          <w:szCs w:val="20"/>
        </w:rPr>
        <w:t>have a maximum enrollment of</w:t>
      </w:r>
      <w:r w:rsidR="00F97CE8">
        <w:rPr>
          <w:rFonts w:ascii="Times New Roman" w:hAnsi="Times New Roman" w:cs="Times New Roman"/>
          <w:sz w:val="20"/>
          <w:szCs w:val="20"/>
        </w:rPr>
        <w:t xml:space="preserve"> 60 for undergraduate programs and 30 for graduate programs respectively. </w:t>
      </w:r>
    </w:p>
    <w:p w14:paraId="37AAD527" w14:textId="0B657EC5" w:rsidR="009D3187" w:rsidRPr="007215DD" w:rsidRDefault="009D3187"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 xml:space="preserve">A Qualtrics survey link was sent out by </w:t>
      </w:r>
      <w:r w:rsidR="006F477C" w:rsidRPr="007215DD">
        <w:rPr>
          <w:rFonts w:ascii="Times New Roman" w:hAnsi="Times New Roman" w:cs="Times New Roman"/>
          <w:sz w:val="20"/>
          <w:szCs w:val="20"/>
        </w:rPr>
        <w:t>nine</w:t>
      </w:r>
      <w:r w:rsidRPr="007215DD">
        <w:rPr>
          <w:rFonts w:ascii="Times New Roman" w:hAnsi="Times New Roman" w:cs="Times New Roman"/>
          <w:sz w:val="20"/>
          <w:szCs w:val="20"/>
        </w:rPr>
        <w:t xml:space="preserve"> instructors at the College to students enrolled in their classes during </w:t>
      </w:r>
      <w:r w:rsidR="00EF4780" w:rsidRPr="007215DD">
        <w:rPr>
          <w:rFonts w:ascii="Times New Roman" w:hAnsi="Times New Roman" w:cs="Times New Roman"/>
          <w:sz w:val="20"/>
          <w:szCs w:val="20"/>
        </w:rPr>
        <w:t xml:space="preserve">the </w:t>
      </w:r>
      <w:r w:rsidR="00F3695B" w:rsidRPr="007215DD">
        <w:rPr>
          <w:rFonts w:ascii="Times New Roman" w:hAnsi="Times New Roman" w:cs="Times New Roman"/>
          <w:sz w:val="20"/>
          <w:szCs w:val="20"/>
        </w:rPr>
        <w:t xml:space="preserve">2017-18 </w:t>
      </w:r>
      <w:r w:rsidR="00EF4780" w:rsidRPr="007215DD">
        <w:rPr>
          <w:rFonts w:ascii="Times New Roman" w:hAnsi="Times New Roman" w:cs="Times New Roman"/>
          <w:sz w:val="20"/>
          <w:szCs w:val="20"/>
        </w:rPr>
        <w:t>academic y</w:t>
      </w:r>
      <w:r w:rsidR="006F477C" w:rsidRPr="007215DD">
        <w:rPr>
          <w:rFonts w:ascii="Times New Roman" w:hAnsi="Times New Roman" w:cs="Times New Roman"/>
          <w:sz w:val="20"/>
          <w:szCs w:val="20"/>
        </w:rPr>
        <w:t>ear. In all, approximately 1100 students were contacted</w:t>
      </w:r>
      <w:r w:rsidRPr="007215DD">
        <w:rPr>
          <w:rFonts w:ascii="Times New Roman" w:hAnsi="Times New Roman" w:cs="Times New Roman"/>
          <w:sz w:val="20"/>
          <w:szCs w:val="20"/>
        </w:rPr>
        <w:t>, 397 of t</w:t>
      </w:r>
      <w:r w:rsidR="006F477C" w:rsidRPr="007215DD">
        <w:rPr>
          <w:rFonts w:ascii="Times New Roman" w:hAnsi="Times New Roman" w:cs="Times New Roman"/>
          <w:sz w:val="20"/>
          <w:szCs w:val="20"/>
        </w:rPr>
        <w:t>hem responded, representing a 36.1%</w:t>
      </w:r>
      <w:r w:rsidRPr="007215DD">
        <w:rPr>
          <w:rFonts w:ascii="Times New Roman" w:hAnsi="Times New Roman" w:cs="Times New Roman"/>
          <w:sz w:val="20"/>
          <w:szCs w:val="20"/>
        </w:rPr>
        <w:t xml:space="preserve"> response rate. Althou</w:t>
      </w:r>
      <w:r w:rsidR="007D252A" w:rsidRPr="007215DD">
        <w:rPr>
          <w:rFonts w:ascii="Times New Roman" w:hAnsi="Times New Roman" w:cs="Times New Roman"/>
          <w:sz w:val="20"/>
          <w:szCs w:val="20"/>
        </w:rPr>
        <w:t>gh the sample was drawn from a single</w:t>
      </w:r>
      <w:r w:rsidRPr="007215DD">
        <w:rPr>
          <w:rFonts w:ascii="Times New Roman" w:hAnsi="Times New Roman" w:cs="Times New Roman"/>
          <w:sz w:val="20"/>
          <w:szCs w:val="20"/>
        </w:rPr>
        <w:t xml:space="preserve"> business school, it is a relatively broad sample, representing students from several disciplines</w:t>
      </w:r>
      <w:r w:rsidR="00D914BE" w:rsidRPr="007215DD">
        <w:rPr>
          <w:rFonts w:ascii="Times New Roman" w:hAnsi="Times New Roman" w:cs="Times New Roman"/>
          <w:sz w:val="20"/>
          <w:szCs w:val="20"/>
        </w:rPr>
        <w:t>—management, accounting and finance, marketing, information decision sciences, and public administration</w:t>
      </w:r>
      <w:r w:rsidRPr="007215DD">
        <w:rPr>
          <w:rFonts w:ascii="Times New Roman" w:hAnsi="Times New Roman" w:cs="Times New Roman"/>
          <w:sz w:val="20"/>
          <w:szCs w:val="20"/>
        </w:rPr>
        <w:t xml:space="preserve">. </w:t>
      </w:r>
    </w:p>
    <w:p w14:paraId="0587C8A8" w14:textId="77777777" w:rsidR="0018463F" w:rsidRPr="007215DD" w:rsidRDefault="0018463F"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 xml:space="preserve">To increase the reliability of the evaluation scores, composite evaluation variables are formed after an exploratory factor analysis of the individual evaluation items. A principal component method with direct oblique rotation was applied to explore the factor construct of student perceptions of online teaching. The item correlations for student perceptions of quality coefficients were greater than .30 which indicates acceptable use of factor analysis. </w:t>
      </w:r>
    </w:p>
    <w:p w14:paraId="452985F6" w14:textId="77777777" w:rsidR="0018463F" w:rsidRPr="007215DD" w:rsidRDefault="0018463F"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 xml:space="preserve">A simple least square regression analysis was applied </w:t>
      </w:r>
      <w:r>
        <w:rPr>
          <w:rFonts w:ascii="Times New Roman" w:hAnsi="Times New Roman" w:cs="Times New Roman"/>
          <w:sz w:val="20"/>
          <w:szCs w:val="20"/>
        </w:rPr>
        <w:t>to examine the relationship between various factors and student online learning satisfaction</w:t>
      </w:r>
      <w:r w:rsidRPr="007215DD">
        <w:rPr>
          <w:rFonts w:ascii="Times New Roman" w:hAnsi="Times New Roman" w:cs="Times New Roman"/>
          <w:sz w:val="20"/>
          <w:szCs w:val="20"/>
        </w:rPr>
        <w:t xml:space="preserve">. </w:t>
      </w:r>
    </w:p>
    <w:p w14:paraId="16F0AFBC" w14:textId="3F75E893" w:rsidR="000F1359" w:rsidRPr="00164EF0" w:rsidRDefault="00803144" w:rsidP="00164EF0">
      <w:pPr>
        <w:spacing w:line="240" w:lineRule="auto"/>
        <w:jc w:val="both"/>
        <w:rPr>
          <w:rFonts w:ascii="Times New Roman" w:hAnsi="Times New Roman" w:cs="Times New Roman"/>
          <w:b/>
          <w:sz w:val="20"/>
          <w:szCs w:val="20"/>
        </w:rPr>
      </w:pPr>
      <w:r w:rsidRPr="00164EF0">
        <w:rPr>
          <w:rFonts w:ascii="Times New Roman" w:hAnsi="Times New Roman" w:cs="Times New Roman"/>
          <w:b/>
          <w:sz w:val="20"/>
          <w:szCs w:val="20"/>
        </w:rPr>
        <w:t>RESULTS</w:t>
      </w:r>
    </w:p>
    <w:p w14:paraId="2FC002E6" w14:textId="607C548E" w:rsidR="009D3187" w:rsidRDefault="00546946"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Respondent demographic inf</w:t>
      </w:r>
      <w:r w:rsidR="00E1150B" w:rsidRPr="007215DD">
        <w:rPr>
          <w:rFonts w:ascii="Times New Roman" w:hAnsi="Times New Roman" w:cs="Times New Roman"/>
          <w:sz w:val="20"/>
          <w:szCs w:val="20"/>
        </w:rPr>
        <w:t>ormation is presented in Table 2</w:t>
      </w:r>
      <w:r w:rsidRPr="007215DD">
        <w:rPr>
          <w:rFonts w:ascii="Times New Roman" w:hAnsi="Times New Roman" w:cs="Times New Roman"/>
          <w:sz w:val="20"/>
          <w:szCs w:val="20"/>
        </w:rPr>
        <w:t xml:space="preserve">. </w:t>
      </w:r>
      <w:r w:rsidR="006F477C" w:rsidRPr="007215DD">
        <w:rPr>
          <w:rFonts w:ascii="Times New Roman" w:hAnsi="Times New Roman" w:cs="Times New Roman"/>
          <w:sz w:val="20"/>
          <w:szCs w:val="20"/>
        </w:rPr>
        <w:t>A m</w:t>
      </w:r>
      <w:r w:rsidR="004D0573" w:rsidRPr="007215DD">
        <w:rPr>
          <w:rFonts w:ascii="Times New Roman" w:hAnsi="Times New Roman" w:cs="Times New Roman"/>
          <w:sz w:val="20"/>
          <w:szCs w:val="20"/>
        </w:rPr>
        <w:t>ajority</w:t>
      </w:r>
      <w:r w:rsidR="006F477C" w:rsidRPr="007215DD">
        <w:rPr>
          <w:rFonts w:ascii="Times New Roman" w:hAnsi="Times New Roman" w:cs="Times New Roman"/>
          <w:sz w:val="20"/>
          <w:szCs w:val="20"/>
        </w:rPr>
        <w:t>,</w:t>
      </w:r>
      <w:r w:rsidR="004D0573" w:rsidRPr="007215DD">
        <w:rPr>
          <w:rFonts w:ascii="Times New Roman" w:hAnsi="Times New Roman" w:cs="Times New Roman"/>
          <w:sz w:val="20"/>
          <w:szCs w:val="20"/>
        </w:rPr>
        <w:t xml:space="preserve"> or</w:t>
      </w:r>
      <w:r w:rsidR="00562FA6" w:rsidRPr="007215DD">
        <w:rPr>
          <w:rFonts w:ascii="Times New Roman" w:hAnsi="Times New Roman" w:cs="Times New Roman"/>
          <w:sz w:val="20"/>
          <w:szCs w:val="20"/>
        </w:rPr>
        <w:t xml:space="preserve"> 81%</w:t>
      </w:r>
      <w:r w:rsidR="006F477C" w:rsidRPr="007215DD">
        <w:rPr>
          <w:rFonts w:ascii="Times New Roman" w:hAnsi="Times New Roman" w:cs="Times New Roman"/>
          <w:sz w:val="20"/>
          <w:szCs w:val="20"/>
        </w:rPr>
        <w:t>, of the respondents a</w:t>
      </w:r>
      <w:r w:rsidR="00562FA6" w:rsidRPr="007215DD">
        <w:rPr>
          <w:rFonts w:ascii="Times New Roman" w:hAnsi="Times New Roman" w:cs="Times New Roman"/>
          <w:sz w:val="20"/>
          <w:szCs w:val="20"/>
        </w:rPr>
        <w:t xml:space="preserve">re </w:t>
      </w:r>
      <w:r w:rsidR="00AA375F" w:rsidRPr="007215DD">
        <w:rPr>
          <w:rFonts w:ascii="Times New Roman" w:hAnsi="Times New Roman" w:cs="Times New Roman"/>
          <w:sz w:val="20"/>
          <w:szCs w:val="20"/>
        </w:rPr>
        <w:t>in the age range</w:t>
      </w:r>
      <w:r w:rsidR="00562FA6" w:rsidRPr="007215DD">
        <w:rPr>
          <w:rFonts w:ascii="Times New Roman" w:hAnsi="Times New Roman" w:cs="Times New Roman"/>
          <w:sz w:val="20"/>
          <w:szCs w:val="20"/>
        </w:rPr>
        <w:t xml:space="preserve"> of 21 to</w:t>
      </w:r>
      <w:r w:rsidR="006F477C" w:rsidRPr="007215DD">
        <w:rPr>
          <w:rFonts w:ascii="Times New Roman" w:hAnsi="Times New Roman" w:cs="Times New Roman"/>
          <w:sz w:val="20"/>
          <w:szCs w:val="20"/>
        </w:rPr>
        <w:t xml:space="preserve"> 29. About 92% of them a</w:t>
      </w:r>
      <w:r w:rsidR="00562FA6" w:rsidRPr="007215DD">
        <w:rPr>
          <w:rFonts w:ascii="Times New Roman" w:hAnsi="Times New Roman" w:cs="Times New Roman"/>
          <w:sz w:val="20"/>
          <w:szCs w:val="20"/>
        </w:rPr>
        <w:t>re either junior</w:t>
      </w:r>
      <w:r w:rsidR="006F477C" w:rsidRPr="007215DD">
        <w:rPr>
          <w:rFonts w:ascii="Times New Roman" w:hAnsi="Times New Roman" w:cs="Times New Roman"/>
          <w:sz w:val="20"/>
          <w:szCs w:val="20"/>
        </w:rPr>
        <w:t>s</w:t>
      </w:r>
      <w:r w:rsidR="00562FA6" w:rsidRPr="007215DD">
        <w:rPr>
          <w:rFonts w:ascii="Times New Roman" w:hAnsi="Times New Roman" w:cs="Times New Roman"/>
          <w:sz w:val="20"/>
          <w:szCs w:val="20"/>
        </w:rPr>
        <w:t xml:space="preserve"> or senior</w:t>
      </w:r>
      <w:r w:rsidR="006F477C" w:rsidRPr="007215DD">
        <w:rPr>
          <w:rFonts w:ascii="Times New Roman" w:hAnsi="Times New Roman" w:cs="Times New Roman"/>
          <w:sz w:val="20"/>
          <w:szCs w:val="20"/>
        </w:rPr>
        <w:t>s</w:t>
      </w:r>
      <w:r w:rsidR="00562FA6" w:rsidRPr="007215DD">
        <w:rPr>
          <w:rFonts w:ascii="Times New Roman" w:hAnsi="Times New Roman" w:cs="Times New Roman"/>
          <w:sz w:val="20"/>
          <w:szCs w:val="20"/>
        </w:rPr>
        <w:t xml:space="preserve"> in college. Over 64% of them live more than 10 miles away from campus. Less than 10% of them have never taken online classes and about 80% of them have tak</w:t>
      </w:r>
      <w:r w:rsidR="00AA375F" w:rsidRPr="007215DD">
        <w:rPr>
          <w:rFonts w:ascii="Times New Roman" w:hAnsi="Times New Roman" w:cs="Times New Roman"/>
          <w:sz w:val="20"/>
          <w:szCs w:val="20"/>
        </w:rPr>
        <w:t>en at least two online courses</w:t>
      </w:r>
      <w:r w:rsidR="006F477C" w:rsidRPr="007215DD">
        <w:rPr>
          <w:rFonts w:ascii="Times New Roman" w:hAnsi="Times New Roman" w:cs="Times New Roman"/>
          <w:sz w:val="20"/>
          <w:szCs w:val="20"/>
        </w:rPr>
        <w:t xml:space="preserve">. Only </w:t>
      </w:r>
      <w:r w:rsidR="00AA375F" w:rsidRPr="007215DD">
        <w:rPr>
          <w:rFonts w:ascii="Times New Roman" w:hAnsi="Times New Roman" w:cs="Times New Roman"/>
          <w:sz w:val="20"/>
          <w:szCs w:val="20"/>
        </w:rPr>
        <w:t xml:space="preserve">about 10% of them </w:t>
      </w:r>
      <w:r w:rsidR="006F477C" w:rsidRPr="007215DD">
        <w:rPr>
          <w:rFonts w:ascii="Times New Roman" w:hAnsi="Times New Roman" w:cs="Times New Roman"/>
          <w:sz w:val="20"/>
          <w:szCs w:val="20"/>
        </w:rPr>
        <w:t xml:space="preserve">have </w:t>
      </w:r>
      <w:r w:rsidR="00AA375F" w:rsidRPr="007215DD">
        <w:rPr>
          <w:rFonts w:ascii="Times New Roman" w:hAnsi="Times New Roman" w:cs="Times New Roman"/>
          <w:sz w:val="20"/>
          <w:szCs w:val="20"/>
        </w:rPr>
        <w:t xml:space="preserve">had </w:t>
      </w:r>
      <w:r w:rsidR="000763EC" w:rsidRPr="007215DD">
        <w:rPr>
          <w:rFonts w:ascii="Times New Roman" w:hAnsi="Times New Roman" w:cs="Times New Roman"/>
          <w:sz w:val="20"/>
          <w:szCs w:val="20"/>
        </w:rPr>
        <w:t xml:space="preserve">one or more </w:t>
      </w:r>
      <w:r w:rsidR="00AA375F" w:rsidRPr="007215DD">
        <w:rPr>
          <w:rFonts w:ascii="Times New Roman" w:hAnsi="Times New Roman" w:cs="Times New Roman"/>
          <w:sz w:val="20"/>
          <w:szCs w:val="20"/>
        </w:rPr>
        <w:t>online experience</w:t>
      </w:r>
      <w:r w:rsidR="000763EC" w:rsidRPr="007215DD">
        <w:rPr>
          <w:rFonts w:ascii="Times New Roman" w:hAnsi="Times New Roman" w:cs="Times New Roman"/>
          <w:sz w:val="20"/>
          <w:szCs w:val="20"/>
        </w:rPr>
        <w:t>s</w:t>
      </w:r>
      <w:r w:rsidR="00AA375F" w:rsidRPr="007215DD">
        <w:rPr>
          <w:rFonts w:ascii="Times New Roman" w:hAnsi="Times New Roman" w:cs="Times New Roman"/>
          <w:sz w:val="20"/>
          <w:szCs w:val="20"/>
        </w:rPr>
        <w:t xml:space="preserve"> in high </w:t>
      </w:r>
      <w:r w:rsidR="006F477C" w:rsidRPr="007215DD">
        <w:rPr>
          <w:rFonts w:ascii="Times New Roman" w:hAnsi="Times New Roman" w:cs="Times New Roman"/>
          <w:sz w:val="20"/>
          <w:szCs w:val="20"/>
        </w:rPr>
        <w:t>school. Only 5% of them report</w:t>
      </w:r>
      <w:r w:rsidR="00AA375F" w:rsidRPr="007215DD">
        <w:rPr>
          <w:rFonts w:ascii="Times New Roman" w:hAnsi="Times New Roman" w:cs="Times New Roman"/>
          <w:sz w:val="20"/>
          <w:szCs w:val="20"/>
        </w:rPr>
        <w:t xml:space="preserve"> that they never communicate to others in face-to-face classes, whereas over 27% of the student</w:t>
      </w:r>
      <w:r w:rsidR="00F3695B" w:rsidRPr="007215DD">
        <w:rPr>
          <w:rFonts w:ascii="Times New Roman" w:hAnsi="Times New Roman" w:cs="Times New Roman"/>
          <w:sz w:val="20"/>
          <w:szCs w:val="20"/>
        </w:rPr>
        <w:t>s</w:t>
      </w:r>
      <w:r w:rsidR="00AA375F" w:rsidRPr="007215DD">
        <w:rPr>
          <w:rFonts w:ascii="Times New Roman" w:hAnsi="Times New Roman" w:cs="Times New Roman"/>
          <w:sz w:val="20"/>
          <w:szCs w:val="20"/>
        </w:rPr>
        <w:t xml:space="preserve"> who had online experience</w:t>
      </w:r>
      <w:r w:rsidR="006F477C" w:rsidRPr="007215DD">
        <w:rPr>
          <w:rFonts w:ascii="Times New Roman" w:hAnsi="Times New Roman" w:cs="Times New Roman"/>
          <w:sz w:val="20"/>
          <w:szCs w:val="20"/>
        </w:rPr>
        <w:t>s</w:t>
      </w:r>
      <w:r w:rsidR="00AA375F" w:rsidRPr="007215DD">
        <w:rPr>
          <w:rFonts w:ascii="Times New Roman" w:hAnsi="Times New Roman" w:cs="Times New Roman"/>
          <w:sz w:val="20"/>
          <w:szCs w:val="20"/>
        </w:rPr>
        <w:t xml:space="preserve"> reported that </w:t>
      </w:r>
      <w:r w:rsidR="006F477C" w:rsidRPr="007215DD">
        <w:rPr>
          <w:rFonts w:ascii="Times New Roman" w:hAnsi="Times New Roman" w:cs="Times New Roman"/>
          <w:sz w:val="20"/>
          <w:szCs w:val="20"/>
        </w:rPr>
        <w:t>they never communicate with</w:t>
      </w:r>
      <w:r w:rsidR="00AA375F" w:rsidRPr="007215DD">
        <w:rPr>
          <w:rFonts w:ascii="Times New Roman" w:hAnsi="Times New Roman" w:cs="Times New Roman"/>
          <w:sz w:val="20"/>
          <w:szCs w:val="20"/>
        </w:rPr>
        <w:t xml:space="preserve"> others in online classes. </w:t>
      </w:r>
    </w:p>
    <w:p w14:paraId="1CC4B816" w14:textId="370027BD" w:rsidR="000D387D" w:rsidRPr="007215DD" w:rsidRDefault="000D387D" w:rsidP="00164EF0">
      <w:pPr>
        <w:spacing w:after="120" w:line="240" w:lineRule="auto"/>
        <w:jc w:val="both"/>
        <w:rPr>
          <w:rFonts w:ascii="Times New Roman" w:hAnsi="Times New Roman" w:cs="Times New Roman"/>
          <w:sz w:val="20"/>
          <w:szCs w:val="20"/>
        </w:rPr>
      </w:pPr>
      <w:r w:rsidRPr="000D387D">
        <w:rPr>
          <w:rFonts w:ascii="Times New Roman" w:eastAsia="Times New Roman" w:hAnsi="Times New Roman" w:cs="Times New Roman"/>
          <w:b/>
          <w:bCs/>
          <w:color w:val="000000"/>
          <w:sz w:val="20"/>
          <w:szCs w:val="20"/>
        </w:rPr>
        <w:t>Table 2: Demographic Information of the Participants (n=397)</w:t>
      </w:r>
    </w:p>
    <w:tbl>
      <w:tblPr>
        <w:tblW w:w="9360" w:type="dxa"/>
        <w:tblLook w:val="04A0" w:firstRow="1" w:lastRow="0" w:firstColumn="1" w:lastColumn="0" w:noHBand="0" w:noVBand="1"/>
      </w:tblPr>
      <w:tblGrid>
        <w:gridCol w:w="2880"/>
        <w:gridCol w:w="720"/>
        <w:gridCol w:w="877"/>
        <w:gridCol w:w="262"/>
        <w:gridCol w:w="2911"/>
        <w:gridCol w:w="720"/>
        <w:gridCol w:w="990"/>
      </w:tblGrid>
      <w:tr w:rsidR="000D387D" w:rsidRPr="000D387D" w14:paraId="1871751B" w14:textId="77777777" w:rsidTr="001526A2">
        <w:trPr>
          <w:trHeight w:val="139"/>
        </w:trPr>
        <w:tc>
          <w:tcPr>
            <w:tcW w:w="2880" w:type="dxa"/>
            <w:tcBorders>
              <w:top w:val="single" w:sz="4" w:space="0" w:color="auto"/>
              <w:left w:val="nil"/>
              <w:bottom w:val="single" w:sz="4" w:space="0" w:color="auto"/>
              <w:right w:val="nil"/>
            </w:tcBorders>
            <w:shd w:val="clear" w:color="auto" w:fill="auto"/>
            <w:noWrap/>
            <w:vAlign w:val="bottom"/>
            <w:hideMark/>
          </w:tcPr>
          <w:p w14:paraId="62D76F6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 </w:t>
            </w:r>
          </w:p>
        </w:tc>
        <w:tc>
          <w:tcPr>
            <w:tcW w:w="720" w:type="dxa"/>
            <w:tcBorders>
              <w:top w:val="single" w:sz="4" w:space="0" w:color="auto"/>
              <w:left w:val="nil"/>
              <w:bottom w:val="single" w:sz="4" w:space="0" w:color="auto"/>
              <w:right w:val="nil"/>
            </w:tcBorders>
            <w:shd w:val="clear" w:color="auto" w:fill="auto"/>
            <w:noWrap/>
            <w:vAlign w:val="bottom"/>
            <w:hideMark/>
          </w:tcPr>
          <w:p w14:paraId="7DD9251E"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Freq.</w:t>
            </w:r>
          </w:p>
        </w:tc>
        <w:tc>
          <w:tcPr>
            <w:tcW w:w="877" w:type="dxa"/>
            <w:tcBorders>
              <w:top w:val="single" w:sz="4" w:space="0" w:color="auto"/>
              <w:left w:val="nil"/>
              <w:bottom w:val="single" w:sz="4" w:space="0" w:color="auto"/>
              <w:right w:val="nil"/>
            </w:tcBorders>
            <w:shd w:val="clear" w:color="auto" w:fill="auto"/>
            <w:noWrap/>
            <w:vAlign w:val="bottom"/>
            <w:hideMark/>
          </w:tcPr>
          <w:p w14:paraId="0E71EF48"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Valid %*</w:t>
            </w:r>
          </w:p>
        </w:tc>
        <w:tc>
          <w:tcPr>
            <w:tcW w:w="262" w:type="dxa"/>
            <w:tcBorders>
              <w:top w:val="single" w:sz="4" w:space="0" w:color="auto"/>
              <w:left w:val="nil"/>
              <w:bottom w:val="single" w:sz="4" w:space="0" w:color="auto"/>
              <w:right w:val="nil"/>
            </w:tcBorders>
            <w:shd w:val="clear" w:color="auto" w:fill="auto"/>
            <w:noWrap/>
            <w:vAlign w:val="bottom"/>
            <w:hideMark/>
          </w:tcPr>
          <w:p w14:paraId="43F5488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 </w:t>
            </w:r>
          </w:p>
        </w:tc>
        <w:tc>
          <w:tcPr>
            <w:tcW w:w="2911" w:type="dxa"/>
            <w:tcBorders>
              <w:top w:val="single" w:sz="4" w:space="0" w:color="auto"/>
              <w:left w:val="nil"/>
              <w:bottom w:val="single" w:sz="4" w:space="0" w:color="auto"/>
              <w:right w:val="nil"/>
            </w:tcBorders>
            <w:shd w:val="clear" w:color="auto" w:fill="auto"/>
            <w:noWrap/>
            <w:vAlign w:val="bottom"/>
            <w:hideMark/>
          </w:tcPr>
          <w:p w14:paraId="33ECB67E"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 </w:t>
            </w:r>
          </w:p>
        </w:tc>
        <w:tc>
          <w:tcPr>
            <w:tcW w:w="720" w:type="dxa"/>
            <w:tcBorders>
              <w:top w:val="single" w:sz="4" w:space="0" w:color="auto"/>
              <w:left w:val="nil"/>
              <w:bottom w:val="single" w:sz="4" w:space="0" w:color="auto"/>
              <w:right w:val="nil"/>
            </w:tcBorders>
            <w:shd w:val="clear" w:color="auto" w:fill="auto"/>
            <w:noWrap/>
            <w:vAlign w:val="bottom"/>
            <w:hideMark/>
          </w:tcPr>
          <w:p w14:paraId="1B21C9E1"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Freq.</w:t>
            </w:r>
          </w:p>
        </w:tc>
        <w:tc>
          <w:tcPr>
            <w:tcW w:w="990" w:type="dxa"/>
            <w:tcBorders>
              <w:top w:val="single" w:sz="4" w:space="0" w:color="auto"/>
              <w:left w:val="nil"/>
              <w:bottom w:val="single" w:sz="4" w:space="0" w:color="auto"/>
              <w:right w:val="nil"/>
            </w:tcBorders>
            <w:shd w:val="clear" w:color="auto" w:fill="auto"/>
            <w:noWrap/>
            <w:vAlign w:val="bottom"/>
            <w:hideMark/>
          </w:tcPr>
          <w:p w14:paraId="7A4A88DD"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Valid %*</w:t>
            </w:r>
          </w:p>
        </w:tc>
      </w:tr>
      <w:tr w:rsidR="000D387D" w:rsidRPr="000D387D" w14:paraId="3243FC9B" w14:textId="77777777" w:rsidTr="001526A2">
        <w:trPr>
          <w:trHeight w:val="184"/>
        </w:trPr>
        <w:tc>
          <w:tcPr>
            <w:tcW w:w="2880" w:type="dxa"/>
            <w:tcBorders>
              <w:top w:val="nil"/>
              <w:left w:val="nil"/>
              <w:bottom w:val="nil"/>
              <w:right w:val="nil"/>
            </w:tcBorders>
            <w:shd w:val="clear" w:color="auto" w:fill="auto"/>
            <w:noWrap/>
            <w:vAlign w:val="bottom"/>
            <w:hideMark/>
          </w:tcPr>
          <w:p w14:paraId="53A65929"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Age</w:t>
            </w:r>
          </w:p>
        </w:tc>
        <w:tc>
          <w:tcPr>
            <w:tcW w:w="720" w:type="dxa"/>
            <w:tcBorders>
              <w:top w:val="nil"/>
              <w:left w:val="nil"/>
              <w:bottom w:val="nil"/>
              <w:right w:val="nil"/>
            </w:tcBorders>
            <w:shd w:val="clear" w:color="auto" w:fill="auto"/>
            <w:noWrap/>
            <w:vAlign w:val="bottom"/>
            <w:hideMark/>
          </w:tcPr>
          <w:p w14:paraId="2FB7574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877" w:type="dxa"/>
            <w:tcBorders>
              <w:top w:val="nil"/>
              <w:left w:val="nil"/>
              <w:bottom w:val="nil"/>
              <w:right w:val="nil"/>
            </w:tcBorders>
            <w:shd w:val="clear" w:color="auto" w:fill="auto"/>
            <w:noWrap/>
            <w:vAlign w:val="bottom"/>
            <w:hideMark/>
          </w:tcPr>
          <w:p w14:paraId="279B3EE4"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262" w:type="dxa"/>
            <w:tcBorders>
              <w:top w:val="nil"/>
              <w:left w:val="nil"/>
              <w:bottom w:val="nil"/>
              <w:right w:val="nil"/>
            </w:tcBorders>
            <w:shd w:val="clear" w:color="auto" w:fill="auto"/>
            <w:noWrap/>
            <w:vAlign w:val="bottom"/>
            <w:hideMark/>
          </w:tcPr>
          <w:p w14:paraId="09C88859"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2911" w:type="dxa"/>
            <w:tcBorders>
              <w:top w:val="nil"/>
              <w:left w:val="nil"/>
              <w:bottom w:val="nil"/>
              <w:right w:val="nil"/>
            </w:tcBorders>
            <w:shd w:val="clear" w:color="auto" w:fill="auto"/>
            <w:noWrap/>
            <w:vAlign w:val="bottom"/>
            <w:hideMark/>
          </w:tcPr>
          <w:p w14:paraId="6D2377C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Number of HD/OL classes have taken</w:t>
            </w:r>
          </w:p>
        </w:tc>
        <w:tc>
          <w:tcPr>
            <w:tcW w:w="720" w:type="dxa"/>
            <w:tcBorders>
              <w:top w:val="nil"/>
              <w:left w:val="nil"/>
              <w:bottom w:val="nil"/>
              <w:right w:val="nil"/>
            </w:tcBorders>
            <w:shd w:val="clear" w:color="auto" w:fill="auto"/>
            <w:noWrap/>
            <w:vAlign w:val="bottom"/>
            <w:hideMark/>
          </w:tcPr>
          <w:p w14:paraId="04B7D98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990" w:type="dxa"/>
            <w:tcBorders>
              <w:top w:val="nil"/>
              <w:left w:val="nil"/>
              <w:bottom w:val="nil"/>
              <w:right w:val="nil"/>
            </w:tcBorders>
            <w:shd w:val="clear" w:color="auto" w:fill="auto"/>
            <w:noWrap/>
            <w:vAlign w:val="bottom"/>
            <w:hideMark/>
          </w:tcPr>
          <w:p w14:paraId="1C20D2CE"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1F738CF9" w14:textId="77777777" w:rsidTr="001526A2">
        <w:trPr>
          <w:trHeight w:val="194"/>
        </w:trPr>
        <w:tc>
          <w:tcPr>
            <w:tcW w:w="2880" w:type="dxa"/>
            <w:tcBorders>
              <w:top w:val="nil"/>
              <w:left w:val="nil"/>
              <w:bottom w:val="nil"/>
              <w:right w:val="nil"/>
            </w:tcBorders>
            <w:shd w:val="clear" w:color="auto" w:fill="auto"/>
            <w:noWrap/>
            <w:vAlign w:val="bottom"/>
            <w:hideMark/>
          </w:tcPr>
          <w:p w14:paraId="753EA2FE"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Under 20</w:t>
            </w:r>
          </w:p>
        </w:tc>
        <w:tc>
          <w:tcPr>
            <w:tcW w:w="720" w:type="dxa"/>
            <w:tcBorders>
              <w:top w:val="nil"/>
              <w:left w:val="nil"/>
              <w:bottom w:val="nil"/>
              <w:right w:val="nil"/>
            </w:tcBorders>
            <w:shd w:val="clear" w:color="auto" w:fill="auto"/>
            <w:noWrap/>
            <w:vAlign w:val="bottom"/>
          </w:tcPr>
          <w:p w14:paraId="7EFFDE8F"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29</w:t>
            </w:r>
          </w:p>
        </w:tc>
        <w:tc>
          <w:tcPr>
            <w:tcW w:w="877" w:type="dxa"/>
            <w:tcBorders>
              <w:top w:val="nil"/>
              <w:left w:val="nil"/>
              <w:bottom w:val="nil"/>
              <w:right w:val="nil"/>
            </w:tcBorders>
            <w:shd w:val="clear" w:color="auto" w:fill="auto"/>
            <w:noWrap/>
            <w:vAlign w:val="bottom"/>
          </w:tcPr>
          <w:p w14:paraId="390A108E"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7%</w:t>
            </w:r>
          </w:p>
        </w:tc>
        <w:tc>
          <w:tcPr>
            <w:tcW w:w="262" w:type="dxa"/>
            <w:tcBorders>
              <w:top w:val="nil"/>
              <w:left w:val="nil"/>
              <w:bottom w:val="nil"/>
              <w:right w:val="nil"/>
            </w:tcBorders>
            <w:shd w:val="clear" w:color="auto" w:fill="auto"/>
            <w:noWrap/>
            <w:vAlign w:val="bottom"/>
            <w:hideMark/>
          </w:tcPr>
          <w:p w14:paraId="5229F41F"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2E872F9D"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None</w:t>
            </w:r>
          </w:p>
        </w:tc>
        <w:tc>
          <w:tcPr>
            <w:tcW w:w="720" w:type="dxa"/>
            <w:tcBorders>
              <w:top w:val="nil"/>
              <w:left w:val="nil"/>
              <w:bottom w:val="nil"/>
              <w:right w:val="nil"/>
            </w:tcBorders>
            <w:shd w:val="clear" w:color="auto" w:fill="auto"/>
            <w:noWrap/>
            <w:vAlign w:val="bottom"/>
            <w:hideMark/>
          </w:tcPr>
          <w:p w14:paraId="133A788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34</w:t>
            </w:r>
          </w:p>
        </w:tc>
        <w:tc>
          <w:tcPr>
            <w:tcW w:w="990" w:type="dxa"/>
            <w:tcBorders>
              <w:top w:val="nil"/>
              <w:left w:val="nil"/>
              <w:bottom w:val="nil"/>
              <w:right w:val="nil"/>
            </w:tcBorders>
            <w:shd w:val="clear" w:color="auto" w:fill="auto"/>
            <w:noWrap/>
            <w:vAlign w:val="bottom"/>
            <w:hideMark/>
          </w:tcPr>
          <w:p w14:paraId="452E620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9%</w:t>
            </w:r>
          </w:p>
        </w:tc>
      </w:tr>
      <w:tr w:rsidR="000D387D" w:rsidRPr="000D387D" w14:paraId="270CDFF7" w14:textId="77777777" w:rsidTr="001526A2">
        <w:trPr>
          <w:trHeight w:val="167"/>
        </w:trPr>
        <w:tc>
          <w:tcPr>
            <w:tcW w:w="2880" w:type="dxa"/>
            <w:tcBorders>
              <w:top w:val="nil"/>
              <w:left w:val="nil"/>
              <w:bottom w:val="nil"/>
              <w:right w:val="nil"/>
            </w:tcBorders>
            <w:shd w:val="clear" w:color="auto" w:fill="auto"/>
            <w:noWrap/>
            <w:vAlign w:val="bottom"/>
            <w:hideMark/>
          </w:tcPr>
          <w:p w14:paraId="2EF3EB8C"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21 to 29</w:t>
            </w:r>
          </w:p>
        </w:tc>
        <w:tc>
          <w:tcPr>
            <w:tcW w:w="720" w:type="dxa"/>
            <w:tcBorders>
              <w:top w:val="nil"/>
              <w:left w:val="nil"/>
              <w:bottom w:val="nil"/>
              <w:right w:val="nil"/>
            </w:tcBorders>
            <w:shd w:val="clear" w:color="auto" w:fill="auto"/>
            <w:noWrap/>
            <w:vAlign w:val="bottom"/>
          </w:tcPr>
          <w:p w14:paraId="5EA03173"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320</w:t>
            </w:r>
          </w:p>
        </w:tc>
        <w:tc>
          <w:tcPr>
            <w:tcW w:w="877" w:type="dxa"/>
            <w:tcBorders>
              <w:top w:val="nil"/>
              <w:left w:val="nil"/>
              <w:bottom w:val="nil"/>
              <w:right w:val="nil"/>
            </w:tcBorders>
            <w:shd w:val="clear" w:color="auto" w:fill="auto"/>
            <w:noWrap/>
            <w:vAlign w:val="bottom"/>
          </w:tcPr>
          <w:p w14:paraId="4295EF94"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81%</w:t>
            </w:r>
          </w:p>
        </w:tc>
        <w:tc>
          <w:tcPr>
            <w:tcW w:w="262" w:type="dxa"/>
            <w:tcBorders>
              <w:top w:val="nil"/>
              <w:left w:val="nil"/>
              <w:bottom w:val="nil"/>
              <w:right w:val="nil"/>
            </w:tcBorders>
            <w:shd w:val="clear" w:color="auto" w:fill="auto"/>
            <w:noWrap/>
            <w:vAlign w:val="bottom"/>
            <w:hideMark/>
          </w:tcPr>
          <w:p w14:paraId="0D14E2B3"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7549B003"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Only one</w:t>
            </w:r>
          </w:p>
        </w:tc>
        <w:tc>
          <w:tcPr>
            <w:tcW w:w="720" w:type="dxa"/>
            <w:tcBorders>
              <w:top w:val="nil"/>
              <w:left w:val="nil"/>
              <w:bottom w:val="nil"/>
              <w:right w:val="nil"/>
            </w:tcBorders>
            <w:shd w:val="clear" w:color="auto" w:fill="auto"/>
            <w:noWrap/>
            <w:vAlign w:val="bottom"/>
            <w:hideMark/>
          </w:tcPr>
          <w:p w14:paraId="26F24BC4"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48</w:t>
            </w:r>
          </w:p>
        </w:tc>
        <w:tc>
          <w:tcPr>
            <w:tcW w:w="990" w:type="dxa"/>
            <w:tcBorders>
              <w:top w:val="nil"/>
              <w:left w:val="nil"/>
              <w:bottom w:val="nil"/>
              <w:right w:val="nil"/>
            </w:tcBorders>
            <w:shd w:val="clear" w:color="auto" w:fill="auto"/>
            <w:noWrap/>
            <w:vAlign w:val="bottom"/>
            <w:hideMark/>
          </w:tcPr>
          <w:p w14:paraId="38516E9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12%</w:t>
            </w:r>
          </w:p>
        </w:tc>
      </w:tr>
      <w:tr w:rsidR="000D387D" w:rsidRPr="000D387D" w14:paraId="115A8D63" w14:textId="77777777" w:rsidTr="001526A2">
        <w:trPr>
          <w:trHeight w:val="176"/>
        </w:trPr>
        <w:tc>
          <w:tcPr>
            <w:tcW w:w="2880" w:type="dxa"/>
            <w:tcBorders>
              <w:top w:val="nil"/>
              <w:left w:val="nil"/>
              <w:bottom w:val="nil"/>
              <w:right w:val="nil"/>
            </w:tcBorders>
            <w:shd w:val="clear" w:color="auto" w:fill="auto"/>
            <w:noWrap/>
            <w:vAlign w:val="bottom"/>
            <w:hideMark/>
          </w:tcPr>
          <w:p w14:paraId="33F8CE4A"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31 to 39</w:t>
            </w:r>
          </w:p>
        </w:tc>
        <w:tc>
          <w:tcPr>
            <w:tcW w:w="720" w:type="dxa"/>
            <w:tcBorders>
              <w:top w:val="nil"/>
              <w:left w:val="nil"/>
              <w:bottom w:val="nil"/>
              <w:right w:val="nil"/>
            </w:tcBorders>
            <w:shd w:val="clear" w:color="auto" w:fill="auto"/>
            <w:noWrap/>
            <w:vAlign w:val="bottom"/>
          </w:tcPr>
          <w:p w14:paraId="6B0EB244"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32</w:t>
            </w:r>
          </w:p>
        </w:tc>
        <w:tc>
          <w:tcPr>
            <w:tcW w:w="877" w:type="dxa"/>
            <w:tcBorders>
              <w:top w:val="nil"/>
              <w:left w:val="nil"/>
              <w:bottom w:val="nil"/>
              <w:right w:val="nil"/>
            </w:tcBorders>
            <w:shd w:val="clear" w:color="auto" w:fill="auto"/>
            <w:noWrap/>
            <w:vAlign w:val="bottom"/>
          </w:tcPr>
          <w:p w14:paraId="2DD9BC30"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8%</w:t>
            </w:r>
          </w:p>
        </w:tc>
        <w:tc>
          <w:tcPr>
            <w:tcW w:w="262" w:type="dxa"/>
            <w:tcBorders>
              <w:top w:val="nil"/>
              <w:left w:val="nil"/>
              <w:bottom w:val="nil"/>
              <w:right w:val="nil"/>
            </w:tcBorders>
            <w:shd w:val="clear" w:color="auto" w:fill="auto"/>
            <w:noWrap/>
            <w:vAlign w:val="bottom"/>
            <w:hideMark/>
          </w:tcPr>
          <w:p w14:paraId="15153D0E"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6AD3FDBA"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2 to 4</w:t>
            </w:r>
          </w:p>
        </w:tc>
        <w:tc>
          <w:tcPr>
            <w:tcW w:w="720" w:type="dxa"/>
            <w:tcBorders>
              <w:top w:val="nil"/>
              <w:left w:val="nil"/>
              <w:bottom w:val="nil"/>
              <w:right w:val="nil"/>
            </w:tcBorders>
            <w:shd w:val="clear" w:color="auto" w:fill="auto"/>
            <w:noWrap/>
            <w:vAlign w:val="bottom"/>
            <w:hideMark/>
          </w:tcPr>
          <w:p w14:paraId="61B9B8E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224</w:t>
            </w:r>
          </w:p>
        </w:tc>
        <w:tc>
          <w:tcPr>
            <w:tcW w:w="990" w:type="dxa"/>
            <w:tcBorders>
              <w:top w:val="nil"/>
              <w:left w:val="nil"/>
              <w:bottom w:val="nil"/>
              <w:right w:val="nil"/>
            </w:tcBorders>
            <w:shd w:val="clear" w:color="auto" w:fill="auto"/>
            <w:noWrap/>
            <w:vAlign w:val="bottom"/>
            <w:hideMark/>
          </w:tcPr>
          <w:p w14:paraId="2CF6C118"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57%</w:t>
            </w:r>
          </w:p>
        </w:tc>
      </w:tr>
      <w:tr w:rsidR="000D387D" w:rsidRPr="000D387D" w14:paraId="3850AD39" w14:textId="77777777" w:rsidTr="001526A2">
        <w:trPr>
          <w:trHeight w:val="77"/>
        </w:trPr>
        <w:tc>
          <w:tcPr>
            <w:tcW w:w="2880" w:type="dxa"/>
            <w:tcBorders>
              <w:top w:val="nil"/>
              <w:left w:val="nil"/>
              <w:bottom w:val="single" w:sz="4" w:space="0" w:color="auto"/>
              <w:right w:val="nil"/>
            </w:tcBorders>
            <w:shd w:val="clear" w:color="auto" w:fill="auto"/>
            <w:noWrap/>
            <w:vAlign w:val="bottom"/>
            <w:hideMark/>
          </w:tcPr>
          <w:p w14:paraId="59EED65F"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40 or older</w:t>
            </w:r>
          </w:p>
        </w:tc>
        <w:tc>
          <w:tcPr>
            <w:tcW w:w="720" w:type="dxa"/>
            <w:tcBorders>
              <w:top w:val="nil"/>
              <w:left w:val="nil"/>
              <w:bottom w:val="single" w:sz="4" w:space="0" w:color="auto"/>
              <w:right w:val="nil"/>
            </w:tcBorders>
            <w:shd w:val="clear" w:color="auto" w:fill="auto"/>
            <w:noWrap/>
            <w:vAlign w:val="bottom"/>
          </w:tcPr>
          <w:p w14:paraId="3AA2D853"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16</w:t>
            </w:r>
          </w:p>
        </w:tc>
        <w:tc>
          <w:tcPr>
            <w:tcW w:w="877" w:type="dxa"/>
            <w:tcBorders>
              <w:top w:val="nil"/>
              <w:left w:val="nil"/>
              <w:bottom w:val="single" w:sz="4" w:space="0" w:color="auto"/>
              <w:right w:val="nil"/>
            </w:tcBorders>
            <w:shd w:val="clear" w:color="auto" w:fill="auto"/>
            <w:noWrap/>
            <w:vAlign w:val="bottom"/>
          </w:tcPr>
          <w:p w14:paraId="1451AB84"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4%</w:t>
            </w:r>
          </w:p>
        </w:tc>
        <w:tc>
          <w:tcPr>
            <w:tcW w:w="262" w:type="dxa"/>
            <w:tcBorders>
              <w:top w:val="nil"/>
              <w:left w:val="nil"/>
              <w:bottom w:val="single" w:sz="4" w:space="0" w:color="auto"/>
              <w:right w:val="nil"/>
            </w:tcBorders>
            <w:shd w:val="clear" w:color="auto" w:fill="auto"/>
            <w:noWrap/>
            <w:vAlign w:val="bottom"/>
            <w:hideMark/>
          </w:tcPr>
          <w:p w14:paraId="1C2DA5BF"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p>
        </w:tc>
        <w:tc>
          <w:tcPr>
            <w:tcW w:w="2911" w:type="dxa"/>
            <w:tcBorders>
              <w:top w:val="nil"/>
              <w:left w:val="nil"/>
              <w:bottom w:val="single" w:sz="4" w:space="0" w:color="auto"/>
              <w:right w:val="nil"/>
            </w:tcBorders>
            <w:shd w:val="clear" w:color="auto" w:fill="auto"/>
            <w:noWrap/>
            <w:vAlign w:val="bottom"/>
            <w:hideMark/>
          </w:tcPr>
          <w:p w14:paraId="1E3C4C1B"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 to 7</w:t>
            </w:r>
          </w:p>
        </w:tc>
        <w:tc>
          <w:tcPr>
            <w:tcW w:w="720" w:type="dxa"/>
            <w:tcBorders>
              <w:top w:val="nil"/>
              <w:left w:val="nil"/>
              <w:bottom w:val="single" w:sz="4" w:space="0" w:color="auto"/>
              <w:right w:val="nil"/>
            </w:tcBorders>
            <w:shd w:val="clear" w:color="auto" w:fill="auto"/>
            <w:noWrap/>
            <w:vAlign w:val="bottom"/>
            <w:hideMark/>
          </w:tcPr>
          <w:p w14:paraId="0A4078B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67</w:t>
            </w:r>
          </w:p>
        </w:tc>
        <w:tc>
          <w:tcPr>
            <w:tcW w:w="990" w:type="dxa"/>
            <w:tcBorders>
              <w:top w:val="nil"/>
              <w:left w:val="nil"/>
              <w:bottom w:val="single" w:sz="4" w:space="0" w:color="auto"/>
              <w:right w:val="nil"/>
            </w:tcBorders>
            <w:shd w:val="clear" w:color="auto" w:fill="auto"/>
            <w:noWrap/>
            <w:vAlign w:val="bottom"/>
            <w:hideMark/>
          </w:tcPr>
          <w:p w14:paraId="66647E5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17%</w:t>
            </w:r>
          </w:p>
        </w:tc>
      </w:tr>
      <w:tr w:rsidR="000D387D" w:rsidRPr="000D387D" w14:paraId="41EDF9DC" w14:textId="77777777" w:rsidTr="001526A2">
        <w:trPr>
          <w:trHeight w:val="60"/>
        </w:trPr>
        <w:tc>
          <w:tcPr>
            <w:tcW w:w="2880" w:type="dxa"/>
            <w:tcBorders>
              <w:top w:val="single" w:sz="4" w:space="0" w:color="auto"/>
              <w:left w:val="nil"/>
              <w:bottom w:val="nil"/>
              <w:right w:val="nil"/>
            </w:tcBorders>
            <w:shd w:val="clear" w:color="auto" w:fill="auto"/>
            <w:noWrap/>
            <w:vAlign w:val="bottom"/>
            <w:hideMark/>
          </w:tcPr>
          <w:p w14:paraId="0A122BB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Year in Program</w:t>
            </w:r>
          </w:p>
        </w:tc>
        <w:tc>
          <w:tcPr>
            <w:tcW w:w="720" w:type="dxa"/>
            <w:tcBorders>
              <w:top w:val="single" w:sz="4" w:space="0" w:color="auto"/>
              <w:left w:val="nil"/>
              <w:bottom w:val="nil"/>
              <w:right w:val="nil"/>
            </w:tcBorders>
            <w:shd w:val="clear" w:color="auto" w:fill="auto"/>
            <w:noWrap/>
            <w:vAlign w:val="bottom"/>
            <w:hideMark/>
          </w:tcPr>
          <w:p w14:paraId="7623D44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877" w:type="dxa"/>
            <w:tcBorders>
              <w:top w:val="single" w:sz="4" w:space="0" w:color="auto"/>
              <w:left w:val="nil"/>
              <w:bottom w:val="nil"/>
              <w:right w:val="nil"/>
            </w:tcBorders>
            <w:shd w:val="clear" w:color="auto" w:fill="auto"/>
            <w:noWrap/>
            <w:vAlign w:val="bottom"/>
            <w:hideMark/>
          </w:tcPr>
          <w:p w14:paraId="5794C9D1"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262" w:type="dxa"/>
            <w:tcBorders>
              <w:top w:val="single" w:sz="4" w:space="0" w:color="auto"/>
              <w:left w:val="nil"/>
              <w:bottom w:val="nil"/>
              <w:right w:val="nil"/>
            </w:tcBorders>
            <w:shd w:val="clear" w:color="auto" w:fill="auto"/>
            <w:noWrap/>
            <w:vAlign w:val="bottom"/>
            <w:hideMark/>
          </w:tcPr>
          <w:p w14:paraId="020F3F28"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2911" w:type="dxa"/>
            <w:tcBorders>
              <w:top w:val="single" w:sz="4" w:space="0" w:color="auto"/>
              <w:left w:val="nil"/>
              <w:bottom w:val="nil"/>
              <w:right w:val="nil"/>
            </w:tcBorders>
            <w:shd w:val="clear" w:color="auto" w:fill="auto"/>
            <w:noWrap/>
            <w:vAlign w:val="bottom"/>
            <w:hideMark/>
          </w:tcPr>
          <w:p w14:paraId="1DF6880C"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8 to 10</w:t>
            </w:r>
          </w:p>
        </w:tc>
        <w:tc>
          <w:tcPr>
            <w:tcW w:w="720" w:type="dxa"/>
            <w:tcBorders>
              <w:top w:val="single" w:sz="4" w:space="0" w:color="auto"/>
              <w:left w:val="nil"/>
              <w:bottom w:val="nil"/>
              <w:right w:val="nil"/>
            </w:tcBorders>
            <w:shd w:val="clear" w:color="auto" w:fill="auto"/>
            <w:noWrap/>
            <w:vAlign w:val="bottom"/>
            <w:hideMark/>
          </w:tcPr>
          <w:p w14:paraId="15CDF5C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11</w:t>
            </w:r>
          </w:p>
        </w:tc>
        <w:tc>
          <w:tcPr>
            <w:tcW w:w="990" w:type="dxa"/>
            <w:tcBorders>
              <w:top w:val="single" w:sz="4" w:space="0" w:color="auto"/>
              <w:left w:val="nil"/>
              <w:bottom w:val="nil"/>
              <w:right w:val="nil"/>
            </w:tcBorders>
            <w:shd w:val="clear" w:color="auto" w:fill="auto"/>
            <w:noWrap/>
            <w:vAlign w:val="bottom"/>
            <w:hideMark/>
          </w:tcPr>
          <w:p w14:paraId="195A8D5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w:t>
            </w:r>
          </w:p>
        </w:tc>
      </w:tr>
      <w:tr w:rsidR="000D387D" w:rsidRPr="000D387D" w14:paraId="56B86ABB" w14:textId="77777777" w:rsidTr="001526A2">
        <w:trPr>
          <w:trHeight w:val="70"/>
        </w:trPr>
        <w:tc>
          <w:tcPr>
            <w:tcW w:w="2880" w:type="dxa"/>
            <w:tcBorders>
              <w:top w:val="nil"/>
              <w:left w:val="nil"/>
              <w:bottom w:val="nil"/>
              <w:right w:val="nil"/>
            </w:tcBorders>
            <w:shd w:val="clear" w:color="auto" w:fill="auto"/>
            <w:noWrap/>
            <w:vAlign w:val="bottom"/>
            <w:hideMark/>
          </w:tcPr>
          <w:p w14:paraId="619734ED"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Freshman</w:t>
            </w:r>
          </w:p>
        </w:tc>
        <w:tc>
          <w:tcPr>
            <w:tcW w:w="720" w:type="dxa"/>
            <w:tcBorders>
              <w:top w:val="nil"/>
              <w:left w:val="nil"/>
              <w:bottom w:val="nil"/>
              <w:right w:val="nil"/>
            </w:tcBorders>
            <w:shd w:val="clear" w:color="auto" w:fill="auto"/>
            <w:noWrap/>
            <w:vAlign w:val="bottom"/>
            <w:hideMark/>
          </w:tcPr>
          <w:p w14:paraId="00D6574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w:t>
            </w:r>
          </w:p>
        </w:tc>
        <w:tc>
          <w:tcPr>
            <w:tcW w:w="877" w:type="dxa"/>
            <w:tcBorders>
              <w:top w:val="nil"/>
              <w:left w:val="nil"/>
              <w:bottom w:val="nil"/>
              <w:right w:val="nil"/>
            </w:tcBorders>
            <w:shd w:val="clear" w:color="auto" w:fill="auto"/>
            <w:noWrap/>
            <w:vAlign w:val="bottom"/>
            <w:hideMark/>
          </w:tcPr>
          <w:p w14:paraId="39DFA101"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w:t>
            </w:r>
          </w:p>
        </w:tc>
        <w:tc>
          <w:tcPr>
            <w:tcW w:w="262" w:type="dxa"/>
            <w:tcBorders>
              <w:top w:val="nil"/>
              <w:left w:val="nil"/>
              <w:bottom w:val="nil"/>
              <w:right w:val="nil"/>
            </w:tcBorders>
            <w:shd w:val="clear" w:color="auto" w:fill="auto"/>
            <w:noWrap/>
            <w:vAlign w:val="bottom"/>
            <w:hideMark/>
          </w:tcPr>
          <w:p w14:paraId="5330652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02A55A8B"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More than 10</w:t>
            </w:r>
          </w:p>
        </w:tc>
        <w:tc>
          <w:tcPr>
            <w:tcW w:w="720" w:type="dxa"/>
            <w:tcBorders>
              <w:top w:val="nil"/>
              <w:left w:val="nil"/>
              <w:bottom w:val="nil"/>
              <w:right w:val="nil"/>
            </w:tcBorders>
            <w:shd w:val="clear" w:color="auto" w:fill="auto"/>
            <w:noWrap/>
            <w:vAlign w:val="bottom"/>
            <w:hideMark/>
          </w:tcPr>
          <w:p w14:paraId="1C8F4404"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11</w:t>
            </w:r>
          </w:p>
        </w:tc>
        <w:tc>
          <w:tcPr>
            <w:tcW w:w="990" w:type="dxa"/>
            <w:tcBorders>
              <w:top w:val="nil"/>
              <w:left w:val="nil"/>
              <w:bottom w:val="nil"/>
              <w:right w:val="nil"/>
            </w:tcBorders>
            <w:shd w:val="clear" w:color="auto" w:fill="auto"/>
            <w:noWrap/>
            <w:vAlign w:val="bottom"/>
            <w:hideMark/>
          </w:tcPr>
          <w:p w14:paraId="3F3105C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w:t>
            </w:r>
          </w:p>
        </w:tc>
      </w:tr>
      <w:tr w:rsidR="000D387D" w:rsidRPr="000D387D" w14:paraId="35223821" w14:textId="77777777" w:rsidTr="001526A2">
        <w:trPr>
          <w:trHeight w:val="70"/>
        </w:trPr>
        <w:tc>
          <w:tcPr>
            <w:tcW w:w="2880" w:type="dxa"/>
            <w:tcBorders>
              <w:top w:val="nil"/>
              <w:left w:val="nil"/>
              <w:bottom w:val="nil"/>
              <w:right w:val="nil"/>
            </w:tcBorders>
            <w:shd w:val="clear" w:color="auto" w:fill="auto"/>
            <w:noWrap/>
            <w:vAlign w:val="bottom"/>
            <w:hideMark/>
          </w:tcPr>
          <w:p w14:paraId="7BE358EE"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Sophomore</w:t>
            </w:r>
          </w:p>
        </w:tc>
        <w:tc>
          <w:tcPr>
            <w:tcW w:w="720" w:type="dxa"/>
            <w:tcBorders>
              <w:top w:val="nil"/>
              <w:left w:val="nil"/>
              <w:bottom w:val="nil"/>
              <w:right w:val="nil"/>
            </w:tcBorders>
            <w:shd w:val="clear" w:color="auto" w:fill="auto"/>
            <w:noWrap/>
            <w:vAlign w:val="bottom"/>
            <w:hideMark/>
          </w:tcPr>
          <w:p w14:paraId="5BD789D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8</w:t>
            </w:r>
          </w:p>
        </w:tc>
        <w:tc>
          <w:tcPr>
            <w:tcW w:w="877" w:type="dxa"/>
            <w:tcBorders>
              <w:top w:val="nil"/>
              <w:left w:val="nil"/>
              <w:bottom w:val="nil"/>
              <w:right w:val="nil"/>
            </w:tcBorders>
            <w:shd w:val="clear" w:color="auto" w:fill="auto"/>
            <w:noWrap/>
            <w:vAlign w:val="bottom"/>
            <w:hideMark/>
          </w:tcPr>
          <w:p w14:paraId="76D0B03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2%</w:t>
            </w:r>
          </w:p>
        </w:tc>
        <w:tc>
          <w:tcPr>
            <w:tcW w:w="262" w:type="dxa"/>
            <w:tcBorders>
              <w:top w:val="nil"/>
              <w:left w:val="nil"/>
              <w:bottom w:val="nil"/>
              <w:right w:val="nil"/>
            </w:tcBorders>
            <w:shd w:val="clear" w:color="auto" w:fill="auto"/>
            <w:noWrap/>
            <w:vAlign w:val="bottom"/>
            <w:hideMark/>
          </w:tcPr>
          <w:p w14:paraId="3F05DC8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5EEA85F4"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14:paraId="6621CA17"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sz w:val="16"/>
                <w:szCs w:val="16"/>
              </w:rPr>
            </w:pPr>
          </w:p>
        </w:tc>
        <w:tc>
          <w:tcPr>
            <w:tcW w:w="990" w:type="dxa"/>
            <w:tcBorders>
              <w:top w:val="nil"/>
              <w:left w:val="nil"/>
              <w:bottom w:val="nil"/>
              <w:right w:val="nil"/>
            </w:tcBorders>
            <w:shd w:val="clear" w:color="auto" w:fill="auto"/>
            <w:noWrap/>
            <w:vAlign w:val="bottom"/>
            <w:hideMark/>
          </w:tcPr>
          <w:p w14:paraId="3952B623"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76F8E3B3" w14:textId="77777777" w:rsidTr="001526A2">
        <w:trPr>
          <w:trHeight w:val="70"/>
        </w:trPr>
        <w:tc>
          <w:tcPr>
            <w:tcW w:w="2880" w:type="dxa"/>
            <w:tcBorders>
              <w:top w:val="nil"/>
              <w:left w:val="nil"/>
              <w:bottom w:val="nil"/>
              <w:right w:val="nil"/>
            </w:tcBorders>
            <w:shd w:val="clear" w:color="auto" w:fill="auto"/>
            <w:noWrap/>
            <w:vAlign w:val="bottom"/>
            <w:hideMark/>
          </w:tcPr>
          <w:p w14:paraId="7CD0148A"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Junior</w:t>
            </w:r>
          </w:p>
        </w:tc>
        <w:tc>
          <w:tcPr>
            <w:tcW w:w="720" w:type="dxa"/>
            <w:tcBorders>
              <w:top w:val="nil"/>
              <w:left w:val="nil"/>
              <w:bottom w:val="nil"/>
              <w:right w:val="nil"/>
            </w:tcBorders>
            <w:shd w:val="clear" w:color="auto" w:fill="auto"/>
            <w:noWrap/>
            <w:vAlign w:val="bottom"/>
            <w:hideMark/>
          </w:tcPr>
          <w:p w14:paraId="55B0E81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137</w:t>
            </w:r>
          </w:p>
        </w:tc>
        <w:tc>
          <w:tcPr>
            <w:tcW w:w="877" w:type="dxa"/>
            <w:tcBorders>
              <w:top w:val="nil"/>
              <w:left w:val="nil"/>
              <w:bottom w:val="nil"/>
              <w:right w:val="nil"/>
            </w:tcBorders>
            <w:shd w:val="clear" w:color="auto" w:fill="auto"/>
            <w:noWrap/>
            <w:vAlign w:val="bottom"/>
            <w:hideMark/>
          </w:tcPr>
          <w:p w14:paraId="7EC3D0C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35%</w:t>
            </w:r>
          </w:p>
        </w:tc>
        <w:tc>
          <w:tcPr>
            <w:tcW w:w="262" w:type="dxa"/>
            <w:tcBorders>
              <w:top w:val="nil"/>
              <w:left w:val="nil"/>
              <w:bottom w:val="nil"/>
              <w:right w:val="nil"/>
            </w:tcBorders>
            <w:shd w:val="clear" w:color="auto" w:fill="auto"/>
            <w:noWrap/>
            <w:vAlign w:val="bottom"/>
            <w:hideMark/>
          </w:tcPr>
          <w:p w14:paraId="392D651E"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1D8D0F6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Had HD/OL classes in high school</w:t>
            </w:r>
          </w:p>
        </w:tc>
        <w:tc>
          <w:tcPr>
            <w:tcW w:w="720" w:type="dxa"/>
            <w:tcBorders>
              <w:top w:val="nil"/>
              <w:left w:val="nil"/>
              <w:bottom w:val="nil"/>
              <w:right w:val="nil"/>
            </w:tcBorders>
            <w:shd w:val="clear" w:color="auto" w:fill="auto"/>
            <w:noWrap/>
            <w:vAlign w:val="bottom"/>
            <w:hideMark/>
          </w:tcPr>
          <w:p w14:paraId="4795DF81"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990" w:type="dxa"/>
            <w:tcBorders>
              <w:top w:val="nil"/>
              <w:left w:val="nil"/>
              <w:bottom w:val="nil"/>
              <w:right w:val="nil"/>
            </w:tcBorders>
            <w:shd w:val="clear" w:color="auto" w:fill="auto"/>
            <w:noWrap/>
            <w:vAlign w:val="bottom"/>
            <w:hideMark/>
          </w:tcPr>
          <w:p w14:paraId="5BAC2AF5"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0C4056F0" w14:textId="77777777" w:rsidTr="001526A2">
        <w:trPr>
          <w:trHeight w:val="140"/>
        </w:trPr>
        <w:tc>
          <w:tcPr>
            <w:tcW w:w="2880" w:type="dxa"/>
            <w:tcBorders>
              <w:top w:val="nil"/>
              <w:left w:val="nil"/>
              <w:bottom w:val="nil"/>
              <w:right w:val="nil"/>
            </w:tcBorders>
            <w:shd w:val="clear" w:color="auto" w:fill="auto"/>
            <w:noWrap/>
            <w:vAlign w:val="bottom"/>
            <w:hideMark/>
          </w:tcPr>
          <w:p w14:paraId="45443D0B"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Senior</w:t>
            </w:r>
          </w:p>
        </w:tc>
        <w:tc>
          <w:tcPr>
            <w:tcW w:w="720" w:type="dxa"/>
            <w:tcBorders>
              <w:top w:val="nil"/>
              <w:left w:val="nil"/>
              <w:bottom w:val="nil"/>
              <w:right w:val="nil"/>
            </w:tcBorders>
            <w:shd w:val="clear" w:color="auto" w:fill="auto"/>
            <w:noWrap/>
            <w:vAlign w:val="bottom"/>
            <w:hideMark/>
          </w:tcPr>
          <w:p w14:paraId="65E6A1F1"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224</w:t>
            </w:r>
          </w:p>
        </w:tc>
        <w:tc>
          <w:tcPr>
            <w:tcW w:w="877" w:type="dxa"/>
            <w:tcBorders>
              <w:top w:val="nil"/>
              <w:left w:val="nil"/>
              <w:bottom w:val="nil"/>
              <w:right w:val="nil"/>
            </w:tcBorders>
            <w:shd w:val="clear" w:color="auto" w:fill="auto"/>
            <w:noWrap/>
            <w:vAlign w:val="bottom"/>
            <w:hideMark/>
          </w:tcPr>
          <w:p w14:paraId="5BDF7750"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57%</w:t>
            </w:r>
          </w:p>
        </w:tc>
        <w:tc>
          <w:tcPr>
            <w:tcW w:w="262" w:type="dxa"/>
            <w:tcBorders>
              <w:top w:val="nil"/>
              <w:left w:val="nil"/>
              <w:bottom w:val="nil"/>
              <w:right w:val="nil"/>
            </w:tcBorders>
            <w:shd w:val="clear" w:color="auto" w:fill="auto"/>
            <w:noWrap/>
            <w:vAlign w:val="bottom"/>
            <w:hideMark/>
          </w:tcPr>
          <w:p w14:paraId="26F10CF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088AE521"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Yes</w:t>
            </w:r>
          </w:p>
        </w:tc>
        <w:tc>
          <w:tcPr>
            <w:tcW w:w="720" w:type="dxa"/>
            <w:tcBorders>
              <w:top w:val="nil"/>
              <w:left w:val="nil"/>
              <w:bottom w:val="nil"/>
              <w:right w:val="nil"/>
            </w:tcBorders>
            <w:shd w:val="clear" w:color="auto" w:fill="auto"/>
            <w:noWrap/>
            <w:vAlign w:val="bottom"/>
            <w:hideMark/>
          </w:tcPr>
          <w:p w14:paraId="5384D97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38</w:t>
            </w:r>
          </w:p>
        </w:tc>
        <w:tc>
          <w:tcPr>
            <w:tcW w:w="990" w:type="dxa"/>
            <w:tcBorders>
              <w:top w:val="nil"/>
              <w:left w:val="nil"/>
              <w:bottom w:val="nil"/>
              <w:right w:val="nil"/>
            </w:tcBorders>
            <w:shd w:val="clear" w:color="auto" w:fill="auto"/>
            <w:noWrap/>
            <w:vAlign w:val="bottom"/>
            <w:hideMark/>
          </w:tcPr>
          <w:p w14:paraId="2A975FB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10%</w:t>
            </w:r>
          </w:p>
        </w:tc>
      </w:tr>
      <w:tr w:rsidR="000D387D" w:rsidRPr="000D387D" w14:paraId="4AA1CDA1" w14:textId="77777777" w:rsidTr="001526A2">
        <w:trPr>
          <w:trHeight w:val="70"/>
        </w:trPr>
        <w:tc>
          <w:tcPr>
            <w:tcW w:w="2880" w:type="dxa"/>
            <w:tcBorders>
              <w:top w:val="nil"/>
              <w:left w:val="nil"/>
              <w:bottom w:val="nil"/>
              <w:right w:val="nil"/>
            </w:tcBorders>
            <w:shd w:val="clear" w:color="auto" w:fill="auto"/>
            <w:noWrap/>
            <w:vAlign w:val="bottom"/>
            <w:hideMark/>
          </w:tcPr>
          <w:p w14:paraId="1B53EC0A"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Graduate</w:t>
            </w:r>
          </w:p>
        </w:tc>
        <w:tc>
          <w:tcPr>
            <w:tcW w:w="720" w:type="dxa"/>
            <w:tcBorders>
              <w:top w:val="nil"/>
              <w:left w:val="nil"/>
              <w:bottom w:val="nil"/>
              <w:right w:val="nil"/>
            </w:tcBorders>
            <w:shd w:val="clear" w:color="auto" w:fill="auto"/>
            <w:noWrap/>
            <w:vAlign w:val="bottom"/>
            <w:hideMark/>
          </w:tcPr>
          <w:p w14:paraId="7D92ED9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18</w:t>
            </w:r>
          </w:p>
        </w:tc>
        <w:tc>
          <w:tcPr>
            <w:tcW w:w="877" w:type="dxa"/>
            <w:tcBorders>
              <w:top w:val="nil"/>
              <w:left w:val="nil"/>
              <w:bottom w:val="nil"/>
              <w:right w:val="nil"/>
            </w:tcBorders>
            <w:shd w:val="clear" w:color="auto" w:fill="auto"/>
            <w:noWrap/>
            <w:vAlign w:val="bottom"/>
            <w:hideMark/>
          </w:tcPr>
          <w:p w14:paraId="08B2596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w:t>
            </w:r>
          </w:p>
        </w:tc>
        <w:tc>
          <w:tcPr>
            <w:tcW w:w="262" w:type="dxa"/>
            <w:tcBorders>
              <w:top w:val="nil"/>
              <w:left w:val="nil"/>
              <w:bottom w:val="nil"/>
              <w:right w:val="nil"/>
            </w:tcBorders>
            <w:shd w:val="clear" w:color="auto" w:fill="auto"/>
            <w:noWrap/>
            <w:vAlign w:val="bottom"/>
            <w:hideMark/>
          </w:tcPr>
          <w:p w14:paraId="3D1DB03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36FD42D5"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No</w:t>
            </w:r>
          </w:p>
        </w:tc>
        <w:tc>
          <w:tcPr>
            <w:tcW w:w="720" w:type="dxa"/>
            <w:tcBorders>
              <w:top w:val="nil"/>
              <w:left w:val="nil"/>
              <w:bottom w:val="nil"/>
              <w:right w:val="nil"/>
            </w:tcBorders>
            <w:shd w:val="clear" w:color="auto" w:fill="auto"/>
            <w:noWrap/>
            <w:vAlign w:val="bottom"/>
            <w:hideMark/>
          </w:tcPr>
          <w:p w14:paraId="2CF9C8F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357</w:t>
            </w:r>
          </w:p>
        </w:tc>
        <w:tc>
          <w:tcPr>
            <w:tcW w:w="990" w:type="dxa"/>
            <w:tcBorders>
              <w:top w:val="nil"/>
              <w:left w:val="nil"/>
              <w:bottom w:val="nil"/>
              <w:right w:val="nil"/>
            </w:tcBorders>
            <w:shd w:val="clear" w:color="auto" w:fill="auto"/>
            <w:noWrap/>
            <w:vAlign w:val="bottom"/>
            <w:hideMark/>
          </w:tcPr>
          <w:p w14:paraId="059F483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90%</w:t>
            </w:r>
          </w:p>
        </w:tc>
      </w:tr>
      <w:tr w:rsidR="000D387D" w:rsidRPr="000D387D" w14:paraId="3574E763" w14:textId="77777777" w:rsidTr="001526A2">
        <w:trPr>
          <w:trHeight w:val="122"/>
        </w:trPr>
        <w:tc>
          <w:tcPr>
            <w:tcW w:w="2880" w:type="dxa"/>
            <w:tcBorders>
              <w:top w:val="nil"/>
              <w:left w:val="nil"/>
              <w:bottom w:val="nil"/>
              <w:right w:val="nil"/>
            </w:tcBorders>
            <w:shd w:val="clear" w:color="auto" w:fill="auto"/>
            <w:noWrap/>
            <w:vAlign w:val="bottom"/>
            <w:hideMark/>
          </w:tcPr>
          <w:p w14:paraId="3C5A720E"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Major</w:t>
            </w:r>
          </w:p>
        </w:tc>
        <w:tc>
          <w:tcPr>
            <w:tcW w:w="720" w:type="dxa"/>
            <w:tcBorders>
              <w:top w:val="nil"/>
              <w:left w:val="nil"/>
              <w:bottom w:val="nil"/>
              <w:right w:val="nil"/>
            </w:tcBorders>
            <w:shd w:val="clear" w:color="auto" w:fill="auto"/>
            <w:noWrap/>
            <w:vAlign w:val="bottom"/>
            <w:hideMark/>
          </w:tcPr>
          <w:p w14:paraId="74D6516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877" w:type="dxa"/>
            <w:tcBorders>
              <w:top w:val="nil"/>
              <w:left w:val="nil"/>
              <w:bottom w:val="nil"/>
              <w:right w:val="nil"/>
            </w:tcBorders>
            <w:shd w:val="clear" w:color="auto" w:fill="auto"/>
            <w:noWrap/>
            <w:vAlign w:val="bottom"/>
            <w:hideMark/>
          </w:tcPr>
          <w:p w14:paraId="5CFD15AF"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262" w:type="dxa"/>
            <w:tcBorders>
              <w:top w:val="nil"/>
              <w:left w:val="nil"/>
              <w:bottom w:val="nil"/>
              <w:right w:val="nil"/>
            </w:tcBorders>
            <w:shd w:val="clear" w:color="auto" w:fill="auto"/>
            <w:noWrap/>
            <w:vAlign w:val="bottom"/>
            <w:hideMark/>
          </w:tcPr>
          <w:p w14:paraId="7435C8CA"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2911" w:type="dxa"/>
            <w:tcBorders>
              <w:top w:val="nil"/>
              <w:left w:val="nil"/>
              <w:bottom w:val="nil"/>
              <w:right w:val="nil"/>
            </w:tcBorders>
            <w:shd w:val="clear" w:color="auto" w:fill="auto"/>
            <w:noWrap/>
            <w:vAlign w:val="bottom"/>
            <w:hideMark/>
          </w:tcPr>
          <w:p w14:paraId="4E64F501"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14:paraId="1217F884"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sz w:val="16"/>
                <w:szCs w:val="16"/>
              </w:rPr>
            </w:pPr>
          </w:p>
        </w:tc>
        <w:tc>
          <w:tcPr>
            <w:tcW w:w="990" w:type="dxa"/>
            <w:tcBorders>
              <w:top w:val="nil"/>
              <w:left w:val="nil"/>
              <w:bottom w:val="nil"/>
              <w:right w:val="nil"/>
            </w:tcBorders>
            <w:shd w:val="clear" w:color="auto" w:fill="auto"/>
            <w:noWrap/>
            <w:vAlign w:val="bottom"/>
            <w:hideMark/>
          </w:tcPr>
          <w:p w14:paraId="3CA58891"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348820A8" w14:textId="77777777" w:rsidTr="001526A2">
        <w:trPr>
          <w:trHeight w:val="131"/>
        </w:trPr>
        <w:tc>
          <w:tcPr>
            <w:tcW w:w="2880" w:type="dxa"/>
            <w:tcBorders>
              <w:top w:val="nil"/>
              <w:left w:val="nil"/>
              <w:bottom w:val="nil"/>
              <w:right w:val="nil"/>
            </w:tcBorders>
            <w:shd w:val="clear" w:color="auto" w:fill="auto"/>
            <w:noWrap/>
            <w:vAlign w:val="bottom"/>
            <w:hideMark/>
          </w:tcPr>
          <w:p w14:paraId="60DD8A18"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Finance</w:t>
            </w:r>
          </w:p>
        </w:tc>
        <w:tc>
          <w:tcPr>
            <w:tcW w:w="720" w:type="dxa"/>
            <w:tcBorders>
              <w:top w:val="nil"/>
              <w:left w:val="nil"/>
              <w:bottom w:val="nil"/>
              <w:right w:val="nil"/>
            </w:tcBorders>
            <w:shd w:val="clear" w:color="auto" w:fill="auto"/>
            <w:noWrap/>
            <w:vAlign w:val="bottom"/>
            <w:hideMark/>
          </w:tcPr>
          <w:p w14:paraId="2E079F59"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38</w:t>
            </w:r>
          </w:p>
        </w:tc>
        <w:tc>
          <w:tcPr>
            <w:tcW w:w="877" w:type="dxa"/>
            <w:tcBorders>
              <w:top w:val="nil"/>
              <w:left w:val="nil"/>
              <w:bottom w:val="nil"/>
              <w:right w:val="nil"/>
            </w:tcBorders>
            <w:shd w:val="clear" w:color="auto" w:fill="auto"/>
            <w:noWrap/>
            <w:vAlign w:val="bottom"/>
            <w:hideMark/>
          </w:tcPr>
          <w:p w14:paraId="7578F0F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10%</w:t>
            </w:r>
          </w:p>
        </w:tc>
        <w:tc>
          <w:tcPr>
            <w:tcW w:w="262" w:type="dxa"/>
            <w:tcBorders>
              <w:top w:val="nil"/>
              <w:left w:val="nil"/>
              <w:bottom w:val="nil"/>
              <w:right w:val="nil"/>
            </w:tcBorders>
            <w:shd w:val="clear" w:color="auto" w:fill="auto"/>
            <w:noWrap/>
            <w:vAlign w:val="bottom"/>
            <w:hideMark/>
          </w:tcPr>
          <w:p w14:paraId="3BC25468"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292CF7A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Communicate to others in HD/OL classes</w:t>
            </w:r>
          </w:p>
        </w:tc>
        <w:tc>
          <w:tcPr>
            <w:tcW w:w="720" w:type="dxa"/>
            <w:tcBorders>
              <w:top w:val="nil"/>
              <w:left w:val="nil"/>
              <w:bottom w:val="nil"/>
              <w:right w:val="nil"/>
            </w:tcBorders>
            <w:shd w:val="clear" w:color="auto" w:fill="auto"/>
            <w:noWrap/>
            <w:vAlign w:val="bottom"/>
            <w:hideMark/>
          </w:tcPr>
          <w:p w14:paraId="3D26257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990" w:type="dxa"/>
            <w:tcBorders>
              <w:top w:val="nil"/>
              <w:left w:val="nil"/>
              <w:bottom w:val="nil"/>
              <w:right w:val="nil"/>
            </w:tcBorders>
            <w:shd w:val="clear" w:color="auto" w:fill="auto"/>
            <w:noWrap/>
            <w:vAlign w:val="bottom"/>
            <w:hideMark/>
          </w:tcPr>
          <w:p w14:paraId="7B778DCE"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653EE74F" w14:textId="77777777" w:rsidTr="001526A2">
        <w:trPr>
          <w:trHeight w:val="70"/>
        </w:trPr>
        <w:tc>
          <w:tcPr>
            <w:tcW w:w="2880" w:type="dxa"/>
            <w:tcBorders>
              <w:top w:val="nil"/>
              <w:left w:val="nil"/>
              <w:bottom w:val="nil"/>
              <w:right w:val="nil"/>
            </w:tcBorders>
            <w:shd w:val="clear" w:color="auto" w:fill="auto"/>
            <w:noWrap/>
            <w:vAlign w:val="bottom"/>
            <w:hideMark/>
          </w:tcPr>
          <w:p w14:paraId="65599A95"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Accounting</w:t>
            </w:r>
          </w:p>
        </w:tc>
        <w:tc>
          <w:tcPr>
            <w:tcW w:w="720" w:type="dxa"/>
            <w:tcBorders>
              <w:top w:val="nil"/>
              <w:left w:val="nil"/>
              <w:bottom w:val="nil"/>
              <w:right w:val="nil"/>
            </w:tcBorders>
            <w:shd w:val="clear" w:color="auto" w:fill="auto"/>
            <w:noWrap/>
            <w:vAlign w:val="bottom"/>
            <w:hideMark/>
          </w:tcPr>
          <w:p w14:paraId="398C1FE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84</w:t>
            </w:r>
          </w:p>
        </w:tc>
        <w:tc>
          <w:tcPr>
            <w:tcW w:w="877" w:type="dxa"/>
            <w:tcBorders>
              <w:top w:val="nil"/>
              <w:left w:val="nil"/>
              <w:bottom w:val="nil"/>
              <w:right w:val="nil"/>
            </w:tcBorders>
            <w:shd w:val="clear" w:color="auto" w:fill="auto"/>
            <w:noWrap/>
            <w:vAlign w:val="bottom"/>
            <w:hideMark/>
          </w:tcPr>
          <w:p w14:paraId="4FB05EE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21%</w:t>
            </w:r>
          </w:p>
        </w:tc>
        <w:tc>
          <w:tcPr>
            <w:tcW w:w="262" w:type="dxa"/>
            <w:tcBorders>
              <w:top w:val="nil"/>
              <w:left w:val="nil"/>
              <w:bottom w:val="nil"/>
              <w:right w:val="nil"/>
            </w:tcBorders>
            <w:shd w:val="clear" w:color="auto" w:fill="auto"/>
            <w:noWrap/>
            <w:vAlign w:val="bottom"/>
            <w:hideMark/>
          </w:tcPr>
          <w:p w14:paraId="3C3554B4"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64FF4B3D"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Almost never</w:t>
            </w:r>
          </w:p>
        </w:tc>
        <w:tc>
          <w:tcPr>
            <w:tcW w:w="720" w:type="dxa"/>
            <w:tcBorders>
              <w:top w:val="nil"/>
              <w:left w:val="nil"/>
              <w:bottom w:val="nil"/>
              <w:right w:val="nil"/>
            </w:tcBorders>
            <w:shd w:val="clear" w:color="auto" w:fill="auto"/>
            <w:noWrap/>
            <w:vAlign w:val="bottom"/>
            <w:hideMark/>
          </w:tcPr>
          <w:p w14:paraId="30F658C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55</w:t>
            </w:r>
          </w:p>
        </w:tc>
        <w:tc>
          <w:tcPr>
            <w:tcW w:w="990" w:type="dxa"/>
            <w:tcBorders>
              <w:top w:val="nil"/>
              <w:left w:val="nil"/>
              <w:bottom w:val="nil"/>
              <w:right w:val="nil"/>
            </w:tcBorders>
            <w:shd w:val="clear" w:color="auto" w:fill="auto"/>
            <w:noWrap/>
            <w:vAlign w:val="bottom"/>
            <w:hideMark/>
          </w:tcPr>
          <w:p w14:paraId="75B96AB0"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27%</w:t>
            </w:r>
          </w:p>
        </w:tc>
      </w:tr>
      <w:tr w:rsidR="000D387D" w:rsidRPr="000D387D" w14:paraId="34F34D1E" w14:textId="77777777" w:rsidTr="001526A2">
        <w:trPr>
          <w:trHeight w:val="70"/>
        </w:trPr>
        <w:tc>
          <w:tcPr>
            <w:tcW w:w="2880" w:type="dxa"/>
            <w:tcBorders>
              <w:top w:val="nil"/>
              <w:left w:val="nil"/>
              <w:bottom w:val="nil"/>
              <w:right w:val="nil"/>
            </w:tcBorders>
            <w:shd w:val="clear" w:color="auto" w:fill="auto"/>
            <w:noWrap/>
            <w:vAlign w:val="bottom"/>
            <w:hideMark/>
          </w:tcPr>
          <w:p w14:paraId="393CA7D4"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Management</w:t>
            </w:r>
          </w:p>
        </w:tc>
        <w:tc>
          <w:tcPr>
            <w:tcW w:w="720" w:type="dxa"/>
            <w:tcBorders>
              <w:top w:val="nil"/>
              <w:left w:val="nil"/>
              <w:bottom w:val="nil"/>
              <w:right w:val="nil"/>
            </w:tcBorders>
            <w:shd w:val="clear" w:color="auto" w:fill="auto"/>
            <w:noWrap/>
            <w:vAlign w:val="bottom"/>
            <w:hideMark/>
          </w:tcPr>
          <w:p w14:paraId="66FF3998"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71</w:t>
            </w:r>
          </w:p>
        </w:tc>
        <w:tc>
          <w:tcPr>
            <w:tcW w:w="877" w:type="dxa"/>
            <w:tcBorders>
              <w:top w:val="nil"/>
              <w:left w:val="nil"/>
              <w:bottom w:val="nil"/>
              <w:right w:val="nil"/>
            </w:tcBorders>
            <w:shd w:val="clear" w:color="auto" w:fill="auto"/>
            <w:noWrap/>
            <w:vAlign w:val="bottom"/>
            <w:hideMark/>
          </w:tcPr>
          <w:p w14:paraId="6851644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18%</w:t>
            </w:r>
          </w:p>
        </w:tc>
        <w:tc>
          <w:tcPr>
            <w:tcW w:w="262" w:type="dxa"/>
            <w:tcBorders>
              <w:top w:val="nil"/>
              <w:left w:val="nil"/>
              <w:bottom w:val="nil"/>
              <w:right w:val="nil"/>
            </w:tcBorders>
            <w:shd w:val="clear" w:color="auto" w:fill="auto"/>
            <w:noWrap/>
            <w:vAlign w:val="bottom"/>
            <w:hideMark/>
          </w:tcPr>
          <w:p w14:paraId="1581768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22ADC8E1"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Infrequently</w:t>
            </w:r>
          </w:p>
        </w:tc>
        <w:tc>
          <w:tcPr>
            <w:tcW w:w="720" w:type="dxa"/>
            <w:tcBorders>
              <w:top w:val="nil"/>
              <w:left w:val="nil"/>
              <w:bottom w:val="nil"/>
              <w:right w:val="nil"/>
            </w:tcBorders>
            <w:shd w:val="clear" w:color="auto" w:fill="auto"/>
            <w:noWrap/>
            <w:vAlign w:val="bottom"/>
            <w:hideMark/>
          </w:tcPr>
          <w:p w14:paraId="0000286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44</w:t>
            </w:r>
          </w:p>
        </w:tc>
        <w:tc>
          <w:tcPr>
            <w:tcW w:w="990" w:type="dxa"/>
            <w:tcBorders>
              <w:top w:val="nil"/>
              <w:left w:val="nil"/>
              <w:bottom w:val="nil"/>
              <w:right w:val="nil"/>
            </w:tcBorders>
            <w:shd w:val="clear" w:color="auto" w:fill="auto"/>
            <w:noWrap/>
            <w:vAlign w:val="bottom"/>
            <w:hideMark/>
          </w:tcPr>
          <w:p w14:paraId="211B720E"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21%</w:t>
            </w:r>
          </w:p>
        </w:tc>
      </w:tr>
      <w:tr w:rsidR="000D387D" w:rsidRPr="000D387D" w14:paraId="70AAFFAF" w14:textId="77777777" w:rsidTr="001526A2">
        <w:trPr>
          <w:trHeight w:val="70"/>
        </w:trPr>
        <w:tc>
          <w:tcPr>
            <w:tcW w:w="2880" w:type="dxa"/>
            <w:tcBorders>
              <w:top w:val="nil"/>
              <w:left w:val="nil"/>
              <w:bottom w:val="nil"/>
              <w:right w:val="nil"/>
            </w:tcBorders>
            <w:shd w:val="clear" w:color="auto" w:fill="auto"/>
            <w:noWrap/>
            <w:vAlign w:val="bottom"/>
            <w:hideMark/>
          </w:tcPr>
          <w:p w14:paraId="74E24AD7"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Marketing</w:t>
            </w:r>
          </w:p>
        </w:tc>
        <w:tc>
          <w:tcPr>
            <w:tcW w:w="720" w:type="dxa"/>
            <w:tcBorders>
              <w:top w:val="nil"/>
              <w:left w:val="nil"/>
              <w:bottom w:val="nil"/>
              <w:right w:val="nil"/>
            </w:tcBorders>
            <w:shd w:val="clear" w:color="auto" w:fill="auto"/>
            <w:noWrap/>
            <w:vAlign w:val="bottom"/>
            <w:hideMark/>
          </w:tcPr>
          <w:p w14:paraId="285E1D3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60</w:t>
            </w:r>
          </w:p>
        </w:tc>
        <w:tc>
          <w:tcPr>
            <w:tcW w:w="877" w:type="dxa"/>
            <w:tcBorders>
              <w:top w:val="nil"/>
              <w:left w:val="nil"/>
              <w:bottom w:val="nil"/>
              <w:right w:val="nil"/>
            </w:tcBorders>
            <w:shd w:val="clear" w:color="auto" w:fill="auto"/>
            <w:noWrap/>
            <w:vAlign w:val="bottom"/>
            <w:hideMark/>
          </w:tcPr>
          <w:p w14:paraId="3D94357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15%</w:t>
            </w:r>
          </w:p>
        </w:tc>
        <w:tc>
          <w:tcPr>
            <w:tcW w:w="262" w:type="dxa"/>
            <w:tcBorders>
              <w:top w:val="nil"/>
              <w:left w:val="nil"/>
              <w:bottom w:val="nil"/>
              <w:right w:val="nil"/>
            </w:tcBorders>
            <w:shd w:val="clear" w:color="auto" w:fill="auto"/>
            <w:noWrap/>
            <w:vAlign w:val="bottom"/>
            <w:hideMark/>
          </w:tcPr>
          <w:p w14:paraId="79D46960"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64DB82D5"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Sometimes</w:t>
            </w:r>
          </w:p>
        </w:tc>
        <w:tc>
          <w:tcPr>
            <w:tcW w:w="720" w:type="dxa"/>
            <w:tcBorders>
              <w:top w:val="nil"/>
              <w:left w:val="nil"/>
              <w:bottom w:val="nil"/>
              <w:right w:val="nil"/>
            </w:tcBorders>
            <w:shd w:val="clear" w:color="auto" w:fill="auto"/>
            <w:noWrap/>
            <w:vAlign w:val="bottom"/>
            <w:hideMark/>
          </w:tcPr>
          <w:p w14:paraId="54370210"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63</w:t>
            </w:r>
          </w:p>
        </w:tc>
        <w:tc>
          <w:tcPr>
            <w:tcW w:w="990" w:type="dxa"/>
            <w:tcBorders>
              <w:top w:val="nil"/>
              <w:left w:val="nil"/>
              <w:bottom w:val="nil"/>
              <w:right w:val="nil"/>
            </w:tcBorders>
            <w:shd w:val="clear" w:color="auto" w:fill="auto"/>
            <w:noWrap/>
            <w:vAlign w:val="bottom"/>
            <w:hideMark/>
          </w:tcPr>
          <w:p w14:paraId="5D57141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31%</w:t>
            </w:r>
          </w:p>
        </w:tc>
      </w:tr>
      <w:tr w:rsidR="000D387D" w:rsidRPr="000D387D" w14:paraId="2B298425" w14:textId="77777777" w:rsidTr="001526A2">
        <w:trPr>
          <w:trHeight w:val="70"/>
        </w:trPr>
        <w:tc>
          <w:tcPr>
            <w:tcW w:w="2880" w:type="dxa"/>
            <w:tcBorders>
              <w:top w:val="nil"/>
              <w:left w:val="nil"/>
              <w:bottom w:val="nil"/>
              <w:right w:val="nil"/>
            </w:tcBorders>
            <w:shd w:val="clear" w:color="auto" w:fill="auto"/>
            <w:noWrap/>
            <w:vAlign w:val="bottom"/>
            <w:hideMark/>
          </w:tcPr>
          <w:p w14:paraId="6B1FDF66"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Public Administration</w:t>
            </w:r>
          </w:p>
        </w:tc>
        <w:tc>
          <w:tcPr>
            <w:tcW w:w="720" w:type="dxa"/>
            <w:tcBorders>
              <w:top w:val="nil"/>
              <w:left w:val="nil"/>
              <w:bottom w:val="nil"/>
              <w:right w:val="nil"/>
            </w:tcBorders>
            <w:shd w:val="clear" w:color="auto" w:fill="auto"/>
            <w:noWrap/>
            <w:vAlign w:val="bottom"/>
            <w:hideMark/>
          </w:tcPr>
          <w:p w14:paraId="40CA2B9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33</w:t>
            </w:r>
          </w:p>
        </w:tc>
        <w:tc>
          <w:tcPr>
            <w:tcW w:w="877" w:type="dxa"/>
            <w:tcBorders>
              <w:top w:val="nil"/>
              <w:left w:val="nil"/>
              <w:bottom w:val="nil"/>
              <w:right w:val="nil"/>
            </w:tcBorders>
            <w:shd w:val="clear" w:color="auto" w:fill="auto"/>
            <w:noWrap/>
            <w:vAlign w:val="bottom"/>
            <w:hideMark/>
          </w:tcPr>
          <w:p w14:paraId="26F70A1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8%</w:t>
            </w:r>
          </w:p>
        </w:tc>
        <w:tc>
          <w:tcPr>
            <w:tcW w:w="262" w:type="dxa"/>
            <w:tcBorders>
              <w:top w:val="nil"/>
              <w:left w:val="nil"/>
              <w:bottom w:val="nil"/>
              <w:right w:val="nil"/>
            </w:tcBorders>
            <w:shd w:val="clear" w:color="auto" w:fill="auto"/>
            <w:noWrap/>
            <w:vAlign w:val="bottom"/>
            <w:hideMark/>
          </w:tcPr>
          <w:p w14:paraId="6E4BAE3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68681A5F"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Quite frequently</w:t>
            </w:r>
          </w:p>
        </w:tc>
        <w:tc>
          <w:tcPr>
            <w:tcW w:w="720" w:type="dxa"/>
            <w:tcBorders>
              <w:top w:val="nil"/>
              <w:left w:val="nil"/>
              <w:bottom w:val="nil"/>
              <w:right w:val="nil"/>
            </w:tcBorders>
            <w:shd w:val="clear" w:color="auto" w:fill="auto"/>
            <w:noWrap/>
            <w:vAlign w:val="bottom"/>
            <w:hideMark/>
          </w:tcPr>
          <w:p w14:paraId="7CC8A1F9"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29</w:t>
            </w:r>
          </w:p>
        </w:tc>
        <w:tc>
          <w:tcPr>
            <w:tcW w:w="990" w:type="dxa"/>
            <w:tcBorders>
              <w:top w:val="nil"/>
              <w:left w:val="nil"/>
              <w:bottom w:val="nil"/>
              <w:right w:val="nil"/>
            </w:tcBorders>
            <w:shd w:val="clear" w:color="auto" w:fill="auto"/>
            <w:noWrap/>
            <w:vAlign w:val="bottom"/>
            <w:hideMark/>
          </w:tcPr>
          <w:p w14:paraId="37FACA2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14%</w:t>
            </w:r>
          </w:p>
        </w:tc>
      </w:tr>
      <w:tr w:rsidR="000D387D" w:rsidRPr="000D387D" w14:paraId="56BFD0D5" w14:textId="77777777" w:rsidTr="001526A2">
        <w:trPr>
          <w:trHeight w:val="70"/>
        </w:trPr>
        <w:tc>
          <w:tcPr>
            <w:tcW w:w="2880" w:type="dxa"/>
            <w:tcBorders>
              <w:top w:val="nil"/>
              <w:left w:val="nil"/>
              <w:bottom w:val="nil"/>
              <w:right w:val="nil"/>
            </w:tcBorders>
            <w:shd w:val="clear" w:color="auto" w:fill="auto"/>
            <w:noWrap/>
            <w:vAlign w:val="bottom"/>
            <w:hideMark/>
          </w:tcPr>
          <w:p w14:paraId="72BF5AB4"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Information Decision Sciences</w:t>
            </w:r>
          </w:p>
        </w:tc>
        <w:tc>
          <w:tcPr>
            <w:tcW w:w="720" w:type="dxa"/>
            <w:tcBorders>
              <w:top w:val="nil"/>
              <w:left w:val="nil"/>
              <w:bottom w:val="nil"/>
              <w:right w:val="nil"/>
            </w:tcBorders>
            <w:shd w:val="clear" w:color="auto" w:fill="auto"/>
            <w:noWrap/>
            <w:vAlign w:val="bottom"/>
            <w:hideMark/>
          </w:tcPr>
          <w:p w14:paraId="32078E5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52</w:t>
            </w:r>
          </w:p>
        </w:tc>
        <w:tc>
          <w:tcPr>
            <w:tcW w:w="877" w:type="dxa"/>
            <w:tcBorders>
              <w:top w:val="nil"/>
              <w:left w:val="nil"/>
              <w:bottom w:val="nil"/>
              <w:right w:val="nil"/>
            </w:tcBorders>
            <w:shd w:val="clear" w:color="auto" w:fill="auto"/>
            <w:noWrap/>
            <w:vAlign w:val="bottom"/>
            <w:hideMark/>
          </w:tcPr>
          <w:p w14:paraId="66EDAA6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13%</w:t>
            </w:r>
          </w:p>
        </w:tc>
        <w:tc>
          <w:tcPr>
            <w:tcW w:w="262" w:type="dxa"/>
            <w:tcBorders>
              <w:top w:val="nil"/>
              <w:left w:val="nil"/>
              <w:bottom w:val="nil"/>
              <w:right w:val="nil"/>
            </w:tcBorders>
            <w:shd w:val="clear" w:color="auto" w:fill="auto"/>
            <w:noWrap/>
            <w:vAlign w:val="bottom"/>
            <w:hideMark/>
          </w:tcPr>
          <w:p w14:paraId="46AF0DB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44AE9061"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Very frequently</w:t>
            </w:r>
          </w:p>
        </w:tc>
        <w:tc>
          <w:tcPr>
            <w:tcW w:w="720" w:type="dxa"/>
            <w:tcBorders>
              <w:top w:val="nil"/>
              <w:left w:val="nil"/>
              <w:bottom w:val="nil"/>
              <w:right w:val="nil"/>
            </w:tcBorders>
            <w:shd w:val="clear" w:color="auto" w:fill="auto"/>
            <w:noWrap/>
            <w:vAlign w:val="bottom"/>
            <w:hideMark/>
          </w:tcPr>
          <w:p w14:paraId="77E5C41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15</w:t>
            </w:r>
          </w:p>
        </w:tc>
        <w:tc>
          <w:tcPr>
            <w:tcW w:w="990" w:type="dxa"/>
            <w:tcBorders>
              <w:top w:val="nil"/>
              <w:left w:val="nil"/>
              <w:bottom w:val="nil"/>
              <w:right w:val="nil"/>
            </w:tcBorders>
            <w:shd w:val="clear" w:color="auto" w:fill="auto"/>
            <w:noWrap/>
            <w:vAlign w:val="bottom"/>
            <w:hideMark/>
          </w:tcPr>
          <w:p w14:paraId="44A05A9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7%</w:t>
            </w:r>
          </w:p>
        </w:tc>
      </w:tr>
      <w:tr w:rsidR="000D387D" w:rsidRPr="000D387D" w14:paraId="0D9A8C3C" w14:textId="77777777" w:rsidTr="001526A2">
        <w:trPr>
          <w:trHeight w:val="70"/>
        </w:trPr>
        <w:tc>
          <w:tcPr>
            <w:tcW w:w="2880" w:type="dxa"/>
            <w:tcBorders>
              <w:top w:val="nil"/>
              <w:left w:val="nil"/>
              <w:bottom w:val="nil"/>
              <w:right w:val="nil"/>
            </w:tcBorders>
            <w:shd w:val="clear" w:color="auto" w:fill="auto"/>
            <w:noWrap/>
            <w:vAlign w:val="bottom"/>
            <w:hideMark/>
          </w:tcPr>
          <w:p w14:paraId="17BB58E4"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Other</w:t>
            </w:r>
          </w:p>
        </w:tc>
        <w:tc>
          <w:tcPr>
            <w:tcW w:w="720" w:type="dxa"/>
            <w:tcBorders>
              <w:top w:val="nil"/>
              <w:left w:val="nil"/>
              <w:bottom w:val="nil"/>
              <w:right w:val="nil"/>
            </w:tcBorders>
            <w:shd w:val="clear" w:color="auto" w:fill="auto"/>
            <w:noWrap/>
            <w:vAlign w:val="bottom"/>
            <w:hideMark/>
          </w:tcPr>
          <w:p w14:paraId="094DF0A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59</w:t>
            </w:r>
          </w:p>
        </w:tc>
        <w:tc>
          <w:tcPr>
            <w:tcW w:w="877" w:type="dxa"/>
            <w:tcBorders>
              <w:top w:val="nil"/>
              <w:left w:val="nil"/>
              <w:bottom w:val="nil"/>
              <w:right w:val="nil"/>
            </w:tcBorders>
            <w:shd w:val="clear" w:color="auto" w:fill="auto"/>
            <w:noWrap/>
            <w:vAlign w:val="bottom"/>
            <w:hideMark/>
          </w:tcPr>
          <w:p w14:paraId="0E17127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15%</w:t>
            </w:r>
          </w:p>
        </w:tc>
        <w:tc>
          <w:tcPr>
            <w:tcW w:w="262" w:type="dxa"/>
            <w:tcBorders>
              <w:top w:val="nil"/>
              <w:left w:val="nil"/>
              <w:bottom w:val="nil"/>
              <w:right w:val="nil"/>
            </w:tcBorders>
            <w:shd w:val="clear" w:color="auto" w:fill="auto"/>
            <w:noWrap/>
            <w:vAlign w:val="bottom"/>
            <w:hideMark/>
          </w:tcPr>
          <w:p w14:paraId="262CFFA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2757A280"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720" w:type="dxa"/>
            <w:tcBorders>
              <w:top w:val="nil"/>
              <w:left w:val="nil"/>
              <w:bottom w:val="nil"/>
              <w:right w:val="nil"/>
            </w:tcBorders>
            <w:shd w:val="clear" w:color="auto" w:fill="auto"/>
            <w:noWrap/>
            <w:vAlign w:val="bottom"/>
            <w:hideMark/>
          </w:tcPr>
          <w:p w14:paraId="6801C843"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sz w:val="16"/>
                <w:szCs w:val="16"/>
              </w:rPr>
            </w:pPr>
          </w:p>
        </w:tc>
        <w:tc>
          <w:tcPr>
            <w:tcW w:w="990" w:type="dxa"/>
            <w:tcBorders>
              <w:top w:val="nil"/>
              <w:left w:val="nil"/>
              <w:bottom w:val="nil"/>
              <w:right w:val="nil"/>
            </w:tcBorders>
            <w:shd w:val="clear" w:color="auto" w:fill="auto"/>
            <w:noWrap/>
            <w:vAlign w:val="bottom"/>
            <w:hideMark/>
          </w:tcPr>
          <w:p w14:paraId="276CA249"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50CC440D" w14:textId="77777777" w:rsidTr="001526A2">
        <w:trPr>
          <w:trHeight w:val="70"/>
        </w:trPr>
        <w:tc>
          <w:tcPr>
            <w:tcW w:w="2880" w:type="dxa"/>
            <w:tcBorders>
              <w:top w:val="nil"/>
              <w:left w:val="nil"/>
              <w:bottom w:val="nil"/>
              <w:right w:val="nil"/>
            </w:tcBorders>
            <w:shd w:val="clear" w:color="auto" w:fill="auto"/>
            <w:noWrap/>
            <w:vAlign w:val="bottom"/>
            <w:hideMark/>
          </w:tcPr>
          <w:p w14:paraId="7D0298B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Distance to University</w:t>
            </w:r>
          </w:p>
        </w:tc>
        <w:tc>
          <w:tcPr>
            <w:tcW w:w="720" w:type="dxa"/>
            <w:tcBorders>
              <w:top w:val="nil"/>
              <w:left w:val="nil"/>
              <w:bottom w:val="nil"/>
              <w:right w:val="nil"/>
            </w:tcBorders>
            <w:shd w:val="clear" w:color="auto" w:fill="auto"/>
            <w:noWrap/>
            <w:vAlign w:val="bottom"/>
            <w:hideMark/>
          </w:tcPr>
          <w:p w14:paraId="67AA5450"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877" w:type="dxa"/>
            <w:tcBorders>
              <w:top w:val="nil"/>
              <w:left w:val="nil"/>
              <w:bottom w:val="nil"/>
              <w:right w:val="nil"/>
            </w:tcBorders>
            <w:shd w:val="clear" w:color="auto" w:fill="auto"/>
            <w:noWrap/>
            <w:vAlign w:val="bottom"/>
            <w:hideMark/>
          </w:tcPr>
          <w:p w14:paraId="0C71702F"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262" w:type="dxa"/>
            <w:tcBorders>
              <w:top w:val="nil"/>
              <w:left w:val="nil"/>
              <w:bottom w:val="nil"/>
              <w:right w:val="nil"/>
            </w:tcBorders>
            <w:shd w:val="clear" w:color="auto" w:fill="auto"/>
            <w:noWrap/>
            <w:vAlign w:val="bottom"/>
            <w:hideMark/>
          </w:tcPr>
          <w:p w14:paraId="76E97CDC"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2911" w:type="dxa"/>
            <w:tcBorders>
              <w:top w:val="nil"/>
              <w:left w:val="nil"/>
              <w:bottom w:val="nil"/>
              <w:right w:val="nil"/>
            </w:tcBorders>
            <w:shd w:val="clear" w:color="auto" w:fill="auto"/>
            <w:noWrap/>
            <w:vAlign w:val="bottom"/>
            <w:hideMark/>
          </w:tcPr>
          <w:p w14:paraId="7667F031"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Communicate to others in F2F classes</w:t>
            </w:r>
          </w:p>
        </w:tc>
        <w:tc>
          <w:tcPr>
            <w:tcW w:w="720" w:type="dxa"/>
            <w:tcBorders>
              <w:top w:val="nil"/>
              <w:left w:val="nil"/>
              <w:bottom w:val="nil"/>
              <w:right w:val="nil"/>
            </w:tcBorders>
            <w:shd w:val="clear" w:color="auto" w:fill="auto"/>
            <w:noWrap/>
            <w:vAlign w:val="bottom"/>
            <w:hideMark/>
          </w:tcPr>
          <w:p w14:paraId="0C7673C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990" w:type="dxa"/>
            <w:tcBorders>
              <w:top w:val="nil"/>
              <w:left w:val="nil"/>
              <w:bottom w:val="nil"/>
              <w:right w:val="nil"/>
            </w:tcBorders>
            <w:shd w:val="clear" w:color="auto" w:fill="auto"/>
            <w:noWrap/>
            <w:vAlign w:val="bottom"/>
            <w:hideMark/>
          </w:tcPr>
          <w:p w14:paraId="37444307"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3FABB2CE" w14:textId="77777777" w:rsidTr="001526A2">
        <w:trPr>
          <w:trHeight w:val="70"/>
        </w:trPr>
        <w:tc>
          <w:tcPr>
            <w:tcW w:w="2880" w:type="dxa"/>
            <w:tcBorders>
              <w:top w:val="nil"/>
              <w:left w:val="nil"/>
              <w:bottom w:val="nil"/>
              <w:right w:val="nil"/>
            </w:tcBorders>
            <w:shd w:val="clear" w:color="auto" w:fill="auto"/>
            <w:noWrap/>
            <w:vAlign w:val="bottom"/>
            <w:hideMark/>
          </w:tcPr>
          <w:p w14:paraId="475B7EC3"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Less than 1 mile</w:t>
            </w:r>
          </w:p>
        </w:tc>
        <w:tc>
          <w:tcPr>
            <w:tcW w:w="720" w:type="dxa"/>
            <w:tcBorders>
              <w:top w:val="nil"/>
              <w:left w:val="nil"/>
              <w:bottom w:val="nil"/>
              <w:right w:val="nil"/>
            </w:tcBorders>
            <w:shd w:val="clear" w:color="auto" w:fill="auto"/>
            <w:noWrap/>
            <w:vAlign w:val="bottom"/>
            <w:hideMark/>
          </w:tcPr>
          <w:p w14:paraId="1C1AE91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31</w:t>
            </w:r>
          </w:p>
        </w:tc>
        <w:tc>
          <w:tcPr>
            <w:tcW w:w="877" w:type="dxa"/>
            <w:tcBorders>
              <w:top w:val="nil"/>
              <w:left w:val="nil"/>
              <w:bottom w:val="nil"/>
              <w:right w:val="nil"/>
            </w:tcBorders>
            <w:shd w:val="clear" w:color="auto" w:fill="auto"/>
            <w:noWrap/>
            <w:vAlign w:val="bottom"/>
            <w:hideMark/>
          </w:tcPr>
          <w:p w14:paraId="4F6CE08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8%</w:t>
            </w:r>
          </w:p>
        </w:tc>
        <w:tc>
          <w:tcPr>
            <w:tcW w:w="262" w:type="dxa"/>
            <w:tcBorders>
              <w:top w:val="nil"/>
              <w:left w:val="nil"/>
              <w:bottom w:val="nil"/>
              <w:right w:val="nil"/>
            </w:tcBorders>
            <w:shd w:val="clear" w:color="auto" w:fill="auto"/>
            <w:noWrap/>
            <w:vAlign w:val="bottom"/>
            <w:hideMark/>
          </w:tcPr>
          <w:p w14:paraId="1EEFB98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6DAE0367"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Almost never</w:t>
            </w:r>
          </w:p>
        </w:tc>
        <w:tc>
          <w:tcPr>
            <w:tcW w:w="720" w:type="dxa"/>
            <w:tcBorders>
              <w:top w:val="nil"/>
              <w:left w:val="nil"/>
              <w:bottom w:val="nil"/>
              <w:right w:val="nil"/>
            </w:tcBorders>
            <w:shd w:val="clear" w:color="auto" w:fill="auto"/>
            <w:noWrap/>
            <w:vAlign w:val="bottom"/>
            <w:hideMark/>
          </w:tcPr>
          <w:p w14:paraId="47C57490"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10</w:t>
            </w:r>
          </w:p>
        </w:tc>
        <w:tc>
          <w:tcPr>
            <w:tcW w:w="990" w:type="dxa"/>
            <w:tcBorders>
              <w:top w:val="nil"/>
              <w:left w:val="nil"/>
              <w:bottom w:val="nil"/>
              <w:right w:val="nil"/>
            </w:tcBorders>
            <w:shd w:val="clear" w:color="auto" w:fill="auto"/>
            <w:noWrap/>
            <w:vAlign w:val="bottom"/>
            <w:hideMark/>
          </w:tcPr>
          <w:p w14:paraId="7D1592B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w:t>
            </w:r>
          </w:p>
        </w:tc>
      </w:tr>
      <w:tr w:rsidR="000D387D" w:rsidRPr="000D387D" w14:paraId="5958975E" w14:textId="77777777" w:rsidTr="001526A2">
        <w:trPr>
          <w:trHeight w:val="122"/>
        </w:trPr>
        <w:tc>
          <w:tcPr>
            <w:tcW w:w="2880" w:type="dxa"/>
            <w:tcBorders>
              <w:top w:val="nil"/>
              <w:left w:val="nil"/>
              <w:bottom w:val="nil"/>
              <w:right w:val="nil"/>
            </w:tcBorders>
            <w:shd w:val="clear" w:color="auto" w:fill="auto"/>
            <w:noWrap/>
            <w:vAlign w:val="bottom"/>
            <w:hideMark/>
          </w:tcPr>
          <w:p w14:paraId="38F767C5"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 to 5 miles</w:t>
            </w:r>
          </w:p>
        </w:tc>
        <w:tc>
          <w:tcPr>
            <w:tcW w:w="720" w:type="dxa"/>
            <w:tcBorders>
              <w:top w:val="nil"/>
              <w:left w:val="nil"/>
              <w:bottom w:val="nil"/>
              <w:right w:val="nil"/>
            </w:tcBorders>
            <w:shd w:val="clear" w:color="auto" w:fill="auto"/>
            <w:noWrap/>
            <w:vAlign w:val="bottom"/>
            <w:hideMark/>
          </w:tcPr>
          <w:p w14:paraId="0654CFB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50</w:t>
            </w:r>
          </w:p>
        </w:tc>
        <w:tc>
          <w:tcPr>
            <w:tcW w:w="877" w:type="dxa"/>
            <w:tcBorders>
              <w:top w:val="nil"/>
              <w:left w:val="nil"/>
              <w:bottom w:val="nil"/>
              <w:right w:val="nil"/>
            </w:tcBorders>
            <w:shd w:val="clear" w:color="auto" w:fill="auto"/>
            <w:noWrap/>
            <w:vAlign w:val="bottom"/>
            <w:hideMark/>
          </w:tcPr>
          <w:p w14:paraId="7EB1E044"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13%</w:t>
            </w:r>
          </w:p>
        </w:tc>
        <w:tc>
          <w:tcPr>
            <w:tcW w:w="262" w:type="dxa"/>
            <w:tcBorders>
              <w:top w:val="nil"/>
              <w:left w:val="nil"/>
              <w:bottom w:val="nil"/>
              <w:right w:val="nil"/>
            </w:tcBorders>
            <w:shd w:val="clear" w:color="auto" w:fill="auto"/>
            <w:noWrap/>
            <w:vAlign w:val="bottom"/>
            <w:hideMark/>
          </w:tcPr>
          <w:p w14:paraId="08F59EC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51D8AE07"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Infrequently</w:t>
            </w:r>
          </w:p>
        </w:tc>
        <w:tc>
          <w:tcPr>
            <w:tcW w:w="720" w:type="dxa"/>
            <w:tcBorders>
              <w:top w:val="nil"/>
              <w:left w:val="nil"/>
              <w:bottom w:val="nil"/>
              <w:right w:val="nil"/>
            </w:tcBorders>
            <w:shd w:val="clear" w:color="auto" w:fill="auto"/>
            <w:noWrap/>
            <w:vAlign w:val="bottom"/>
            <w:hideMark/>
          </w:tcPr>
          <w:p w14:paraId="009920C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19</w:t>
            </w:r>
          </w:p>
        </w:tc>
        <w:tc>
          <w:tcPr>
            <w:tcW w:w="990" w:type="dxa"/>
            <w:tcBorders>
              <w:top w:val="nil"/>
              <w:left w:val="nil"/>
              <w:bottom w:val="nil"/>
              <w:right w:val="nil"/>
            </w:tcBorders>
            <w:shd w:val="clear" w:color="auto" w:fill="auto"/>
            <w:noWrap/>
            <w:vAlign w:val="bottom"/>
            <w:hideMark/>
          </w:tcPr>
          <w:p w14:paraId="0D8C45A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9%</w:t>
            </w:r>
          </w:p>
        </w:tc>
      </w:tr>
      <w:tr w:rsidR="000D387D" w:rsidRPr="000D387D" w14:paraId="61D7082B" w14:textId="77777777" w:rsidTr="001526A2">
        <w:trPr>
          <w:trHeight w:val="70"/>
        </w:trPr>
        <w:tc>
          <w:tcPr>
            <w:tcW w:w="2880" w:type="dxa"/>
            <w:tcBorders>
              <w:top w:val="nil"/>
              <w:left w:val="nil"/>
              <w:bottom w:val="nil"/>
              <w:right w:val="nil"/>
            </w:tcBorders>
            <w:shd w:val="clear" w:color="auto" w:fill="auto"/>
            <w:noWrap/>
            <w:vAlign w:val="bottom"/>
            <w:hideMark/>
          </w:tcPr>
          <w:p w14:paraId="36B3E0FB"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6 to 10 miles</w:t>
            </w:r>
          </w:p>
        </w:tc>
        <w:tc>
          <w:tcPr>
            <w:tcW w:w="720" w:type="dxa"/>
            <w:tcBorders>
              <w:top w:val="nil"/>
              <w:left w:val="nil"/>
              <w:bottom w:val="nil"/>
              <w:right w:val="nil"/>
            </w:tcBorders>
            <w:shd w:val="clear" w:color="auto" w:fill="auto"/>
            <w:noWrap/>
            <w:vAlign w:val="bottom"/>
            <w:hideMark/>
          </w:tcPr>
          <w:p w14:paraId="2DCAC7A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61</w:t>
            </w:r>
          </w:p>
        </w:tc>
        <w:tc>
          <w:tcPr>
            <w:tcW w:w="877" w:type="dxa"/>
            <w:tcBorders>
              <w:top w:val="nil"/>
              <w:left w:val="nil"/>
              <w:bottom w:val="nil"/>
              <w:right w:val="nil"/>
            </w:tcBorders>
            <w:shd w:val="clear" w:color="auto" w:fill="auto"/>
            <w:noWrap/>
            <w:vAlign w:val="bottom"/>
            <w:hideMark/>
          </w:tcPr>
          <w:p w14:paraId="575A8D5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15%</w:t>
            </w:r>
          </w:p>
        </w:tc>
        <w:tc>
          <w:tcPr>
            <w:tcW w:w="262" w:type="dxa"/>
            <w:tcBorders>
              <w:top w:val="nil"/>
              <w:left w:val="nil"/>
              <w:bottom w:val="nil"/>
              <w:right w:val="nil"/>
            </w:tcBorders>
            <w:shd w:val="clear" w:color="auto" w:fill="auto"/>
            <w:noWrap/>
            <w:vAlign w:val="bottom"/>
            <w:hideMark/>
          </w:tcPr>
          <w:p w14:paraId="47EE0300"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10F5E527"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Sometimes</w:t>
            </w:r>
          </w:p>
        </w:tc>
        <w:tc>
          <w:tcPr>
            <w:tcW w:w="720" w:type="dxa"/>
            <w:tcBorders>
              <w:top w:val="nil"/>
              <w:left w:val="nil"/>
              <w:bottom w:val="nil"/>
              <w:right w:val="nil"/>
            </w:tcBorders>
            <w:shd w:val="clear" w:color="auto" w:fill="auto"/>
            <w:noWrap/>
            <w:vAlign w:val="bottom"/>
            <w:hideMark/>
          </w:tcPr>
          <w:p w14:paraId="4464CDF4"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68</w:t>
            </w:r>
          </w:p>
        </w:tc>
        <w:tc>
          <w:tcPr>
            <w:tcW w:w="990" w:type="dxa"/>
            <w:tcBorders>
              <w:top w:val="nil"/>
              <w:left w:val="nil"/>
              <w:bottom w:val="nil"/>
              <w:right w:val="nil"/>
            </w:tcBorders>
            <w:shd w:val="clear" w:color="auto" w:fill="auto"/>
            <w:noWrap/>
            <w:vAlign w:val="bottom"/>
            <w:hideMark/>
          </w:tcPr>
          <w:p w14:paraId="6A3DD9B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32%</w:t>
            </w:r>
          </w:p>
        </w:tc>
      </w:tr>
      <w:tr w:rsidR="000D387D" w:rsidRPr="000D387D" w14:paraId="5D529A01" w14:textId="77777777" w:rsidTr="001526A2">
        <w:trPr>
          <w:trHeight w:val="70"/>
        </w:trPr>
        <w:tc>
          <w:tcPr>
            <w:tcW w:w="2880" w:type="dxa"/>
            <w:tcBorders>
              <w:top w:val="nil"/>
              <w:left w:val="nil"/>
              <w:bottom w:val="nil"/>
              <w:right w:val="nil"/>
            </w:tcBorders>
            <w:shd w:val="clear" w:color="auto" w:fill="auto"/>
            <w:noWrap/>
            <w:vAlign w:val="bottom"/>
            <w:hideMark/>
          </w:tcPr>
          <w:p w14:paraId="116131AA"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11 to 25 miles</w:t>
            </w:r>
          </w:p>
        </w:tc>
        <w:tc>
          <w:tcPr>
            <w:tcW w:w="720" w:type="dxa"/>
            <w:tcBorders>
              <w:top w:val="nil"/>
              <w:left w:val="nil"/>
              <w:bottom w:val="nil"/>
              <w:right w:val="nil"/>
            </w:tcBorders>
            <w:shd w:val="clear" w:color="auto" w:fill="auto"/>
            <w:noWrap/>
            <w:vAlign w:val="bottom"/>
            <w:hideMark/>
          </w:tcPr>
          <w:p w14:paraId="58BB0AA4"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158</w:t>
            </w:r>
          </w:p>
        </w:tc>
        <w:tc>
          <w:tcPr>
            <w:tcW w:w="877" w:type="dxa"/>
            <w:tcBorders>
              <w:top w:val="nil"/>
              <w:left w:val="nil"/>
              <w:bottom w:val="nil"/>
              <w:right w:val="nil"/>
            </w:tcBorders>
            <w:shd w:val="clear" w:color="auto" w:fill="auto"/>
            <w:noWrap/>
            <w:vAlign w:val="bottom"/>
            <w:hideMark/>
          </w:tcPr>
          <w:p w14:paraId="1A94252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40%</w:t>
            </w:r>
          </w:p>
        </w:tc>
        <w:tc>
          <w:tcPr>
            <w:tcW w:w="262" w:type="dxa"/>
            <w:tcBorders>
              <w:top w:val="nil"/>
              <w:left w:val="nil"/>
              <w:bottom w:val="nil"/>
              <w:right w:val="nil"/>
            </w:tcBorders>
            <w:shd w:val="clear" w:color="auto" w:fill="auto"/>
            <w:noWrap/>
            <w:vAlign w:val="bottom"/>
            <w:hideMark/>
          </w:tcPr>
          <w:p w14:paraId="4061E80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2911" w:type="dxa"/>
            <w:tcBorders>
              <w:top w:val="nil"/>
              <w:left w:val="nil"/>
              <w:bottom w:val="nil"/>
              <w:right w:val="nil"/>
            </w:tcBorders>
            <w:shd w:val="clear" w:color="auto" w:fill="auto"/>
            <w:noWrap/>
            <w:vAlign w:val="bottom"/>
            <w:hideMark/>
          </w:tcPr>
          <w:p w14:paraId="070F9B2F"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Quite frequently</w:t>
            </w:r>
          </w:p>
        </w:tc>
        <w:tc>
          <w:tcPr>
            <w:tcW w:w="720" w:type="dxa"/>
            <w:tcBorders>
              <w:top w:val="nil"/>
              <w:left w:val="nil"/>
              <w:bottom w:val="nil"/>
              <w:right w:val="nil"/>
            </w:tcBorders>
            <w:shd w:val="clear" w:color="auto" w:fill="auto"/>
            <w:noWrap/>
            <w:vAlign w:val="bottom"/>
            <w:hideMark/>
          </w:tcPr>
          <w:p w14:paraId="7CC0FB7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70</w:t>
            </w:r>
          </w:p>
        </w:tc>
        <w:tc>
          <w:tcPr>
            <w:tcW w:w="990" w:type="dxa"/>
            <w:tcBorders>
              <w:top w:val="nil"/>
              <w:left w:val="nil"/>
              <w:bottom w:val="nil"/>
              <w:right w:val="nil"/>
            </w:tcBorders>
            <w:shd w:val="clear" w:color="auto" w:fill="auto"/>
            <w:noWrap/>
            <w:vAlign w:val="bottom"/>
            <w:hideMark/>
          </w:tcPr>
          <w:p w14:paraId="127CEB11"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33%</w:t>
            </w:r>
          </w:p>
        </w:tc>
      </w:tr>
      <w:tr w:rsidR="000D387D" w:rsidRPr="000D387D" w14:paraId="52B91C30" w14:textId="77777777" w:rsidTr="001526A2">
        <w:trPr>
          <w:trHeight w:val="104"/>
        </w:trPr>
        <w:tc>
          <w:tcPr>
            <w:tcW w:w="2880" w:type="dxa"/>
            <w:tcBorders>
              <w:top w:val="nil"/>
              <w:left w:val="nil"/>
              <w:bottom w:val="single" w:sz="4" w:space="0" w:color="auto"/>
              <w:right w:val="nil"/>
            </w:tcBorders>
            <w:shd w:val="clear" w:color="auto" w:fill="auto"/>
            <w:noWrap/>
            <w:vAlign w:val="bottom"/>
            <w:hideMark/>
          </w:tcPr>
          <w:p w14:paraId="44EB065C"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More than 25 miles</w:t>
            </w:r>
          </w:p>
        </w:tc>
        <w:tc>
          <w:tcPr>
            <w:tcW w:w="720" w:type="dxa"/>
            <w:tcBorders>
              <w:top w:val="nil"/>
              <w:left w:val="nil"/>
              <w:bottom w:val="single" w:sz="4" w:space="0" w:color="auto"/>
              <w:right w:val="nil"/>
            </w:tcBorders>
            <w:shd w:val="clear" w:color="auto" w:fill="auto"/>
            <w:noWrap/>
            <w:vAlign w:val="bottom"/>
            <w:hideMark/>
          </w:tcPr>
          <w:p w14:paraId="075FC3C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97</w:t>
            </w:r>
          </w:p>
        </w:tc>
        <w:tc>
          <w:tcPr>
            <w:tcW w:w="877" w:type="dxa"/>
            <w:tcBorders>
              <w:top w:val="nil"/>
              <w:left w:val="nil"/>
              <w:bottom w:val="single" w:sz="4" w:space="0" w:color="auto"/>
              <w:right w:val="nil"/>
            </w:tcBorders>
            <w:shd w:val="clear" w:color="auto" w:fill="auto"/>
            <w:noWrap/>
            <w:vAlign w:val="bottom"/>
            <w:hideMark/>
          </w:tcPr>
          <w:p w14:paraId="7FE66049"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24%</w:t>
            </w:r>
          </w:p>
        </w:tc>
        <w:tc>
          <w:tcPr>
            <w:tcW w:w="262" w:type="dxa"/>
            <w:tcBorders>
              <w:top w:val="nil"/>
              <w:left w:val="nil"/>
              <w:bottom w:val="single" w:sz="4" w:space="0" w:color="auto"/>
              <w:right w:val="nil"/>
            </w:tcBorders>
            <w:shd w:val="clear" w:color="auto" w:fill="auto"/>
            <w:noWrap/>
            <w:vAlign w:val="bottom"/>
            <w:hideMark/>
          </w:tcPr>
          <w:p w14:paraId="4408DD29"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 </w:t>
            </w:r>
          </w:p>
        </w:tc>
        <w:tc>
          <w:tcPr>
            <w:tcW w:w="2911" w:type="dxa"/>
            <w:tcBorders>
              <w:top w:val="nil"/>
              <w:left w:val="nil"/>
              <w:bottom w:val="single" w:sz="4" w:space="0" w:color="auto"/>
              <w:right w:val="nil"/>
            </w:tcBorders>
            <w:shd w:val="clear" w:color="auto" w:fill="auto"/>
            <w:noWrap/>
            <w:vAlign w:val="bottom"/>
            <w:hideMark/>
          </w:tcPr>
          <w:p w14:paraId="2319457D" w14:textId="77777777" w:rsidR="000D387D" w:rsidRPr="000D387D" w:rsidRDefault="000D387D" w:rsidP="00164EF0">
            <w:pPr>
              <w:spacing w:after="0" w:line="240" w:lineRule="auto"/>
              <w:ind w:firstLineChars="100" w:firstLine="160"/>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Very frequently</w:t>
            </w:r>
          </w:p>
        </w:tc>
        <w:tc>
          <w:tcPr>
            <w:tcW w:w="720" w:type="dxa"/>
            <w:tcBorders>
              <w:top w:val="nil"/>
              <w:left w:val="nil"/>
              <w:bottom w:val="single" w:sz="4" w:space="0" w:color="auto"/>
              <w:right w:val="nil"/>
            </w:tcBorders>
            <w:shd w:val="clear" w:color="auto" w:fill="auto"/>
            <w:noWrap/>
            <w:vAlign w:val="bottom"/>
            <w:hideMark/>
          </w:tcPr>
          <w:p w14:paraId="1B8B8CD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46</w:t>
            </w:r>
          </w:p>
        </w:tc>
        <w:tc>
          <w:tcPr>
            <w:tcW w:w="990" w:type="dxa"/>
            <w:tcBorders>
              <w:top w:val="nil"/>
              <w:left w:val="nil"/>
              <w:bottom w:val="single" w:sz="4" w:space="0" w:color="auto"/>
              <w:right w:val="nil"/>
            </w:tcBorders>
            <w:shd w:val="clear" w:color="auto" w:fill="auto"/>
            <w:noWrap/>
            <w:vAlign w:val="bottom"/>
            <w:hideMark/>
          </w:tcPr>
          <w:p w14:paraId="53A742C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22%</w:t>
            </w:r>
          </w:p>
        </w:tc>
      </w:tr>
      <w:tr w:rsidR="000D387D" w:rsidRPr="000D387D" w14:paraId="28010CF7" w14:textId="77777777" w:rsidTr="001526A2">
        <w:trPr>
          <w:trHeight w:val="60"/>
        </w:trPr>
        <w:tc>
          <w:tcPr>
            <w:tcW w:w="3600" w:type="dxa"/>
            <w:gridSpan w:val="2"/>
            <w:tcBorders>
              <w:top w:val="single" w:sz="4" w:space="0" w:color="auto"/>
              <w:left w:val="nil"/>
              <w:bottom w:val="nil"/>
              <w:right w:val="nil"/>
            </w:tcBorders>
            <w:shd w:val="clear" w:color="auto" w:fill="auto"/>
            <w:noWrap/>
            <w:vAlign w:val="bottom"/>
            <w:hideMark/>
          </w:tcPr>
          <w:p w14:paraId="227B461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*Percent eliminating missing values</w:t>
            </w:r>
          </w:p>
        </w:tc>
        <w:tc>
          <w:tcPr>
            <w:tcW w:w="877" w:type="dxa"/>
            <w:tcBorders>
              <w:top w:val="single" w:sz="4" w:space="0" w:color="auto"/>
              <w:left w:val="nil"/>
              <w:bottom w:val="nil"/>
              <w:right w:val="nil"/>
            </w:tcBorders>
            <w:shd w:val="clear" w:color="auto" w:fill="auto"/>
            <w:noWrap/>
            <w:vAlign w:val="bottom"/>
            <w:hideMark/>
          </w:tcPr>
          <w:p w14:paraId="6E3D96D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262" w:type="dxa"/>
            <w:tcBorders>
              <w:top w:val="single" w:sz="4" w:space="0" w:color="auto"/>
              <w:left w:val="nil"/>
              <w:bottom w:val="nil"/>
              <w:right w:val="nil"/>
            </w:tcBorders>
            <w:shd w:val="clear" w:color="auto" w:fill="auto"/>
            <w:noWrap/>
            <w:vAlign w:val="bottom"/>
            <w:hideMark/>
          </w:tcPr>
          <w:p w14:paraId="4BD144F9"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2911" w:type="dxa"/>
            <w:tcBorders>
              <w:top w:val="single" w:sz="4" w:space="0" w:color="auto"/>
              <w:left w:val="nil"/>
              <w:bottom w:val="nil"/>
              <w:right w:val="nil"/>
            </w:tcBorders>
            <w:shd w:val="clear" w:color="auto" w:fill="auto"/>
            <w:noWrap/>
            <w:vAlign w:val="bottom"/>
            <w:hideMark/>
          </w:tcPr>
          <w:p w14:paraId="364FD036"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720" w:type="dxa"/>
            <w:tcBorders>
              <w:top w:val="single" w:sz="4" w:space="0" w:color="auto"/>
              <w:left w:val="nil"/>
              <w:bottom w:val="nil"/>
              <w:right w:val="nil"/>
            </w:tcBorders>
            <w:shd w:val="clear" w:color="auto" w:fill="auto"/>
            <w:noWrap/>
            <w:vAlign w:val="bottom"/>
            <w:hideMark/>
          </w:tcPr>
          <w:p w14:paraId="2EF37399"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990" w:type="dxa"/>
            <w:tcBorders>
              <w:top w:val="single" w:sz="4" w:space="0" w:color="auto"/>
              <w:left w:val="nil"/>
              <w:bottom w:val="nil"/>
              <w:right w:val="nil"/>
            </w:tcBorders>
            <w:shd w:val="clear" w:color="auto" w:fill="auto"/>
            <w:noWrap/>
            <w:vAlign w:val="bottom"/>
            <w:hideMark/>
          </w:tcPr>
          <w:p w14:paraId="4CA66F1A"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bl>
    <w:p w14:paraId="4E028C07" w14:textId="77777777" w:rsidR="000D387D" w:rsidRDefault="000D387D" w:rsidP="00164EF0">
      <w:pPr>
        <w:spacing w:after="120" w:line="240" w:lineRule="auto"/>
        <w:jc w:val="both"/>
        <w:rPr>
          <w:rFonts w:ascii="Times New Roman" w:hAnsi="Times New Roman" w:cs="Times New Roman"/>
          <w:b/>
          <w:sz w:val="20"/>
          <w:szCs w:val="20"/>
        </w:rPr>
      </w:pPr>
    </w:p>
    <w:p w14:paraId="3D0704F4" w14:textId="49771051" w:rsidR="006F477C" w:rsidRPr="007215DD" w:rsidRDefault="00C17146"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 xml:space="preserve">Students </w:t>
      </w:r>
      <w:r w:rsidR="00140989" w:rsidRPr="007215DD">
        <w:rPr>
          <w:rFonts w:ascii="Times New Roman" w:hAnsi="Times New Roman" w:cs="Times New Roman"/>
          <w:sz w:val="20"/>
          <w:szCs w:val="20"/>
        </w:rPr>
        <w:t>we</w:t>
      </w:r>
      <w:r w:rsidRPr="007215DD">
        <w:rPr>
          <w:rFonts w:ascii="Times New Roman" w:hAnsi="Times New Roman" w:cs="Times New Roman"/>
          <w:sz w:val="20"/>
          <w:szCs w:val="20"/>
        </w:rPr>
        <w:t>re asked to respond to</w:t>
      </w:r>
      <w:r w:rsidR="00F3695B" w:rsidRPr="007215DD">
        <w:rPr>
          <w:rFonts w:ascii="Times New Roman" w:hAnsi="Times New Roman" w:cs="Times New Roman"/>
          <w:sz w:val="20"/>
          <w:szCs w:val="20"/>
        </w:rPr>
        <w:t xml:space="preserve"> a</w:t>
      </w:r>
      <w:r w:rsidRPr="007215DD">
        <w:rPr>
          <w:rFonts w:ascii="Times New Roman" w:hAnsi="Times New Roman" w:cs="Times New Roman"/>
          <w:sz w:val="20"/>
          <w:szCs w:val="20"/>
        </w:rPr>
        <w:t xml:space="preserve"> list of</w:t>
      </w:r>
      <w:r w:rsidR="008E4A64" w:rsidRPr="007215DD">
        <w:rPr>
          <w:rFonts w:ascii="Times New Roman" w:hAnsi="Times New Roman" w:cs="Times New Roman"/>
          <w:sz w:val="20"/>
          <w:szCs w:val="20"/>
        </w:rPr>
        <w:t xml:space="preserve"> evaluation questions </w:t>
      </w:r>
      <w:r w:rsidRPr="007215DD">
        <w:rPr>
          <w:rFonts w:ascii="Times New Roman" w:hAnsi="Times New Roman" w:cs="Times New Roman"/>
          <w:sz w:val="20"/>
          <w:szCs w:val="20"/>
        </w:rPr>
        <w:t xml:space="preserve">about online course experiences (see Table </w:t>
      </w:r>
      <w:r w:rsidR="005D4FF1">
        <w:rPr>
          <w:rFonts w:ascii="Times New Roman" w:hAnsi="Times New Roman" w:cs="Times New Roman"/>
          <w:sz w:val="20"/>
          <w:szCs w:val="20"/>
        </w:rPr>
        <w:t>3</w:t>
      </w:r>
      <w:r w:rsidRPr="007215DD">
        <w:rPr>
          <w:rFonts w:ascii="Times New Roman" w:hAnsi="Times New Roman" w:cs="Times New Roman"/>
          <w:sz w:val="20"/>
          <w:szCs w:val="20"/>
        </w:rPr>
        <w:t xml:space="preserve">). </w:t>
      </w:r>
      <w:r w:rsidR="006F477C" w:rsidRPr="007215DD">
        <w:rPr>
          <w:rFonts w:ascii="Times New Roman" w:hAnsi="Times New Roman" w:cs="Times New Roman"/>
          <w:sz w:val="20"/>
          <w:szCs w:val="20"/>
        </w:rPr>
        <w:t>The</w:t>
      </w:r>
      <w:r w:rsidRPr="007215DD">
        <w:rPr>
          <w:rFonts w:ascii="Times New Roman" w:hAnsi="Times New Roman" w:cs="Times New Roman"/>
          <w:sz w:val="20"/>
          <w:szCs w:val="20"/>
        </w:rPr>
        <w:t xml:space="preserve"> descriptive data</w:t>
      </w:r>
      <w:r w:rsidR="00DF4243" w:rsidRPr="007215DD">
        <w:rPr>
          <w:rFonts w:ascii="Times New Roman" w:hAnsi="Times New Roman" w:cs="Times New Roman"/>
          <w:sz w:val="20"/>
          <w:szCs w:val="20"/>
        </w:rPr>
        <w:t xml:space="preserve"> indicate</w:t>
      </w:r>
      <w:r w:rsidR="006F477C" w:rsidRPr="007215DD">
        <w:rPr>
          <w:rFonts w:ascii="Times New Roman" w:hAnsi="Times New Roman" w:cs="Times New Roman"/>
          <w:sz w:val="20"/>
          <w:szCs w:val="20"/>
        </w:rPr>
        <w:t xml:space="preserve"> that</w:t>
      </w:r>
      <w:r w:rsidR="008E4A64" w:rsidRPr="007215DD">
        <w:rPr>
          <w:rFonts w:ascii="Times New Roman" w:hAnsi="Times New Roman" w:cs="Times New Roman"/>
          <w:sz w:val="20"/>
          <w:szCs w:val="20"/>
        </w:rPr>
        <w:t xml:space="preserve"> for</w:t>
      </w:r>
      <w:r w:rsidR="006F477C" w:rsidRPr="007215DD">
        <w:rPr>
          <w:rFonts w:ascii="Times New Roman" w:hAnsi="Times New Roman" w:cs="Times New Roman"/>
          <w:sz w:val="20"/>
          <w:szCs w:val="20"/>
        </w:rPr>
        <w:t xml:space="preserve"> students in the sample</w:t>
      </w:r>
      <w:r w:rsidR="00DF4243" w:rsidRPr="007215DD">
        <w:rPr>
          <w:rFonts w:ascii="Times New Roman" w:hAnsi="Times New Roman" w:cs="Times New Roman"/>
          <w:sz w:val="20"/>
          <w:szCs w:val="20"/>
        </w:rPr>
        <w:t>, bas</w:t>
      </w:r>
      <w:r w:rsidR="008E4A64" w:rsidRPr="007215DD">
        <w:rPr>
          <w:rFonts w:ascii="Times New Roman" w:hAnsi="Times New Roman" w:cs="Times New Roman"/>
          <w:sz w:val="20"/>
          <w:szCs w:val="20"/>
        </w:rPr>
        <w:t>ed on a five-</w:t>
      </w:r>
      <w:r w:rsidR="00B46976" w:rsidRPr="007215DD">
        <w:rPr>
          <w:rFonts w:ascii="Times New Roman" w:hAnsi="Times New Roman" w:cs="Times New Roman"/>
          <w:sz w:val="20"/>
          <w:szCs w:val="20"/>
        </w:rPr>
        <w:t>point Likert scal</w:t>
      </w:r>
      <w:r w:rsidR="00DF4243" w:rsidRPr="007215DD">
        <w:rPr>
          <w:rFonts w:ascii="Times New Roman" w:hAnsi="Times New Roman" w:cs="Times New Roman"/>
          <w:sz w:val="20"/>
          <w:szCs w:val="20"/>
        </w:rPr>
        <w:t>e, the best rated functions are the most basic ones</w:t>
      </w:r>
      <w:r w:rsidR="00EF4780" w:rsidRPr="007215DD">
        <w:rPr>
          <w:rFonts w:ascii="Times New Roman" w:hAnsi="Times New Roman" w:cs="Times New Roman"/>
          <w:sz w:val="20"/>
          <w:szCs w:val="20"/>
        </w:rPr>
        <w:t>,</w:t>
      </w:r>
      <w:r w:rsidR="00DF4243" w:rsidRPr="007215DD">
        <w:rPr>
          <w:rFonts w:ascii="Times New Roman" w:hAnsi="Times New Roman" w:cs="Times New Roman"/>
          <w:sz w:val="20"/>
          <w:szCs w:val="20"/>
        </w:rPr>
        <w:t xml:space="preserve"> such as online submissio</w:t>
      </w:r>
      <w:r w:rsidR="00B46976" w:rsidRPr="007215DD">
        <w:rPr>
          <w:rFonts w:ascii="Times New Roman" w:hAnsi="Times New Roman" w:cs="Times New Roman"/>
          <w:sz w:val="20"/>
          <w:szCs w:val="20"/>
        </w:rPr>
        <w:t>ns (</w:t>
      </w:r>
      <w:r w:rsidR="00B06382" w:rsidRPr="007215DD">
        <w:rPr>
          <w:rFonts w:ascii="Times New Roman" w:hAnsi="Times New Roman" w:cs="Times New Roman"/>
          <w:sz w:val="20"/>
          <w:szCs w:val="20"/>
        </w:rPr>
        <w:t>Mean=</w:t>
      </w:r>
      <w:r w:rsidR="00B46976" w:rsidRPr="007215DD">
        <w:rPr>
          <w:rFonts w:ascii="Times New Roman" w:hAnsi="Times New Roman" w:cs="Times New Roman"/>
          <w:sz w:val="20"/>
          <w:szCs w:val="20"/>
        </w:rPr>
        <w:t>4.30), gradebook (</w:t>
      </w:r>
      <w:r w:rsidR="00B06382" w:rsidRPr="007215DD">
        <w:rPr>
          <w:rFonts w:ascii="Times New Roman" w:hAnsi="Times New Roman" w:cs="Times New Roman"/>
          <w:sz w:val="20"/>
          <w:szCs w:val="20"/>
        </w:rPr>
        <w:t>Mean=</w:t>
      </w:r>
      <w:r w:rsidR="00B46976" w:rsidRPr="007215DD">
        <w:rPr>
          <w:rFonts w:ascii="Times New Roman" w:hAnsi="Times New Roman" w:cs="Times New Roman"/>
          <w:sz w:val="20"/>
          <w:szCs w:val="20"/>
        </w:rPr>
        <w:t>4.06),</w:t>
      </w:r>
      <w:r w:rsidR="00DF4243" w:rsidRPr="007215DD">
        <w:rPr>
          <w:rFonts w:ascii="Times New Roman" w:hAnsi="Times New Roman" w:cs="Times New Roman"/>
          <w:sz w:val="20"/>
          <w:szCs w:val="20"/>
        </w:rPr>
        <w:t xml:space="preserve"> quizzes (</w:t>
      </w:r>
      <w:r w:rsidR="00B06382" w:rsidRPr="007215DD">
        <w:rPr>
          <w:rFonts w:ascii="Times New Roman" w:hAnsi="Times New Roman" w:cs="Times New Roman"/>
          <w:sz w:val="20"/>
          <w:szCs w:val="20"/>
        </w:rPr>
        <w:t>Mean=</w:t>
      </w:r>
      <w:r w:rsidR="00DF4243" w:rsidRPr="007215DD">
        <w:rPr>
          <w:rFonts w:ascii="Times New Roman" w:hAnsi="Times New Roman" w:cs="Times New Roman"/>
          <w:sz w:val="20"/>
          <w:szCs w:val="20"/>
        </w:rPr>
        <w:t>4.15)</w:t>
      </w:r>
      <w:r w:rsidR="00B46976" w:rsidRPr="007215DD">
        <w:rPr>
          <w:rFonts w:ascii="Times New Roman" w:hAnsi="Times New Roman" w:cs="Times New Roman"/>
          <w:sz w:val="20"/>
          <w:szCs w:val="20"/>
        </w:rPr>
        <w:t xml:space="preserve"> and online grading (</w:t>
      </w:r>
      <w:r w:rsidR="00B06382" w:rsidRPr="007215DD">
        <w:rPr>
          <w:rFonts w:ascii="Times New Roman" w:hAnsi="Times New Roman" w:cs="Times New Roman"/>
          <w:sz w:val="20"/>
          <w:szCs w:val="20"/>
        </w:rPr>
        <w:t>Mean=</w:t>
      </w:r>
      <w:r w:rsidR="00B46976" w:rsidRPr="007215DD">
        <w:rPr>
          <w:rFonts w:ascii="Times New Roman" w:hAnsi="Times New Roman" w:cs="Times New Roman"/>
          <w:sz w:val="20"/>
          <w:szCs w:val="20"/>
        </w:rPr>
        <w:t>3.99)</w:t>
      </w:r>
      <w:r w:rsidR="00DF4243" w:rsidRPr="007215DD">
        <w:rPr>
          <w:rFonts w:ascii="Times New Roman" w:hAnsi="Times New Roman" w:cs="Times New Roman"/>
          <w:sz w:val="20"/>
          <w:szCs w:val="20"/>
        </w:rPr>
        <w:t>.  Sat</w:t>
      </w:r>
      <w:r w:rsidR="00B46976" w:rsidRPr="007215DD">
        <w:rPr>
          <w:rFonts w:ascii="Times New Roman" w:hAnsi="Times New Roman" w:cs="Times New Roman"/>
          <w:sz w:val="20"/>
          <w:szCs w:val="20"/>
        </w:rPr>
        <w:t>isfaction as noted by enjoyment and</w:t>
      </w:r>
      <w:r w:rsidR="00DF4243" w:rsidRPr="007215DD">
        <w:rPr>
          <w:rFonts w:ascii="Times New Roman" w:hAnsi="Times New Roman" w:cs="Times New Roman"/>
          <w:sz w:val="20"/>
          <w:szCs w:val="20"/>
        </w:rPr>
        <w:t xml:space="preserve"> general impression are moderate (both </w:t>
      </w:r>
      <w:r w:rsidR="00B06382" w:rsidRPr="007215DD">
        <w:rPr>
          <w:rFonts w:ascii="Times New Roman" w:hAnsi="Times New Roman" w:cs="Times New Roman"/>
          <w:sz w:val="20"/>
          <w:szCs w:val="20"/>
        </w:rPr>
        <w:t>Means=</w:t>
      </w:r>
      <w:r w:rsidR="00DF4243" w:rsidRPr="007215DD">
        <w:rPr>
          <w:rFonts w:ascii="Times New Roman" w:hAnsi="Times New Roman" w:cs="Times New Roman"/>
          <w:sz w:val="20"/>
          <w:szCs w:val="20"/>
        </w:rPr>
        <w:t>3.46). Students overall are quite comfortable with technology (</w:t>
      </w:r>
      <w:r w:rsidR="00B06382" w:rsidRPr="007215DD">
        <w:rPr>
          <w:rFonts w:ascii="Times New Roman" w:hAnsi="Times New Roman" w:cs="Times New Roman"/>
          <w:sz w:val="20"/>
          <w:szCs w:val="20"/>
        </w:rPr>
        <w:t>Mean=</w:t>
      </w:r>
      <w:r w:rsidR="00DF4243" w:rsidRPr="007215DD">
        <w:rPr>
          <w:rFonts w:ascii="Times New Roman" w:hAnsi="Times New Roman" w:cs="Times New Roman"/>
          <w:sz w:val="20"/>
          <w:szCs w:val="20"/>
        </w:rPr>
        <w:t>3.94).  Perceptions of the quality of interactive features are rated substantially lower when examining the use of video lectures (</w:t>
      </w:r>
      <w:r w:rsidR="00B06382" w:rsidRPr="007215DD">
        <w:rPr>
          <w:rFonts w:ascii="Times New Roman" w:hAnsi="Times New Roman" w:cs="Times New Roman"/>
          <w:sz w:val="20"/>
          <w:szCs w:val="20"/>
        </w:rPr>
        <w:t>Mean=</w:t>
      </w:r>
      <w:r w:rsidR="00DF4243" w:rsidRPr="007215DD">
        <w:rPr>
          <w:rFonts w:ascii="Times New Roman" w:hAnsi="Times New Roman" w:cs="Times New Roman"/>
          <w:sz w:val="20"/>
          <w:szCs w:val="20"/>
        </w:rPr>
        <w:t>3.4</w:t>
      </w:r>
      <w:r w:rsidR="00B46976" w:rsidRPr="007215DD">
        <w:rPr>
          <w:rFonts w:ascii="Times New Roman" w:hAnsi="Times New Roman" w:cs="Times New Roman"/>
          <w:sz w:val="20"/>
          <w:szCs w:val="20"/>
        </w:rPr>
        <w:t>0</w:t>
      </w:r>
      <w:r w:rsidR="00DF4243" w:rsidRPr="007215DD">
        <w:rPr>
          <w:rFonts w:ascii="Times New Roman" w:hAnsi="Times New Roman" w:cs="Times New Roman"/>
          <w:sz w:val="20"/>
          <w:szCs w:val="20"/>
        </w:rPr>
        <w:t>), small groups (</w:t>
      </w:r>
      <w:r w:rsidR="00B06382" w:rsidRPr="007215DD">
        <w:rPr>
          <w:rFonts w:ascii="Times New Roman" w:hAnsi="Times New Roman" w:cs="Times New Roman"/>
          <w:sz w:val="20"/>
          <w:szCs w:val="20"/>
        </w:rPr>
        <w:t>Mean=</w:t>
      </w:r>
      <w:r w:rsidR="00DF4243" w:rsidRPr="007215DD">
        <w:rPr>
          <w:rFonts w:ascii="Times New Roman" w:hAnsi="Times New Roman" w:cs="Times New Roman"/>
          <w:sz w:val="20"/>
          <w:szCs w:val="20"/>
        </w:rPr>
        <w:t xml:space="preserve">3.32), and </w:t>
      </w:r>
      <w:r w:rsidR="00E85441" w:rsidRPr="007215DD">
        <w:rPr>
          <w:rFonts w:ascii="Times New Roman" w:hAnsi="Times New Roman" w:cs="Times New Roman"/>
          <w:sz w:val="20"/>
          <w:szCs w:val="20"/>
        </w:rPr>
        <w:t>videoconfer</w:t>
      </w:r>
      <w:r w:rsidR="00E85441">
        <w:rPr>
          <w:rFonts w:ascii="Times New Roman" w:hAnsi="Times New Roman" w:cs="Times New Roman"/>
          <w:sz w:val="20"/>
          <w:szCs w:val="20"/>
        </w:rPr>
        <w:t>e</w:t>
      </w:r>
      <w:r w:rsidR="00E85441" w:rsidRPr="007215DD">
        <w:rPr>
          <w:rFonts w:ascii="Times New Roman" w:hAnsi="Times New Roman" w:cs="Times New Roman"/>
          <w:sz w:val="20"/>
          <w:szCs w:val="20"/>
        </w:rPr>
        <w:t>ncing</w:t>
      </w:r>
      <w:r w:rsidR="00DF4243" w:rsidRPr="007215DD">
        <w:rPr>
          <w:rFonts w:ascii="Times New Roman" w:hAnsi="Times New Roman" w:cs="Times New Roman"/>
          <w:sz w:val="20"/>
          <w:szCs w:val="20"/>
        </w:rPr>
        <w:t xml:space="preserve"> (</w:t>
      </w:r>
      <w:r w:rsidR="00B06382" w:rsidRPr="007215DD">
        <w:rPr>
          <w:rFonts w:ascii="Times New Roman" w:hAnsi="Times New Roman" w:cs="Times New Roman"/>
          <w:sz w:val="20"/>
          <w:szCs w:val="20"/>
        </w:rPr>
        <w:t>Mean=</w:t>
      </w:r>
      <w:r w:rsidR="00DF4243" w:rsidRPr="007215DD">
        <w:rPr>
          <w:rFonts w:ascii="Times New Roman" w:hAnsi="Times New Roman" w:cs="Times New Roman"/>
          <w:sz w:val="20"/>
          <w:szCs w:val="20"/>
        </w:rPr>
        <w:t xml:space="preserve">3.17). </w:t>
      </w:r>
      <w:r w:rsidR="00BB7DFD" w:rsidRPr="007215DD">
        <w:rPr>
          <w:rFonts w:ascii="Times New Roman" w:hAnsi="Times New Roman" w:cs="Times New Roman"/>
          <w:sz w:val="20"/>
          <w:szCs w:val="20"/>
        </w:rPr>
        <w:t>Students are relatively neutral on instructor training and impact, when considering the students’ perception of the impact of online training (</w:t>
      </w:r>
      <w:r w:rsidR="00B06382" w:rsidRPr="007215DD">
        <w:rPr>
          <w:rFonts w:ascii="Times New Roman" w:hAnsi="Times New Roman" w:cs="Times New Roman"/>
          <w:sz w:val="20"/>
          <w:szCs w:val="20"/>
        </w:rPr>
        <w:t>Mean=</w:t>
      </w:r>
      <w:r w:rsidR="00BB7DFD" w:rsidRPr="007215DD">
        <w:rPr>
          <w:rFonts w:ascii="Times New Roman" w:hAnsi="Times New Roman" w:cs="Times New Roman"/>
          <w:sz w:val="20"/>
          <w:szCs w:val="20"/>
        </w:rPr>
        <w:t>3.23), students’ perception of the impact in general teaching skills (</w:t>
      </w:r>
      <w:r w:rsidR="00B06382" w:rsidRPr="007215DD">
        <w:rPr>
          <w:rFonts w:ascii="Times New Roman" w:hAnsi="Times New Roman" w:cs="Times New Roman"/>
          <w:sz w:val="20"/>
          <w:szCs w:val="20"/>
        </w:rPr>
        <w:t>Mean=</w:t>
      </w:r>
      <w:r w:rsidR="00BB7DFD" w:rsidRPr="007215DD">
        <w:rPr>
          <w:rFonts w:ascii="Times New Roman" w:hAnsi="Times New Roman" w:cs="Times New Roman"/>
          <w:sz w:val="20"/>
          <w:szCs w:val="20"/>
        </w:rPr>
        <w:t>3.17), and instructor impact on student enjoyment</w:t>
      </w:r>
      <w:r w:rsidR="00AF01C3" w:rsidRPr="007215DD">
        <w:rPr>
          <w:rFonts w:ascii="Times New Roman" w:hAnsi="Times New Roman" w:cs="Times New Roman"/>
          <w:sz w:val="20"/>
          <w:szCs w:val="20"/>
        </w:rPr>
        <w:t xml:space="preserve"> (</w:t>
      </w:r>
      <w:r w:rsidR="00B06382" w:rsidRPr="007215DD">
        <w:rPr>
          <w:rFonts w:ascii="Times New Roman" w:hAnsi="Times New Roman" w:cs="Times New Roman"/>
          <w:sz w:val="20"/>
          <w:szCs w:val="20"/>
        </w:rPr>
        <w:t>Mean=</w:t>
      </w:r>
      <w:r w:rsidR="00AF01C3" w:rsidRPr="007215DD">
        <w:rPr>
          <w:rFonts w:ascii="Times New Roman" w:hAnsi="Times New Roman" w:cs="Times New Roman"/>
          <w:sz w:val="20"/>
          <w:szCs w:val="20"/>
        </w:rPr>
        <w:t xml:space="preserve">2.94).  Students were asked: assuming that you had a full array of hybrid/online classes available, and that they were well taught (based on your best experiences), how much would online education make up your entire course selections going forward? Overall, </w:t>
      </w:r>
      <w:r w:rsidR="00B06382" w:rsidRPr="007215DD">
        <w:rPr>
          <w:rFonts w:ascii="Times New Roman" w:hAnsi="Times New Roman" w:cs="Times New Roman"/>
          <w:sz w:val="20"/>
          <w:szCs w:val="20"/>
        </w:rPr>
        <w:t xml:space="preserve">18% students </w:t>
      </w:r>
      <w:r w:rsidR="00AF01C3" w:rsidRPr="007215DD">
        <w:rPr>
          <w:rFonts w:ascii="Times New Roman" w:hAnsi="Times New Roman" w:cs="Times New Roman"/>
          <w:sz w:val="20"/>
          <w:szCs w:val="20"/>
        </w:rPr>
        <w:t>said less than 10%,</w:t>
      </w:r>
      <w:r w:rsidR="00EF4780" w:rsidRPr="007215DD">
        <w:rPr>
          <w:rFonts w:ascii="Times New Roman" w:hAnsi="Times New Roman" w:cs="Times New Roman"/>
          <w:sz w:val="20"/>
          <w:szCs w:val="20"/>
        </w:rPr>
        <w:t xml:space="preserve"> </w:t>
      </w:r>
      <w:r w:rsidR="00B06382" w:rsidRPr="007215DD">
        <w:rPr>
          <w:rFonts w:ascii="Times New Roman" w:hAnsi="Times New Roman" w:cs="Times New Roman"/>
          <w:sz w:val="20"/>
          <w:szCs w:val="20"/>
        </w:rPr>
        <w:t xml:space="preserve">39% </w:t>
      </w:r>
      <w:r w:rsidR="00AF01C3" w:rsidRPr="007215DD">
        <w:rPr>
          <w:rFonts w:ascii="Times New Roman" w:hAnsi="Times New Roman" w:cs="Times New Roman"/>
          <w:sz w:val="20"/>
          <w:szCs w:val="20"/>
        </w:rPr>
        <w:t xml:space="preserve">said from 10 to 50%, </w:t>
      </w:r>
      <w:r w:rsidR="00B06382" w:rsidRPr="007215DD">
        <w:rPr>
          <w:rFonts w:ascii="Times New Roman" w:hAnsi="Times New Roman" w:cs="Times New Roman"/>
          <w:sz w:val="20"/>
          <w:szCs w:val="20"/>
        </w:rPr>
        <w:t xml:space="preserve">32% </w:t>
      </w:r>
      <w:r w:rsidR="00AF01C3" w:rsidRPr="007215DD">
        <w:rPr>
          <w:rFonts w:ascii="Times New Roman" w:hAnsi="Times New Roman" w:cs="Times New Roman"/>
          <w:sz w:val="20"/>
          <w:szCs w:val="20"/>
        </w:rPr>
        <w:t xml:space="preserve">said 50 to 90%, and </w:t>
      </w:r>
      <w:r w:rsidR="00B06382" w:rsidRPr="007215DD">
        <w:rPr>
          <w:rFonts w:ascii="Times New Roman" w:hAnsi="Times New Roman" w:cs="Times New Roman"/>
          <w:sz w:val="20"/>
          <w:szCs w:val="20"/>
        </w:rPr>
        <w:t xml:space="preserve">10% </w:t>
      </w:r>
      <w:r w:rsidR="00AF01C3" w:rsidRPr="007215DD">
        <w:rPr>
          <w:rFonts w:ascii="Times New Roman" w:hAnsi="Times New Roman" w:cs="Times New Roman"/>
          <w:sz w:val="20"/>
          <w:szCs w:val="20"/>
        </w:rPr>
        <w:t>said 90 t</w:t>
      </w:r>
      <w:r w:rsidR="008E4A64" w:rsidRPr="007215DD">
        <w:rPr>
          <w:rFonts w:ascii="Times New Roman" w:hAnsi="Times New Roman" w:cs="Times New Roman"/>
          <w:sz w:val="20"/>
          <w:szCs w:val="20"/>
        </w:rPr>
        <w:t>o 100%.  According to university statistics, b</w:t>
      </w:r>
      <w:r w:rsidR="00AF01C3" w:rsidRPr="007215DD">
        <w:rPr>
          <w:rFonts w:ascii="Times New Roman" w:hAnsi="Times New Roman" w:cs="Times New Roman"/>
          <w:sz w:val="20"/>
          <w:szCs w:val="20"/>
        </w:rPr>
        <w:t>usine</w:t>
      </w:r>
      <w:r w:rsidR="002B70C4" w:rsidRPr="007215DD">
        <w:rPr>
          <w:rFonts w:ascii="Times New Roman" w:hAnsi="Times New Roman" w:cs="Times New Roman"/>
          <w:sz w:val="20"/>
          <w:szCs w:val="20"/>
        </w:rPr>
        <w:t xml:space="preserve">ss and public administration students </w:t>
      </w:r>
      <w:r w:rsidR="007D252A" w:rsidRPr="007215DD">
        <w:rPr>
          <w:rFonts w:ascii="Times New Roman" w:hAnsi="Times New Roman" w:cs="Times New Roman"/>
          <w:sz w:val="20"/>
          <w:szCs w:val="20"/>
        </w:rPr>
        <w:t xml:space="preserve">currently </w:t>
      </w:r>
      <w:r w:rsidR="002B70C4" w:rsidRPr="007215DD">
        <w:rPr>
          <w:rFonts w:ascii="Times New Roman" w:hAnsi="Times New Roman" w:cs="Times New Roman"/>
          <w:sz w:val="20"/>
          <w:szCs w:val="20"/>
        </w:rPr>
        <w:t>take 19.6</w:t>
      </w:r>
      <w:r w:rsidR="008E4A64" w:rsidRPr="007215DD">
        <w:rPr>
          <w:rFonts w:ascii="Times New Roman" w:hAnsi="Times New Roman" w:cs="Times New Roman"/>
          <w:sz w:val="20"/>
          <w:szCs w:val="20"/>
        </w:rPr>
        <w:t>%</w:t>
      </w:r>
      <w:r w:rsidR="002B70C4" w:rsidRPr="007215DD">
        <w:rPr>
          <w:rFonts w:ascii="Times New Roman" w:hAnsi="Times New Roman" w:cs="Times New Roman"/>
          <w:sz w:val="20"/>
          <w:szCs w:val="20"/>
        </w:rPr>
        <w:t xml:space="preserve"> of their classes </w:t>
      </w:r>
      <w:r w:rsidR="008E4A64" w:rsidRPr="007215DD">
        <w:rPr>
          <w:rFonts w:ascii="Times New Roman" w:hAnsi="Times New Roman" w:cs="Times New Roman"/>
          <w:sz w:val="20"/>
          <w:szCs w:val="20"/>
        </w:rPr>
        <w:t>online (hybrid or fully online</w:t>
      </w:r>
      <w:r w:rsidR="007D252A" w:rsidRPr="007215DD">
        <w:rPr>
          <w:rFonts w:ascii="Times New Roman" w:hAnsi="Times New Roman" w:cs="Times New Roman"/>
          <w:sz w:val="20"/>
          <w:szCs w:val="20"/>
        </w:rPr>
        <w:t xml:space="preserve"> in 2018</w:t>
      </w:r>
      <w:r w:rsidR="008E4A64" w:rsidRPr="007215DD">
        <w:rPr>
          <w:rFonts w:ascii="Times New Roman" w:hAnsi="Times New Roman" w:cs="Times New Roman"/>
          <w:sz w:val="20"/>
          <w:szCs w:val="20"/>
        </w:rPr>
        <w:t>).</w:t>
      </w:r>
      <w:r w:rsidR="002B70C4" w:rsidRPr="007215DD">
        <w:rPr>
          <w:rFonts w:ascii="Times New Roman" w:hAnsi="Times New Roman" w:cs="Times New Roman"/>
          <w:sz w:val="20"/>
          <w:szCs w:val="20"/>
        </w:rPr>
        <w:t xml:space="preserve"> So</w:t>
      </w:r>
      <w:r w:rsidR="00AF01C3" w:rsidRPr="007215DD">
        <w:rPr>
          <w:rFonts w:ascii="Times New Roman" w:hAnsi="Times New Roman" w:cs="Times New Roman"/>
          <w:sz w:val="20"/>
          <w:szCs w:val="20"/>
        </w:rPr>
        <w:t>, if both availability and quality were increased, the increase in onl</w:t>
      </w:r>
      <w:r w:rsidR="007D252A" w:rsidRPr="007215DD">
        <w:rPr>
          <w:rFonts w:ascii="Times New Roman" w:hAnsi="Times New Roman" w:cs="Times New Roman"/>
          <w:sz w:val="20"/>
          <w:szCs w:val="20"/>
        </w:rPr>
        <w:t>ine instruction would be substantial</w:t>
      </w:r>
      <w:r w:rsidR="002B70C4" w:rsidRPr="007215DD">
        <w:rPr>
          <w:rFonts w:ascii="Times New Roman" w:hAnsi="Times New Roman" w:cs="Times New Roman"/>
          <w:sz w:val="20"/>
          <w:szCs w:val="20"/>
        </w:rPr>
        <w:t>.</w:t>
      </w:r>
    </w:p>
    <w:p w14:paraId="49CF89F7" w14:textId="4006C2D2" w:rsidR="000D387D" w:rsidRDefault="000D387D" w:rsidP="00164EF0">
      <w:pPr>
        <w:spacing w:after="120" w:line="240" w:lineRule="auto"/>
        <w:jc w:val="both"/>
        <w:rPr>
          <w:rFonts w:ascii="Times New Roman" w:hAnsi="Times New Roman" w:cs="Times New Roman"/>
          <w:b/>
          <w:sz w:val="20"/>
          <w:szCs w:val="20"/>
        </w:rPr>
      </w:pPr>
      <w:r w:rsidRPr="000D387D">
        <w:rPr>
          <w:rFonts w:ascii="Times New Roman" w:eastAsia="Times New Roman" w:hAnsi="Times New Roman" w:cs="Times New Roman"/>
          <w:b/>
          <w:bCs/>
          <w:color w:val="000000"/>
          <w:sz w:val="20"/>
          <w:szCs w:val="20"/>
        </w:rPr>
        <w:t xml:space="preserve">Table </w:t>
      </w:r>
      <w:r w:rsidR="005D4FF1">
        <w:rPr>
          <w:rFonts w:ascii="Times New Roman" w:eastAsia="Times New Roman" w:hAnsi="Times New Roman" w:cs="Times New Roman"/>
          <w:b/>
          <w:bCs/>
          <w:color w:val="000000"/>
          <w:sz w:val="20"/>
          <w:szCs w:val="20"/>
        </w:rPr>
        <w:t>3</w:t>
      </w:r>
      <w:r w:rsidRPr="000D387D">
        <w:rPr>
          <w:rFonts w:ascii="Times New Roman" w:eastAsia="Times New Roman" w:hAnsi="Times New Roman" w:cs="Times New Roman"/>
          <w:b/>
          <w:bCs/>
          <w:color w:val="000000"/>
          <w:sz w:val="20"/>
          <w:szCs w:val="20"/>
        </w:rPr>
        <w:t>: Survey Items of Student Perception of Online Classes</w:t>
      </w:r>
      <w:r w:rsidRPr="00803144">
        <w:rPr>
          <w:rFonts w:ascii="Times New Roman" w:hAnsi="Times New Roman" w:cs="Times New Roman"/>
          <w:b/>
          <w:sz w:val="20"/>
          <w:szCs w:val="20"/>
        </w:rPr>
        <w:t xml:space="preserve"> </w:t>
      </w:r>
    </w:p>
    <w:tbl>
      <w:tblPr>
        <w:tblW w:w="9360" w:type="dxa"/>
        <w:tblLayout w:type="fixed"/>
        <w:tblLook w:val="04A0" w:firstRow="1" w:lastRow="0" w:firstColumn="1" w:lastColumn="0" w:noHBand="0" w:noVBand="1"/>
      </w:tblPr>
      <w:tblGrid>
        <w:gridCol w:w="1440"/>
        <w:gridCol w:w="4680"/>
        <w:gridCol w:w="540"/>
        <w:gridCol w:w="540"/>
        <w:gridCol w:w="540"/>
        <w:gridCol w:w="810"/>
        <w:gridCol w:w="810"/>
      </w:tblGrid>
      <w:tr w:rsidR="000D387D" w:rsidRPr="000D387D" w14:paraId="16EC49CF" w14:textId="77777777" w:rsidTr="001526A2">
        <w:tc>
          <w:tcPr>
            <w:tcW w:w="1440" w:type="dxa"/>
            <w:tcBorders>
              <w:top w:val="single" w:sz="4" w:space="0" w:color="auto"/>
              <w:left w:val="nil"/>
              <w:bottom w:val="single" w:sz="4" w:space="0" w:color="auto"/>
              <w:right w:val="nil"/>
            </w:tcBorders>
            <w:shd w:val="clear" w:color="auto" w:fill="auto"/>
            <w:vAlign w:val="center"/>
            <w:hideMark/>
          </w:tcPr>
          <w:p w14:paraId="561B4E94"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Item</w:t>
            </w:r>
          </w:p>
        </w:tc>
        <w:tc>
          <w:tcPr>
            <w:tcW w:w="4680" w:type="dxa"/>
            <w:tcBorders>
              <w:top w:val="single" w:sz="4" w:space="0" w:color="auto"/>
              <w:left w:val="nil"/>
              <w:bottom w:val="single" w:sz="4" w:space="0" w:color="auto"/>
              <w:right w:val="nil"/>
            </w:tcBorders>
            <w:shd w:val="clear" w:color="auto" w:fill="auto"/>
            <w:vAlign w:val="center"/>
            <w:hideMark/>
          </w:tcPr>
          <w:p w14:paraId="70A27727" w14:textId="77777777" w:rsid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Question</w:t>
            </w:r>
          </w:p>
          <w:p w14:paraId="23C208E2"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color w:val="000000"/>
                <w:sz w:val="16"/>
                <w:szCs w:val="16"/>
              </w:rPr>
              <w:t>From your experience with online teaching, what has been the average quality in the use of these methods by instructor? Please mark N/A if you have not experienced this feature:</w:t>
            </w:r>
          </w:p>
        </w:tc>
        <w:tc>
          <w:tcPr>
            <w:tcW w:w="540" w:type="dxa"/>
            <w:tcBorders>
              <w:top w:val="single" w:sz="4" w:space="0" w:color="auto"/>
              <w:left w:val="nil"/>
              <w:bottom w:val="single" w:sz="4" w:space="0" w:color="auto"/>
              <w:right w:val="nil"/>
            </w:tcBorders>
            <w:shd w:val="clear" w:color="auto" w:fill="auto"/>
            <w:noWrap/>
            <w:vAlign w:val="bottom"/>
            <w:hideMark/>
          </w:tcPr>
          <w:p w14:paraId="65DB875D" w14:textId="62D9BC8A" w:rsidR="000D387D" w:rsidRPr="000D387D" w:rsidRDefault="005D4FF1" w:rsidP="00164EF0">
            <w:pPr>
              <w:spacing w:after="0" w:line="240" w:lineRule="auto"/>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n</w:t>
            </w:r>
          </w:p>
        </w:tc>
        <w:tc>
          <w:tcPr>
            <w:tcW w:w="540" w:type="dxa"/>
            <w:tcBorders>
              <w:top w:val="single" w:sz="4" w:space="0" w:color="auto"/>
              <w:left w:val="nil"/>
              <w:bottom w:val="single" w:sz="4" w:space="0" w:color="auto"/>
              <w:right w:val="nil"/>
            </w:tcBorders>
            <w:shd w:val="clear" w:color="auto" w:fill="auto"/>
            <w:noWrap/>
            <w:vAlign w:val="bottom"/>
            <w:hideMark/>
          </w:tcPr>
          <w:p w14:paraId="31E4DCA5" w14:textId="77777777" w:rsidR="000D387D" w:rsidRPr="000D387D" w:rsidRDefault="000D387D" w:rsidP="00164EF0">
            <w:pPr>
              <w:spacing w:after="0" w:line="240" w:lineRule="auto"/>
              <w:jc w:val="both"/>
              <w:rPr>
                <w:rFonts w:ascii="Times New Roman" w:eastAsia="Times New Roman" w:hAnsi="Times New Roman" w:cs="Times New Roman"/>
                <w:b/>
                <w:color w:val="000000"/>
                <w:sz w:val="16"/>
                <w:szCs w:val="16"/>
              </w:rPr>
            </w:pPr>
            <w:r w:rsidRPr="000D387D">
              <w:rPr>
                <w:rFonts w:ascii="Times New Roman" w:eastAsia="Times New Roman" w:hAnsi="Times New Roman" w:cs="Times New Roman"/>
                <w:b/>
                <w:color w:val="000000"/>
                <w:sz w:val="16"/>
                <w:szCs w:val="16"/>
              </w:rPr>
              <w:t>Min</w:t>
            </w:r>
          </w:p>
        </w:tc>
        <w:tc>
          <w:tcPr>
            <w:tcW w:w="540" w:type="dxa"/>
            <w:tcBorders>
              <w:top w:val="single" w:sz="4" w:space="0" w:color="auto"/>
              <w:left w:val="nil"/>
              <w:bottom w:val="single" w:sz="4" w:space="0" w:color="auto"/>
              <w:right w:val="nil"/>
            </w:tcBorders>
            <w:shd w:val="clear" w:color="auto" w:fill="auto"/>
            <w:noWrap/>
            <w:vAlign w:val="bottom"/>
            <w:hideMark/>
          </w:tcPr>
          <w:p w14:paraId="33F161F6" w14:textId="77777777" w:rsidR="000D387D" w:rsidRPr="000D387D" w:rsidRDefault="000D387D" w:rsidP="00164EF0">
            <w:pPr>
              <w:spacing w:after="0" w:line="240" w:lineRule="auto"/>
              <w:jc w:val="both"/>
              <w:rPr>
                <w:rFonts w:ascii="Times New Roman" w:eastAsia="Times New Roman" w:hAnsi="Times New Roman" w:cs="Times New Roman"/>
                <w:b/>
                <w:color w:val="000000"/>
                <w:sz w:val="16"/>
                <w:szCs w:val="16"/>
              </w:rPr>
            </w:pPr>
            <w:r w:rsidRPr="000D387D">
              <w:rPr>
                <w:rFonts w:ascii="Times New Roman" w:eastAsia="Times New Roman" w:hAnsi="Times New Roman" w:cs="Times New Roman"/>
                <w:b/>
                <w:color w:val="000000"/>
                <w:sz w:val="16"/>
                <w:szCs w:val="16"/>
              </w:rPr>
              <w:t>Max</w:t>
            </w:r>
          </w:p>
        </w:tc>
        <w:tc>
          <w:tcPr>
            <w:tcW w:w="810" w:type="dxa"/>
            <w:tcBorders>
              <w:top w:val="single" w:sz="4" w:space="0" w:color="auto"/>
              <w:left w:val="nil"/>
              <w:bottom w:val="single" w:sz="4" w:space="0" w:color="auto"/>
              <w:right w:val="nil"/>
            </w:tcBorders>
            <w:shd w:val="clear" w:color="auto" w:fill="auto"/>
            <w:noWrap/>
            <w:vAlign w:val="bottom"/>
            <w:hideMark/>
          </w:tcPr>
          <w:p w14:paraId="4E47E0CD" w14:textId="77777777" w:rsidR="000D387D" w:rsidRPr="000D387D" w:rsidRDefault="000D387D" w:rsidP="00164EF0">
            <w:pPr>
              <w:spacing w:after="0" w:line="240" w:lineRule="auto"/>
              <w:jc w:val="both"/>
              <w:rPr>
                <w:rFonts w:ascii="Times New Roman" w:eastAsia="Times New Roman" w:hAnsi="Times New Roman" w:cs="Times New Roman"/>
                <w:b/>
                <w:color w:val="000000"/>
                <w:sz w:val="16"/>
                <w:szCs w:val="16"/>
              </w:rPr>
            </w:pPr>
            <w:r w:rsidRPr="000D387D">
              <w:rPr>
                <w:rFonts w:ascii="Times New Roman" w:eastAsia="Times New Roman" w:hAnsi="Times New Roman" w:cs="Times New Roman"/>
                <w:b/>
                <w:color w:val="000000"/>
                <w:sz w:val="16"/>
                <w:szCs w:val="16"/>
              </w:rPr>
              <w:t>Mean</w:t>
            </w:r>
          </w:p>
        </w:tc>
        <w:tc>
          <w:tcPr>
            <w:tcW w:w="810" w:type="dxa"/>
            <w:tcBorders>
              <w:top w:val="single" w:sz="4" w:space="0" w:color="auto"/>
              <w:left w:val="nil"/>
              <w:bottom w:val="single" w:sz="4" w:space="0" w:color="auto"/>
              <w:right w:val="nil"/>
            </w:tcBorders>
            <w:shd w:val="clear" w:color="auto" w:fill="auto"/>
            <w:noWrap/>
            <w:vAlign w:val="bottom"/>
            <w:hideMark/>
          </w:tcPr>
          <w:p w14:paraId="3687E86C" w14:textId="77777777" w:rsidR="000D387D" w:rsidRPr="000D387D" w:rsidRDefault="000D387D" w:rsidP="00164EF0">
            <w:pPr>
              <w:spacing w:after="0" w:line="240" w:lineRule="auto"/>
              <w:jc w:val="both"/>
              <w:rPr>
                <w:rFonts w:ascii="Times New Roman" w:eastAsia="Times New Roman" w:hAnsi="Times New Roman" w:cs="Times New Roman"/>
                <w:b/>
                <w:color w:val="000000"/>
                <w:sz w:val="16"/>
                <w:szCs w:val="16"/>
              </w:rPr>
            </w:pPr>
            <w:r w:rsidRPr="000D387D">
              <w:rPr>
                <w:rFonts w:ascii="Times New Roman" w:eastAsia="Times New Roman" w:hAnsi="Times New Roman" w:cs="Times New Roman"/>
                <w:b/>
                <w:color w:val="000000"/>
                <w:sz w:val="16"/>
                <w:szCs w:val="16"/>
              </w:rPr>
              <w:t>Std Dev</w:t>
            </w:r>
          </w:p>
        </w:tc>
      </w:tr>
      <w:tr w:rsidR="001526A2" w:rsidRPr="000D387D" w14:paraId="715BFD43" w14:textId="77777777" w:rsidTr="001526A2">
        <w:tc>
          <w:tcPr>
            <w:tcW w:w="1440" w:type="dxa"/>
            <w:tcBorders>
              <w:top w:val="nil"/>
              <w:left w:val="nil"/>
              <w:bottom w:val="nil"/>
              <w:right w:val="nil"/>
            </w:tcBorders>
            <w:shd w:val="clear" w:color="auto" w:fill="auto"/>
            <w:vAlign w:val="center"/>
            <w:hideMark/>
          </w:tcPr>
          <w:p w14:paraId="01D8441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Online Grading</w:t>
            </w:r>
          </w:p>
        </w:tc>
        <w:tc>
          <w:tcPr>
            <w:tcW w:w="4680" w:type="dxa"/>
            <w:tcBorders>
              <w:top w:val="nil"/>
              <w:left w:val="nil"/>
              <w:bottom w:val="nil"/>
              <w:right w:val="nil"/>
            </w:tcBorders>
            <w:shd w:val="clear" w:color="auto" w:fill="auto"/>
            <w:vAlign w:val="center"/>
            <w:hideMark/>
          </w:tcPr>
          <w:p w14:paraId="60BA1C6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 xml:space="preserve"> Online grading of assignments by instructors (from very poor to very good)</w:t>
            </w:r>
          </w:p>
        </w:tc>
        <w:tc>
          <w:tcPr>
            <w:tcW w:w="540" w:type="dxa"/>
            <w:tcBorders>
              <w:top w:val="nil"/>
              <w:left w:val="nil"/>
              <w:bottom w:val="nil"/>
              <w:right w:val="nil"/>
            </w:tcBorders>
            <w:shd w:val="clear" w:color="auto" w:fill="auto"/>
            <w:noWrap/>
            <w:vAlign w:val="bottom"/>
            <w:hideMark/>
          </w:tcPr>
          <w:p w14:paraId="5EE0454E"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361</w:t>
            </w:r>
          </w:p>
        </w:tc>
        <w:tc>
          <w:tcPr>
            <w:tcW w:w="540" w:type="dxa"/>
            <w:tcBorders>
              <w:top w:val="nil"/>
              <w:left w:val="nil"/>
              <w:bottom w:val="nil"/>
              <w:right w:val="nil"/>
            </w:tcBorders>
            <w:shd w:val="clear" w:color="auto" w:fill="auto"/>
            <w:noWrap/>
            <w:vAlign w:val="bottom"/>
            <w:hideMark/>
          </w:tcPr>
          <w:p w14:paraId="5CCFA06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w:t>
            </w:r>
          </w:p>
        </w:tc>
        <w:tc>
          <w:tcPr>
            <w:tcW w:w="540" w:type="dxa"/>
            <w:tcBorders>
              <w:top w:val="nil"/>
              <w:left w:val="nil"/>
              <w:bottom w:val="nil"/>
              <w:right w:val="nil"/>
            </w:tcBorders>
            <w:shd w:val="clear" w:color="auto" w:fill="auto"/>
            <w:noWrap/>
            <w:vAlign w:val="bottom"/>
            <w:hideMark/>
          </w:tcPr>
          <w:p w14:paraId="244A15F8"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w:t>
            </w:r>
          </w:p>
        </w:tc>
        <w:tc>
          <w:tcPr>
            <w:tcW w:w="810" w:type="dxa"/>
            <w:tcBorders>
              <w:top w:val="nil"/>
              <w:left w:val="nil"/>
              <w:bottom w:val="nil"/>
              <w:right w:val="nil"/>
            </w:tcBorders>
            <w:shd w:val="clear" w:color="auto" w:fill="auto"/>
            <w:noWrap/>
            <w:vAlign w:val="bottom"/>
            <w:hideMark/>
          </w:tcPr>
          <w:p w14:paraId="4939908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3.99</w:t>
            </w:r>
          </w:p>
        </w:tc>
        <w:tc>
          <w:tcPr>
            <w:tcW w:w="810" w:type="dxa"/>
            <w:tcBorders>
              <w:top w:val="nil"/>
              <w:left w:val="nil"/>
              <w:bottom w:val="nil"/>
              <w:right w:val="nil"/>
            </w:tcBorders>
            <w:shd w:val="clear" w:color="auto" w:fill="auto"/>
            <w:noWrap/>
            <w:vAlign w:val="bottom"/>
            <w:hideMark/>
          </w:tcPr>
          <w:p w14:paraId="406B59A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1.03</w:t>
            </w:r>
          </w:p>
        </w:tc>
      </w:tr>
      <w:tr w:rsidR="001526A2" w:rsidRPr="000D387D" w14:paraId="05967F1B" w14:textId="77777777" w:rsidTr="001526A2">
        <w:tc>
          <w:tcPr>
            <w:tcW w:w="1440" w:type="dxa"/>
            <w:tcBorders>
              <w:top w:val="nil"/>
              <w:left w:val="nil"/>
              <w:bottom w:val="nil"/>
              <w:right w:val="nil"/>
            </w:tcBorders>
            <w:shd w:val="clear" w:color="auto" w:fill="auto"/>
            <w:vAlign w:val="center"/>
            <w:hideMark/>
          </w:tcPr>
          <w:p w14:paraId="710FF51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Online Submission</w:t>
            </w:r>
          </w:p>
        </w:tc>
        <w:tc>
          <w:tcPr>
            <w:tcW w:w="4680" w:type="dxa"/>
            <w:tcBorders>
              <w:top w:val="nil"/>
              <w:left w:val="nil"/>
              <w:bottom w:val="nil"/>
              <w:right w:val="nil"/>
            </w:tcBorders>
            <w:shd w:val="clear" w:color="auto" w:fill="auto"/>
            <w:vAlign w:val="center"/>
            <w:hideMark/>
          </w:tcPr>
          <w:p w14:paraId="0C3B4A7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(Same as above):  Allowing students to make online submissions</w:t>
            </w:r>
          </w:p>
        </w:tc>
        <w:tc>
          <w:tcPr>
            <w:tcW w:w="540" w:type="dxa"/>
            <w:tcBorders>
              <w:top w:val="nil"/>
              <w:left w:val="nil"/>
              <w:bottom w:val="nil"/>
              <w:right w:val="nil"/>
            </w:tcBorders>
            <w:shd w:val="clear" w:color="auto" w:fill="auto"/>
            <w:noWrap/>
            <w:vAlign w:val="bottom"/>
            <w:hideMark/>
          </w:tcPr>
          <w:p w14:paraId="59A413C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358</w:t>
            </w:r>
          </w:p>
        </w:tc>
        <w:tc>
          <w:tcPr>
            <w:tcW w:w="540" w:type="dxa"/>
            <w:tcBorders>
              <w:top w:val="nil"/>
              <w:left w:val="nil"/>
              <w:bottom w:val="nil"/>
              <w:right w:val="nil"/>
            </w:tcBorders>
            <w:shd w:val="clear" w:color="auto" w:fill="auto"/>
            <w:noWrap/>
            <w:vAlign w:val="bottom"/>
            <w:hideMark/>
          </w:tcPr>
          <w:p w14:paraId="0698097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w:t>
            </w:r>
          </w:p>
        </w:tc>
        <w:tc>
          <w:tcPr>
            <w:tcW w:w="540" w:type="dxa"/>
            <w:tcBorders>
              <w:top w:val="nil"/>
              <w:left w:val="nil"/>
              <w:bottom w:val="nil"/>
              <w:right w:val="nil"/>
            </w:tcBorders>
            <w:shd w:val="clear" w:color="auto" w:fill="auto"/>
            <w:noWrap/>
            <w:vAlign w:val="bottom"/>
            <w:hideMark/>
          </w:tcPr>
          <w:p w14:paraId="11AF24D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w:t>
            </w:r>
          </w:p>
        </w:tc>
        <w:tc>
          <w:tcPr>
            <w:tcW w:w="810" w:type="dxa"/>
            <w:tcBorders>
              <w:top w:val="nil"/>
              <w:left w:val="nil"/>
              <w:bottom w:val="nil"/>
              <w:right w:val="nil"/>
            </w:tcBorders>
            <w:shd w:val="clear" w:color="auto" w:fill="auto"/>
            <w:noWrap/>
            <w:vAlign w:val="bottom"/>
            <w:hideMark/>
          </w:tcPr>
          <w:p w14:paraId="07244DEE"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4.30</w:t>
            </w:r>
          </w:p>
        </w:tc>
        <w:tc>
          <w:tcPr>
            <w:tcW w:w="810" w:type="dxa"/>
            <w:tcBorders>
              <w:top w:val="nil"/>
              <w:left w:val="nil"/>
              <w:bottom w:val="nil"/>
              <w:right w:val="nil"/>
            </w:tcBorders>
            <w:shd w:val="clear" w:color="auto" w:fill="auto"/>
            <w:noWrap/>
            <w:vAlign w:val="bottom"/>
            <w:hideMark/>
          </w:tcPr>
          <w:p w14:paraId="16CE5B6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0.85</w:t>
            </w:r>
          </w:p>
        </w:tc>
      </w:tr>
      <w:tr w:rsidR="001526A2" w:rsidRPr="000D387D" w14:paraId="1E09009A" w14:textId="77777777" w:rsidTr="001526A2">
        <w:tc>
          <w:tcPr>
            <w:tcW w:w="1440" w:type="dxa"/>
            <w:tcBorders>
              <w:top w:val="nil"/>
              <w:left w:val="nil"/>
              <w:bottom w:val="nil"/>
              <w:right w:val="nil"/>
            </w:tcBorders>
            <w:shd w:val="clear" w:color="auto" w:fill="auto"/>
            <w:vAlign w:val="center"/>
            <w:hideMark/>
          </w:tcPr>
          <w:p w14:paraId="7996D0B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Online Gradebook</w:t>
            </w:r>
          </w:p>
        </w:tc>
        <w:tc>
          <w:tcPr>
            <w:tcW w:w="4680" w:type="dxa"/>
            <w:tcBorders>
              <w:top w:val="nil"/>
              <w:left w:val="nil"/>
              <w:bottom w:val="nil"/>
              <w:right w:val="nil"/>
            </w:tcBorders>
            <w:shd w:val="clear" w:color="auto" w:fill="auto"/>
            <w:vAlign w:val="center"/>
            <w:hideMark/>
          </w:tcPr>
          <w:p w14:paraId="29D33A7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(Same as above): Online gradebook</w:t>
            </w:r>
          </w:p>
        </w:tc>
        <w:tc>
          <w:tcPr>
            <w:tcW w:w="540" w:type="dxa"/>
            <w:tcBorders>
              <w:top w:val="nil"/>
              <w:left w:val="nil"/>
              <w:bottom w:val="nil"/>
              <w:right w:val="nil"/>
            </w:tcBorders>
            <w:shd w:val="clear" w:color="auto" w:fill="auto"/>
            <w:noWrap/>
            <w:vAlign w:val="bottom"/>
            <w:hideMark/>
          </w:tcPr>
          <w:p w14:paraId="277652C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359</w:t>
            </w:r>
          </w:p>
        </w:tc>
        <w:tc>
          <w:tcPr>
            <w:tcW w:w="540" w:type="dxa"/>
            <w:tcBorders>
              <w:top w:val="nil"/>
              <w:left w:val="nil"/>
              <w:bottom w:val="nil"/>
              <w:right w:val="nil"/>
            </w:tcBorders>
            <w:shd w:val="clear" w:color="auto" w:fill="auto"/>
            <w:noWrap/>
            <w:vAlign w:val="bottom"/>
            <w:hideMark/>
          </w:tcPr>
          <w:p w14:paraId="01525F9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w:t>
            </w:r>
          </w:p>
        </w:tc>
        <w:tc>
          <w:tcPr>
            <w:tcW w:w="540" w:type="dxa"/>
            <w:tcBorders>
              <w:top w:val="nil"/>
              <w:left w:val="nil"/>
              <w:bottom w:val="nil"/>
              <w:right w:val="nil"/>
            </w:tcBorders>
            <w:shd w:val="clear" w:color="auto" w:fill="auto"/>
            <w:noWrap/>
            <w:vAlign w:val="bottom"/>
            <w:hideMark/>
          </w:tcPr>
          <w:p w14:paraId="50298EF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w:t>
            </w:r>
          </w:p>
        </w:tc>
        <w:tc>
          <w:tcPr>
            <w:tcW w:w="810" w:type="dxa"/>
            <w:tcBorders>
              <w:top w:val="nil"/>
              <w:left w:val="nil"/>
              <w:bottom w:val="nil"/>
              <w:right w:val="nil"/>
            </w:tcBorders>
            <w:shd w:val="clear" w:color="auto" w:fill="auto"/>
            <w:noWrap/>
            <w:vAlign w:val="bottom"/>
            <w:hideMark/>
          </w:tcPr>
          <w:p w14:paraId="655DE67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4.06</w:t>
            </w:r>
          </w:p>
        </w:tc>
        <w:tc>
          <w:tcPr>
            <w:tcW w:w="810" w:type="dxa"/>
            <w:tcBorders>
              <w:top w:val="nil"/>
              <w:left w:val="nil"/>
              <w:bottom w:val="nil"/>
              <w:right w:val="nil"/>
            </w:tcBorders>
            <w:shd w:val="clear" w:color="auto" w:fill="auto"/>
            <w:noWrap/>
            <w:vAlign w:val="bottom"/>
            <w:hideMark/>
          </w:tcPr>
          <w:p w14:paraId="5E5FD8B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0.99</w:t>
            </w:r>
          </w:p>
        </w:tc>
      </w:tr>
      <w:tr w:rsidR="001526A2" w:rsidRPr="000D387D" w14:paraId="2C74ADC4" w14:textId="77777777" w:rsidTr="001526A2">
        <w:tc>
          <w:tcPr>
            <w:tcW w:w="1440" w:type="dxa"/>
            <w:tcBorders>
              <w:top w:val="nil"/>
              <w:left w:val="nil"/>
              <w:bottom w:val="nil"/>
              <w:right w:val="nil"/>
            </w:tcBorders>
            <w:shd w:val="clear" w:color="auto" w:fill="auto"/>
            <w:vAlign w:val="center"/>
            <w:hideMark/>
          </w:tcPr>
          <w:p w14:paraId="5A68E8E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Online Quizzes</w:t>
            </w:r>
          </w:p>
        </w:tc>
        <w:tc>
          <w:tcPr>
            <w:tcW w:w="4680" w:type="dxa"/>
            <w:tcBorders>
              <w:top w:val="nil"/>
              <w:left w:val="nil"/>
              <w:bottom w:val="nil"/>
              <w:right w:val="nil"/>
            </w:tcBorders>
            <w:shd w:val="clear" w:color="auto" w:fill="auto"/>
            <w:vAlign w:val="center"/>
            <w:hideMark/>
          </w:tcPr>
          <w:p w14:paraId="05BC321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(Same as above): Online quizzes</w:t>
            </w:r>
          </w:p>
        </w:tc>
        <w:tc>
          <w:tcPr>
            <w:tcW w:w="540" w:type="dxa"/>
            <w:tcBorders>
              <w:top w:val="nil"/>
              <w:left w:val="nil"/>
              <w:bottom w:val="nil"/>
              <w:right w:val="nil"/>
            </w:tcBorders>
            <w:shd w:val="clear" w:color="auto" w:fill="auto"/>
            <w:noWrap/>
            <w:vAlign w:val="bottom"/>
            <w:hideMark/>
          </w:tcPr>
          <w:p w14:paraId="1FDAC1C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352</w:t>
            </w:r>
          </w:p>
        </w:tc>
        <w:tc>
          <w:tcPr>
            <w:tcW w:w="540" w:type="dxa"/>
            <w:tcBorders>
              <w:top w:val="nil"/>
              <w:left w:val="nil"/>
              <w:bottom w:val="nil"/>
              <w:right w:val="nil"/>
            </w:tcBorders>
            <w:shd w:val="clear" w:color="auto" w:fill="auto"/>
            <w:noWrap/>
            <w:vAlign w:val="bottom"/>
            <w:hideMark/>
          </w:tcPr>
          <w:p w14:paraId="26498B59"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w:t>
            </w:r>
          </w:p>
        </w:tc>
        <w:tc>
          <w:tcPr>
            <w:tcW w:w="540" w:type="dxa"/>
            <w:tcBorders>
              <w:top w:val="nil"/>
              <w:left w:val="nil"/>
              <w:bottom w:val="nil"/>
              <w:right w:val="nil"/>
            </w:tcBorders>
            <w:shd w:val="clear" w:color="auto" w:fill="auto"/>
            <w:noWrap/>
            <w:vAlign w:val="bottom"/>
            <w:hideMark/>
          </w:tcPr>
          <w:p w14:paraId="6E739FC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w:t>
            </w:r>
          </w:p>
        </w:tc>
        <w:tc>
          <w:tcPr>
            <w:tcW w:w="810" w:type="dxa"/>
            <w:tcBorders>
              <w:top w:val="nil"/>
              <w:left w:val="nil"/>
              <w:bottom w:val="nil"/>
              <w:right w:val="nil"/>
            </w:tcBorders>
            <w:shd w:val="clear" w:color="auto" w:fill="auto"/>
            <w:noWrap/>
            <w:vAlign w:val="bottom"/>
            <w:hideMark/>
          </w:tcPr>
          <w:p w14:paraId="64C6B72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4.15</w:t>
            </w:r>
          </w:p>
        </w:tc>
        <w:tc>
          <w:tcPr>
            <w:tcW w:w="810" w:type="dxa"/>
            <w:tcBorders>
              <w:top w:val="nil"/>
              <w:left w:val="nil"/>
              <w:bottom w:val="nil"/>
              <w:right w:val="nil"/>
            </w:tcBorders>
            <w:shd w:val="clear" w:color="auto" w:fill="auto"/>
            <w:noWrap/>
            <w:vAlign w:val="bottom"/>
            <w:hideMark/>
          </w:tcPr>
          <w:p w14:paraId="366DC6E9"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0.92</w:t>
            </w:r>
          </w:p>
        </w:tc>
      </w:tr>
      <w:tr w:rsidR="001526A2" w:rsidRPr="000D387D" w14:paraId="5A8D8109" w14:textId="77777777" w:rsidTr="001526A2">
        <w:tc>
          <w:tcPr>
            <w:tcW w:w="1440" w:type="dxa"/>
            <w:tcBorders>
              <w:top w:val="nil"/>
              <w:left w:val="nil"/>
              <w:bottom w:val="nil"/>
              <w:right w:val="nil"/>
            </w:tcBorders>
            <w:shd w:val="clear" w:color="auto" w:fill="auto"/>
            <w:vAlign w:val="center"/>
            <w:hideMark/>
          </w:tcPr>
          <w:p w14:paraId="133AF8D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Video Conference</w:t>
            </w:r>
          </w:p>
        </w:tc>
        <w:tc>
          <w:tcPr>
            <w:tcW w:w="4680" w:type="dxa"/>
            <w:tcBorders>
              <w:top w:val="nil"/>
              <w:left w:val="nil"/>
              <w:bottom w:val="nil"/>
              <w:right w:val="nil"/>
            </w:tcBorders>
            <w:shd w:val="clear" w:color="auto" w:fill="auto"/>
            <w:vAlign w:val="center"/>
            <w:hideMark/>
          </w:tcPr>
          <w:p w14:paraId="586A2D1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(Same as above):  Zoom or other videoconference methods</w:t>
            </w:r>
          </w:p>
        </w:tc>
        <w:tc>
          <w:tcPr>
            <w:tcW w:w="540" w:type="dxa"/>
            <w:tcBorders>
              <w:top w:val="nil"/>
              <w:left w:val="nil"/>
              <w:bottom w:val="nil"/>
              <w:right w:val="nil"/>
            </w:tcBorders>
            <w:shd w:val="clear" w:color="auto" w:fill="auto"/>
            <w:noWrap/>
            <w:vAlign w:val="bottom"/>
            <w:hideMark/>
          </w:tcPr>
          <w:p w14:paraId="7C51DB3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316</w:t>
            </w:r>
          </w:p>
        </w:tc>
        <w:tc>
          <w:tcPr>
            <w:tcW w:w="540" w:type="dxa"/>
            <w:tcBorders>
              <w:top w:val="nil"/>
              <w:left w:val="nil"/>
              <w:bottom w:val="nil"/>
              <w:right w:val="nil"/>
            </w:tcBorders>
            <w:shd w:val="clear" w:color="auto" w:fill="auto"/>
            <w:noWrap/>
            <w:vAlign w:val="bottom"/>
            <w:hideMark/>
          </w:tcPr>
          <w:p w14:paraId="6B54E9A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w:t>
            </w:r>
          </w:p>
        </w:tc>
        <w:tc>
          <w:tcPr>
            <w:tcW w:w="540" w:type="dxa"/>
            <w:tcBorders>
              <w:top w:val="nil"/>
              <w:left w:val="nil"/>
              <w:bottom w:val="nil"/>
              <w:right w:val="nil"/>
            </w:tcBorders>
            <w:shd w:val="clear" w:color="auto" w:fill="auto"/>
            <w:noWrap/>
            <w:vAlign w:val="bottom"/>
            <w:hideMark/>
          </w:tcPr>
          <w:p w14:paraId="3395CAB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w:t>
            </w:r>
          </w:p>
        </w:tc>
        <w:tc>
          <w:tcPr>
            <w:tcW w:w="810" w:type="dxa"/>
            <w:tcBorders>
              <w:top w:val="nil"/>
              <w:left w:val="nil"/>
              <w:bottom w:val="nil"/>
              <w:right w:val="nil"/>
            </w:tcBorders>
            <w:shd w:val="clear" w:color="auto" w:fill="auto"/>
            <w:noWrap/>
            <w:vAlign w:val="bottom"/>
            <w:hideMark/>
          </w:tcPr>
          <w:p w14:paraId="148DECB4"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3.17</w:t>
            </w:r>
          </w:p>
        </w:tc>
        <w:tc>
          <w:tcPr>
            <w:tcW w:w="810" w:type="dxa"/>
            <w:tcBorders>
              <w:top w:val="nil"/>
              <w:left w:val="nil"/>
              <w:bottom w:val="nil"/>
              <w:right w:val="nil"/>
            </w:tcBorders>
            <w:shd w:val="clear" w:color="auto" w:fill="auto"/>
            <w:noWrap/>
            <w:vAlign w:val="bottom"/>
            <w:hideMark/>
          </w:tcPr>
          <w:p w14:paraId="23BE674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1.29</w:t>
            </w:r>
          </w:p>
        </w:tc>
      </w:tr>
      <w:tr w:rsidR="001526A2" w:rsidRPr="000D387D" w14:paraId="39C4B470" w14:textId="77777777" w:rsidTr="001526A2">
        <w:tc>
          <w:tcPr>
            <w:tcW w:w="1440" w:type="dxa"/>
            <w:tcBorders>
              <w:top w:val="nil"/>
              <w:left w:val="nil"/>
              <w:bottom w:val="nil"/>
              <w:right w:val="nil"/>
            </w:tcBorders>
            <w:shd w:val="clear" w:color="auto" w:fill="auto"/>
            <w:vAlign w:val="center"/>
            <w:hideMark/>
          </w:tcPr>
          <w:p w14:paraId="019C197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Group Discussion</w:t>
            </w:r>
          </w:p>
        </w:tc>
        <w:tc>
          <w:tcPr>
            <w:tcW w:w="4680" w:type="dxa"/>
            <w:tcBorders>
              <w:top w:val="nil"/>
              <w:left w:val="nil"/>
              <w:bottom w:val="nil"/>
              <w:right w:val="nil"/>
            </w:tcBorders>
            <w:shd w:val="clear" w:color="auto" w:fill="auto"/>
            <w:vAlign w:val="center"/>
            <w:hideMark/>
          </w:tcPr>
          <w:p w14:paraId="5C8A23A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(Same as above): Small groups discussions (chat rooms)</w:t>
            </w:r>
          </w:p>
        </w:tc>
        <w:tc>
          <w:tcPr>
            <w:tcW w:w="540" w:type="dxa"/>
            <w:tcBorders>
              <w:top w:val="nil"/>
              <w:left w:val="nil"/>
              <w:bottom w:val="nil"/>
              <w:right w:val="nil"/>
            </w:tcBorders>
            <w:shd w:val="clear" w:color="auto" w:fill="auto"/>
            <w:noWrap/>
            <w:vAlign w:val="bottom"/>
            <w:hideMark/>
          </w:tcPr>
          <w:p w14:paraId="3A879331"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342</w:t>
            </w:r>
          </w:p>
        </w:tc>
        <w:tc>
          <w:tcPr>
            <w:tcW w:w="540" w:type="dxa"/>
            <w:tcBorders>
              <w:top w:val="nil"/>
              <w:left w:val="nil"/>
              <w:bottom w:val="nil"/>
              <w:right w:val="nil"/>
            </w:tcBorders>
            <w:shd w:val="clear" w:color="auto" w:fill="auto"/>
            <w:noWrap/>
            <w:vAlign w:val="bottom"/>
            <w:hideMark/>
          </w:tcPr>
          <w:p w14:paraId="7E26A0F4"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w:t>
            </w:r>
          </w:p>
        </w:tc>
        <w:tc>
          <w:tcPr>
            <w:tcW w:w="540" w:type="dxa"/>
            <w:tcBorders>
              <w:top w:val="nil"/>
              <w:left w:val="nil"/>
              <w:bottom w:val="nil"/>
              <w:right w:val="nil"/>
            </w:tcBorders>
            <w:shd w:val="clear" w:color="auto" w:fill="auto"/>
            <w:noWrap/>
            <w:vAlign w:val="bottom"/>
            <w:hideMark/>
          </w:tcPr>
          <w:p w14:paraId="2AF9AEE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w:t>
            </w:r>
          </w:p>
        </w:tc>
        <w:tc>
          <w:tcPr>
            <w:tcW w:w="810" w:type="dxa"/>
            <w:tcBorders>
              <w:top w:val="nil"/>
              <w:left w:val="nil"/>
              <w:bottom w:val="nil"/>
              <w:right w:val="nil"/>
            </w:tcBorders>
            <w:shd w:val="clear" w:color="auto" w:fill="auto"/>
            <w:noWrap/>
            <w:vAlign w:val="bottom"/>
            <w:hideMark/>
          </w:tcPr>
          <w:p w14:paraId="47B76394"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3.32</w:t>
            </w:r>
          </w:p>
        </w:tc>
        <w:tc>
          <w:tcPr>
            <w:tcW w:w="810" w:type="dxa"/>
            <w:tcBorders>
              <w:top w:val="nil"/>
              <w:left w:val="nil"/>
              <w:bottom w:val="nil"/>
              <w:right w:val="nil"/>
            </w:tcBorders>
            <w:shd w:val="clear" w:color="auto" w:fill="auto"/>
            <w:noWrap/>
            <w:vAlign w:val="bottom"/>
            <w:hideMark/>
          </w:tcPr>
          <w:p w14:paraId="6173FD2E"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1.22</w:t>
            </w:r>
          </w:p>
        </w:tc>
      </w:tr>
      <w:tr w:rsidR="001526A2" w:rsidRPr="000D387D" w14:paraId="61868153" w14:textId="77777777" w:rsidTr="001526A2">
        <w:tc>
          <w:tcPr>
            <w:tcW w:w="1440" w:type="dxa"/>
            <w:tcBorders>
              <w:top w:val="nil"/>
              <w:left w:val="nil"/>
              <w:bottom w:val="nil"/>
              <w:right w:val="nil"/>
            </w:tcBorders>
            <w:shd w:val="clear" w:color="auto" w:fill="auto"/>
            <w:vAlign w:val="center"/>
            <w:hideMark/>
          </w:tcPr>
          <w:p w14:paraId="4A4B07A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Video Lecture</w:t>
            </w:r>
          </w:p>
        </w:tc>
        <w:tc>
          <w:tcPr>
            <w:tcW w:w="4680" w:type="dxa"/>
            <w:tcBorders>
              <w:top w:val="nil"/>
              <w:left w:val="nil"/>
              <w:bottom w:val="nil"/>
              <w:right w:val="nil"/>
            </w:tcBorders>
            <w:shd w:val="clear" w:color="auto" w:fill="auto"/>
            <w:vAlign w:val="center"/>
            <w:hideMark/>
          </w:tcPr>
          <w:p w14:paraId="3B7158C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(Same as above): Video lectures</w:t>
            </w:r>
          </w:p>
        </w:tc>
        <w:tc>
          <w:tcPr>
            <w:tcW w:w="540" w:type="dxa"/>
            <w:tcBorders>
              <w:top w:val="nil"/>
              <w:left w:val="nil"/>
              <w:bottom w:val="nil"/>
              <w:right w:val="nil"/>
            </w:tcBorders>
            <w:shd w:val="clear" w:color="auto" w:fill="auto"/>
            <w:noWrap/>
            <w:vAlign w:val="bottom"/>
            <w:hideMark/>
          </w:tcPr>
          <w:p w14:paraId="06678C3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330</w:t>
            </w:r>
          </w:p>
        </w:tc>
        <w:tc>
          <w:tcPr>
            <w:tcW w:w="540" w:type="dxa"/>
            <w:tcBorders>
              <w:top w:val="nil"/>
              <w:left w:val="nil"/>
              <w:bottom w:val="nil"/>
              <w:right w:val="nil"/>
            </w:tcBorders>
            <w:shd w:val="clear" w:color="auto" w:fill="auto"/>
            <w:noWrap/>
            <w:vAlign w:val="bottom"/>
            <w:hideMark/>
          </w:tcPr>
          <w:p w14:paraId="4D7B874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w:t>
            </w:r>
          </w:p>
        </w:tc>
        <w:tc>
          <w:tcPr>
            <w:tcW w:w="540" w:type="dxa"/>
            <w:tcBorders>
              <w:top w:val="nil"/>
              <w:left w:val="nil"/>
              <w:bottom w:val="nil"/>
              <w:right w:val="nil"/>
            </w:tcBorders>
            <w:shd w:val="clear" w:color="auto" w:fill="auto"/>
            <w:noWrap/>
            <w:vAlign w:val="bottom"/>
            <w:hideMark/>
          </w:tcPr>
          <w:p w14:paraId="1701927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w:t>
            </w:r>
          </w:p>
        </w:tc>
        <w:tc>
          <w:tcPr>
            <w:tcW w:w="810" w:type="dxa"/>
            <w:tcBorders>
              <w:top w:val="nil"/>
              <w:left w:val="nil"/>
              <w:bottom w:val="nil"/>
              <w:right w:val="nil"/>
            </w:tcBorders>
            <w:shd w:val="clear" w:color="auto" w:fill="auto"/>
            <w:noWrap/>
            <w:vAlign w:val="bottom"/>
            <w:hideMark/>
          </w:tcPr>
          <w:p w14:paraId="325C0F9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3.40</w:t>
            </w:r>
          </w:p>
        </w:tc>
        <w:tc>
          <w:tcPr>
            <w:tcW w:w="810" w:type="dxa"/>
            <w:tcBorders>
              <w:top w:val="nil"/>
              <w:left w:val="nil"/>
              <w:bottom w:val="nil"/>
              <w:right w:val="nil"/>
            </w:tcBorders>
            <w:shd w:val="clear" w:color="auto" w:fill="auto"/>
            <w:noWrap/>
            <w:vAlign w:val="bottom"/>
            <w:hideMark/>
          </w:tcPr>
          <w:p w14:paraId="10CE9DC0"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1.16</w:t>
            </w:r>
          </w:p>
        </w:tc>
      </w:tr>
      <w:tr w:rsidR="001526A2" w:rsidRPr="000D387D" w14:paraId="61F45C2C" w14:textId="77777777" w:rsidTr="001526A2">
        <w:tc>
          <w:tcPr>
            <w:tcW w:w="1440" w:type="dxa"/>
            <w:tcBorders>
              <w:top w:val="nil"/>
              <w:left w:val="nil"/>
              <w:bottom w:val="nil"/>
              <w:right w:val="nil"/>
            </w:tcBorders>
            <w:shd w:val="clear" w:color="auto" w:fill="auto"/>
            <w:vAlign w:val="center"/>
            <w:hideMark/>
          </w:tcPr>
          <w:p w14:paraId="001C3E4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Instructor's Training</w:t>
            </w:r>
          </w:p>
        </w:tc>
        <w:tc>
          <w:tcPr>
            <w:tcW w:w="4680" w:type="dxa"/>
            <w:tcBorders>
              <w:top w:val="nil"/>
              <w:left w:val="nil"/>
              <w:bottom w:val="nil"/>
              <w:right w:val="nil"/>
            </w:tcBorders>
            <w:shd w:val="clear" w:color="auto" w:fill="auto"/>
            <w:vAlign w:val="center"/>
            <w:hideMark/>
          </w:tcPr>
          <w:p w14:paraId="568EA7B9"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How much difference do you think that the instructor’s training in online teaching makes in their teaching online classes?</w:t>
            </w:r>
          </w:p>
        </w:tc>
        <w:tc>
          <w:tcPr>
            <w:tcW w:w="540" w:type="dxa"/>
            <w:tcBorders>
              <w:top w:val="nil"/>
              <w:left w:val="nil"/>
              <w:bottom w:val="nil"/>
              <w:right w:val="nil"/>
            </w:tcBorders>
            <w:shd w:val="clear" w:color="auto" w:fill="auto"/>
            <w:noWrap/>
            <w:vAlign w:val="bottom"/>
            <w:hideMark/>
          </w:tcPr>
          <w:p w14:paraId="39C5544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392</w:t>
            </w:r>
          </w:p>
        </w:tc>
        <w:tc>
          <w:tcPr>
            <w:tcW w:w="540" w:type="dxa"/>
            <w:tcBorders>
              <w:top w:val="nil"/>
              <w:left w:val="nil"/>
              <w:bottom w:val="nil"/>
              <w:right w:val="nil"/>
            </w:tcBorders>
            <w:shd w:val="clear" w:color="auto" w:fill="auto"/>
            <w:noWrap/>
            <w:vAlign w:val="bottom"/>
            <w:hideMark/>
          </w:tcPr>
          <w:p w14:paraId="623FEC0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w:t>
            </w:r>
          </w:p>
        </w:tc>
        <w:tc>
          <w:tcPr>
            <w:tcW w:w="540" w:type="dxa"/>
            <w:tcBorders>
              <w:top w:val="nil"/>
              <w:left w:val="nil"/>
              <w:bottom w:val="nil"/>
              <w:right w:val="nil"/>
            </w:tcBorders>
            <w:shd w:val="clear" w:color="auto" w:fill="auto"/>
            <w:noWrap/>
            <w:vAlign w:val="bottom"/>
            <w:hideMark/>
          </w:tcPr>
          <w:p w14:paraId="494DE0FE"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w:t>
            </w:r>
          </w:p>
        </w:tc>
        <w:tc>
          <w:tcPr>
            <w:tcW w:w="810" w:type="dxa"/>
            <w:tcBorders>
              <w:top w:val="nil"/>
              <w:left w:val="nil"/>
              <w:bottom w:val="nil"/>
              <w:right w:val="nil"/>
            </w:tcBorders>
            <w:shd w:val="clear" w:color="auto" w:fill="auto"/>
            <w:noWrap/>
            <w:vAlign w:val="bottom"/>
            <w:hideMark/>
          </w:tcPr>
          <w:p w14:paraId="4BBD4910"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3.23</w:t>
            </w:r>
          </w:p>
        </w:tc>
        <w:tc>
          <w:tcPr>
            <w:tcW w:w="810" w:type="dxa"/>
            <w:tcBorders>
              <w:top w:val="nil"/>
              <w:left w:val="nil"/>
              <w:bottom w:val="nil"/>
              <w:right w:val="nil"/>
            </w:tcBorders>
            <w:shd w:val="clear" w:color="auto" w:fill="auto"/>
            <w:noWrap/>
            <w:vAlign w:val="bottom"/>
            <w:hideMark/>
          </w:tcPr>
          <w:p w14:paraId="37A8CE0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1.15</w:t>
            </w:r>
          </w:p>
        </w:tc>
      </w:tr>
      <w:tr w:rsidR="001526A2" w:rsidRPr="000D387D" w14:paraId="7A6FA803" w14:textId="77777777" w:rsidTr="001526A2">
        <w:tc>
          <w:tcPr>
            <w:tcW w:w="1440" w:type="dxa"/>
            <w:tcBorders>
              <w:top w:val="nil"/>
              <w:left w:val="nil"/>
              <w:bottom w:val="nil"/>
              <w:right w:val="nil"/>
            </w:tcBorders>
            <w:shd w:val="clear" w:color="auto" w:fill="auto"/>
            <w:vAlign w:val="center"/>
            <w:hideMark/>
          </w:tcPr>
          <w:p w14:paraId="7680F35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Instructor's Teaching Skill</w:t>
            </w:r>
          </w:p>
        </w:tc>
        <w:tc>
          <w:tcPr>
            <w:tcW w:w="4680" w:type="dxa"/>
            <w:tcBorders>
              <w:top w:val="nil"/>
              <w:left w:val="nil"/>
              <w:bottom w:val="nil"/>
              <w:right w:val="nil"/>
            </w:tcBorders>
            <w:shd w:val="clear" w:color="auto" w:fill="auto"/>
            <w:vAlign w:val="center"/>
            <w:hideMark/>
          </w:tcPr>
          <w:p w14:paraId="4C03B43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How much difference do you think that the instructor’s general teaching skills make in terms of their teaching online classes?</w:t>
            </w:r>
          </w:p>
        </w:tc>
        <w:tc>
          <w:tcPr>
            <w:tcW w:w="540" w:type="dxa"/>
            <w:tcBorders>
              <w:top w:val="nil"/>
              <w:left w:val="nil"/>
              <w:bottom w:val="nil"/>
              <w:right w:val="nil"/>
            </w:tcBorders>
            <w:shd w:val="clear" w:color="auto" w:fill="auto"/>
            <w:noWrap/>
            <w:vAlign w:val="bottom"/>
            <w:hideMark/>
          </w:tcPr>
          <w:p w14:paraId="4525353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392</w:t>
            </w:r>
          </w:p>
        </w:tc>
        <w:tc>
          <w:tcPr>
            <w:tcW w:w="540" w:type="dxa"/>
            <w:tcBorders>
              <w:top w:val="nil"/>
              <w:left w:val="nil"/>
              <w:bottom w:val="nil"/>
              <w:right w:val="nil"/>
            </w:tcBorders>
            <w:shd w:val="clear" w:color="auto" w:fill="auto"/>
            <w:noWrap/>
            <w:vAlign w:val="bottom"/>
            <w:hideMark/>
          </w:tcPr>
          <w:p w14:paraId="3F7832C9"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w:t>
            </w:r>
          </w:p>
        </w:tc>
        <w:tc>
          <w:tcPr>
            <w:tcW w:w="540" w:type="dxa"/>
            <w:tcBorders>
              <w:top w:val="nil"/>
              <w:left w:val="nil"/>
              <w:bottom w:val="nil"/>
              <w:right w:val="nil"/>
            </w:tcBorders>
            <w:shd w:val="clear" w:color="auto" w:fill="auto"/>
            <w:noWrap/>
            <w:vAlign w:val="bottom"/>
            <w:hideMark/>
          </w:tcPr>
          <w:p w14:paraId="014129C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w:t>
            </w:r>
          </w:p>
        </w:tc>
        <w:tc>
          <w:tcPr>
            <w:tcW w:w="810" w:type="dxa"/>
            <w:tcBorders>
              <w:top w:val="nil"/>
              <w:left w:val="nil"/>
              <w:bottom w:val="nil"/>
              <w:right w:val="nil"/>
            </w:tcBorders>
            <w:shd w:val="clear" w:color="auto" w:fill="auto"/>
            <w:noWrap/>
            <w:vAlign w:val="bottom"/>
            <w:hideMark/>
          </w:tcPr>
          <w:p w14:paraId="3BEB97B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3.17</w:t>
            </w:r>
          </w:p>
        </w:tc>
        <w:tc>
          <w:tcPr>
            <w:tcW w:w="810" w:type="dxa"/>
            <w:tcBorders>
              <w:top w:val="nil"/>
              <w:left w:val="nil"/>
              <w:bottom w:val="nil"/>
              <w:right w:val="nil"/>
            </w:tcBorders>
            <w:shd w:val="clear" w:color="auto" w:fill="auto"/>
            <w:noWrap/>
            <w:vAlign w:val="bottom"/>
            <w:hideMark/>
          </w:tcPr>
          <w:p w14:paraId="5827658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1.23</w:t>
            </w:r>
          </w:p>
        </w:tc>
      </w:tr>
      <w:tr w:rsidR="001526A2" w:rsidRPr="000D387D" w14:paraId="456DE146" w14:textId="77777777" w:rsidTr="001526A2">
        <w:tc>
          <w:tcPr>
            <w:tcW w:w="1440" w:type="dxa"/>
            <w:tcBorders>
              <w:top w:val="nil"/>
              <w:left w:val="nil"/>
              <w:bottom w:val="nil"/>
              <w:right w:val="nil"/>
            </w:tcBorders>
            <w:shd w:val="clear" w:color="auto" w:fill="auto"/>
            <w:vAlign w:val="center"/>
            <w:hideMark/>
          </w:tcPr>
          <w:p w14:paraId="288D7A78"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Instructor Making a Difference</w:t>
            </w:r>
          </w:p>
        </w:tc>
        <w:tc>
          <w:tcPr>
            <w:tcW w:w="4680" w:type="dxa"/>
            <w:tcBorders>
              <w:top w:val="nil"/>
              <w:left w:val="nil"/>
              <w:bottom w:val="nil"/>
              <w:right w:val="nil"/>
            </w:tcBorders>
            <w:shd w:val="clear" w:color="auto" w:fill="auto"/>
            <w:vAlign w:val="center"/>
            <w:hideMark/>
          </w:tcPr>
          <w:p w14:paraId="56A01F5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How much difference does your instructor make in your enjoyment of an online class?</w:t>
            </w:r>
          </w:p>
        </w:tc>
        <w:tc>
          <w:tcPr>
            <w:tcW w:w="540" w:type="dxa"/>
            <w:tcBorders>
              <w:top w:val="nil"/>
              <w:left w:val="nil"/>
              <w:bottom w:val="nil"/>
              <w:right w:val="nil"/>
            </w:tcBorders>
            <w:shd w:val="clear" w:color="auto" w:fill="auto"/>
            <w:noWrap/>
            <w:vAlign w:val="bottom"/>
            <w:hideMark/>
          </w:tcPr>
          <w:p w14:paraId="57DF2CF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391</w:t>
            </w:r>
          </w:p>
        </w:tc>
        <w:tc>
          <w:tcPr>
            <w:tcW w:w="540" w:type="dxa"/>
            <w:tcBorders>
              <w:top w:val="nil"/>
              <w:left w:val="nil"/>
              <w:bottom w:val="nil"/>
              <w:right w:val="nil"/>
            </w:tcBorders>
            <w:shd w:val="clear" w:color="auto" w:fill="auto"/>
            <w:noWrap/>
            <w:vAlign w:val="bottom"/>
            <w:hideMark/>
          </w:tcPr>
          <w:p w14:paraId="27CCC9D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w:t>
            </w:r>
          </w:p>
        </w:tc>
        <w:tc>
          <w:tcPr>
            <w:tcW w:w="540" w:type="dxa"/>
            <w:tcBorders>
              <w:top w:val="nil"/>
              <w:left w:val="nil"/>
              <w:bottom w:val="nil"/>
              <w:right w:val="nil"/>
            </w:tcBorders>
            <w:shd w:val="clear" w:color="auto" w:fill="auto"/>
            <w:noWrap/>
            <w:vAlign w:val="bottom"/>
            <w:hideMark/>
          </w:tcPr>
          <w:p w14:paraId="7667E2DE"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w:t>
            </w:r>
          </w:p>
        </w:tc>
        <w:tc>
          <w:tcPr>
            <w:tcW w:w="810" w:type="dxa"/>
            <w:tcBorders>
              <w:top w:val="nil"/>
              <w:left w:val="nil"/>
              <w:bottom w:val="nil"/>
              <w:right w:val="nil"/>
            </w:tcBorders>
            <w:shd w:val="clear" w:color="auto" w:fill="auto"/>
            <w:noWrap/>
            <w:vAlign w:val="bottom"/>
            <w:hideMark/>
          </w:tcPr>
          <w:p w14:paraId="0A774D79"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2.94</w:t>
            </w:r>
          </w:p>
        </w:tc>
        <w:tc>
          <w:tcPr>
            <w:tcW w:w="810" w:type="dxa"/>
            <w:tcBorders>
              <w:top w:val="nil"/>
              <w:left w:val="nil"/>
              <w:bottom w:val="nil"/>
              <w:right w:val="nil"/>
            </w:tcBorders>
            <w:shd w:val="clear" w:color="auto" w:fill="auto"/>
            <w:noWrap/>
            <w:vAlign w:val="bottom"/>
            <w:hideMark/>
          </w:tcPr>
          <w:p w14:paraId="1DE3C0F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1.25</w:t>
            </w:r>
          </w:p>
        </w:tc>
      </w:tr>
      <w:tr w:rsidR="001526A2" w:rsidRPr="000D387D" w14:paraId="3398D4C4" w14:textId="77777777" w:rsidTr="001526A2">
        <w:tc>
          <w:tcPr>
            <w:tcW w:w="1440" w:type="dxa"/>
            <w:tcBorders>
              <w:top w:val="nil"/>
              <w:left w:val="nil"/>
              <w:bottom w:val="nil"/>
              <w:right w:val="nil"/>
            </w:tcBorders>
            <w:shd w:val="clear" w:color="auto" w:fill="auto"/>
            <w:vAlign w:val="center"/>
          </w:tcPr>
          <w:p w14:paraId="236820B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Technology Reliability</w:t>
            </w:r>
          </w:p>
        </w:tc>
        <w:tc>
          <w:tcPr>
            <w:tcW w:w="4680" w:type="dxa"/>
            <w:tcBorders>
              <w:top w:val="nil"/>
              <w:left w:val="nil"/>
              <w:bottom w:val="nil"/>
              <w:right w:val="nil"/>
            </w:tcBorders>
            <w:shd w:val="clear" w:color="auto" w:fill="auto"/>
            <w:vAlign w:val="center"/>
          </w:tcPr>
          <w:p w14:paraId="6CBB974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To what degree is the reliability of the technology itself (e.g., outages, glitches, etc.) a concern? (</w:t>
            </w:r>
            <w:proofErr w:type="gramStart"/>
            <w:r w:rsidRPr="000D387D">
              <w:rPr>
                <w:rFonts w:ascii="Times New Roman" w:eastAsia="Times New Roman" w:hAnsi="Times New Roman" w:cs="Times New Roman"/>
                <w:color w:val="000000"/>
                <w:sz w:val="16"/>
                <w:szCs w:val="16"/>
              </w:rPr>
              <w:t>from</w:t>
            </w:r>
            <w:proofErr w:type="gramEnd"/>
            <w:r w:rsidRPr="000D387D">
              <w:rPr>
                <w:rFonts w:ascii="Times New Roman" w:eastAsia="Times New Roman" w:hAnsi="Times New Roman" w:cs="Times New Roman"/>
                <w:color w:val="000000"/>
                <w:sz w:val="16"/>
                <w:szCs w:val="16"/>
              </w:rPr>
              <w:t xml:space="preserve"> very import to not important)</w:t>
            </w:r>
          </w:p>
        </w:tc>
        <w:tc>
          <w:tcPr>
            <w:tcW w:w="540" w:type="dxa"/>
            <w:tcBorders>
              <w:top w:val="nil"/>
              <w:left w:val="nil"/>
              <w:bottom w:val="nil"/>
              <w:right w:val="nil"/>
            </w:tcBorders>
            <w:shd w:val="clear" w:color="auto" w:fill="auto"/>
            <w:noWrap/>
            <w:vAlign w:val="bottom"/>
          </w:tcPr>
          <w:p w14:paraId="73A711E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391</w:t>
            </w:r>
          </w:p>
        </w:tc>
        <w:tc>
          <w:tcPr>
            <w:tcW w:w="540" w:type="dxa"/>
            <w:tcBorders>
              <w:top w:val="nil"/>
              <w:left w:val="nil"/>
              <w:bottom w:val="nil"/>
              <w:right w:val="nil"/>
            </w:tcBorders>
            <w:shd w:val="clear" w:color="auto" w:fill="auto"/>
            <w:noWrap/>
            <w:vAlign w:val="bottom"/>
          </w:tcPr>
          <w:p w14:paraId="6B668AAE"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w:t>
            </w:r>
          </w:p>
        </w:tc>
        <w:tc>
          <w:tcPr>
            <w:tcW w:w="540" w:type="dxa"/>
            <w:tcBorders>
              <w:top w:val="nil"/>
              <w:left w:val="nil"/>
              <w:bottom w:val="nil"/>
              <w:right w:val="nil"/>
            </w:tcBorders>
            <w:shd w:val="clear" w:color="auto" w:fill="auto"/>
            <w:noWrap/>
            <w:vAlign w:val="bottom"/>
          </w:tcPr>
          <w:p w14:paraId="57E3253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w:t>
            </w:r>
          </w:p>
        </w:tc>
        <w:tc>
          <w:tcPr>
            <w:tcW w:w="810" w:type="dxa"/>
            <w:tcBorders>
              <w:top w:val="nil"/>
              <w:left w:val="nil"/>
              <w:bottom w:val="nil"/>
              <w:right w:val="nil"/>
            </w:tcBorders>
            <w:shd w:val="clear" w:color="auto" w:fill="auto"/>
            <w:noWrap/>
            <w:vAlign w:val="bottom"/>
          </w:tcPr>
          <w:p w14:paraId="40181130"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3.57</w:t>
            </w:r>
          </w:p>
        </w:tc>
        <w:tc>
          <w:tcPr>
            <w:tcW w:w="810" w:type="dxa"/>
            <w:tcBorders>
              <w:top w:val="nil"/>
              <w:left w:val="nil"/>
              <w:bottom w:val="nil"/>
              <w:right w:val="nil"/>
            </w:tcBorders>
            <w:shd w:val="clear" w:color="auto" w:fill="auto"/>
            <w:noWrap/>
            <w:vAlign w:val="bottom"/>
          </w:tcPr>
          <w:p w14:paraId="7658469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1.18</w:t>
            </w:r>
          </w:p>
        </w:tc>
      </w:tr>
      <w:tr w:rsidR="001526A2" w:rsidRPr="000D387D" w14:paraId="5A8ED379" w14:textId="77777777" w:rsidTr="001526A2">
        <w:tc>
          <w:tcPr>
            <w:tcW w:w="1440" w:type="dxa"/>
            <w:tcBorders>
              <w:top w:val="nil"/>
              <w:left w:val="nil"/>
              <w:bottom w:val="nil"/>
              <w:right w:val="nil"/>
            </w:tcBorders>
            <w:shd w:val="clear" w:color="auto" w:fill="auto"/>
            <w:vAlign w:val="center"/>
          </w:tcPr>
          <w:p w14:paraId="092728D1"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Control of Cheating</w:t>
            </w:r>
          </w:p>
        </w:tc>
        <w:tc>
          <w:tcPr>
            <w:tcW w:w="4680" w:type="dxa"/>
            <w:tcBorders>
              <w:top w:val="nil"/>
              <w:left w:val="nil"/>
              <w:bottom w:val="nil"/>
              <w:right w:val="nil"/>
            </w:tcBorders>
            <w:shd w:val="clear" w:color="auto" w:fill="auto"/>
            <w:vAlign w:val="center"/>
          </w:tcPr>
          <w:p w14:paraId="3E55839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If you have taken hybrid/online classes, to what degree can instructors reduce and catch cheating? (</w:t>
            </w:r>
            <w:proofErr w:type="gramStart"/>
            <w:r w:rsidRPr="000D387D">
              <w:rPr>
                <w:rFonts w:ascii="Times New Roman" w:eastAsia="Times New Roman" w:hAnsi="Times New Roman" w:cs="Times New Roman"/>
                <w:color w:val="000000"/>
                <w:sz w:val="16"/>
                <w:szCs w:val="16"/>
              </w:rPr>
              <w:t>from</w:t>
            </w:r>
            <w:proofErr w:type="gramEnd"/>
            <w:r w:rsidRPr="000D387D">
              <w:rPr>
                <w:rFonts w:ascii="Times New Roman" w:eastAsia="Times New Roman" w:hAnsi="Times New Roman" w:cs="Times New Roman"/>
                <w:color w:val="000000"/>
                <w:sz w:val="16"/>
                <w:szCs w:val="16"/>
              </w:rPr>
              <w:t xml:space="preserve"> no effect to an enormous effect)</w:t>
            </w:r>
          </w:p>
        </w:tc>
        <w:tc>
          <w:tcPr>
            <w:tcW w:w="540" w:type="dxa"/>
            <w:tcBorders>
              <w:top w:val="nil"/>
              <w:left w:val="nil"/>
              <w:bottom w:val="nil"/>
              <w:right w:val="nil"/>
            </w:tcBorders>
            <w:shd w:val="clear" w:color="auto" w:fill="auto"/>
            <w:noWrap/>
            <w:vAlign w:val="bottom"/>
          </w:tcPr>
          <w:p w14:paraId="71A5EB0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359</w:t>
            </w:r>
          </w:p>
        </w:tc>
        <w:tc>
          <w:tcPr>
            <w:tcW w:w="540" w:type="dxa"/>
            <w:tcBorders>
              <w:top w:val="nil"/>
              <w:left w:val="nil"/>
              <w:bottom w:val="nil"/>
              <w:right w:val="nil"/>
            </w:tcBorders>
            <w:shd w:val="clear" w:color="auto" w:fill="auto"/>
            <w:noWrap/>
            <w:vAlign w:val="bottom"/>
          </w:tcPr>
          <w:p w14:paraId="05366E1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w:t>
            </w:r>
          </w:p>
        </w:tc>
        <w:tc>
          <w:tcPr>
            <w:tcW w:w="540" w:type="dxa"/>
            <w:tcBorders>
              <w:top w:val="nil"/>
              <w:left w:val="nil"/>
              <w:bottom w:val="nil"/>
              <w:right w:val="nil"/>
            </w:tcBorders>
            <w:shd w:val="clear" w:color="auto" w:fill="auto"/>
            <w:noWrap/>
            <w:vAlign w:val="bottom"/>
          </w:tcPr>
          <w:p w14:paraId="14296C34"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 xml:space="preserve"> 5</w:t>
            </w:r>
          </w:p>
        </w:tc>
        <w:tc>
          <w:tcPr>
            <w:tcW w:w="810" w:type="dxa"/>
            <w:tcBorders>
              <w:top w:val="nil"/>
              <w:left w:val="nil"/>
              <w:bottom w:val="nil"/>
              <w:right w:val="nil"/>
            </w:tcBorders>
            <w:shd w:val="clear" w:color="auto" w:fill="auto"/>
            <w:noWrap/>
            <w:vAlign w:val="bottom"/>
          </w:tcPr>
          <w:p w14:paraId="1428BB3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2.72</w:t>
            </w:r>
          </w:p>
        </w:tc>
        <w:tc>
          <w:tcPr>
            <w:tcW w:w="810" w:type="dxa"/>
            <w:tcBorders>
              <w:top w:val="nil"/>
              <w:left w:val="nil"/>
              <w:bottom w:val="nil"/>
              <w:right w:val="nil"/>
            </w:tcBorders>
            <w:shd w:val="clear" w:color="auto" w:fill="auto"/>
            <w:noWrap/>
            <w:vAlign w:val="bottom"/>
          </w:tcPr>
          <w:p w14:paraId="79A2186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1.12</w:t>
            </w:r>
          </w:p>
        </w:tc>
      </w:tr>
      <w:tr w:rsidR="001526A2" w:rsidRPr="000D387D" w14:paraId="5343C875" w14:textId="77777777" w:rsidTr="001526A2">
        <w:tc>
          <w:tcPr>
            <w:tcW w:w="1440" w:type="dxa"/>
            <w:tcBorders>
              <w:top w:val="nil"/>
              <w:left w:val="nil"/>
              <w:bottom w:val="nil"/>
              <w:right w:val="nil"/>
            </w:tcBorders>
            <w:shd w:val="clear" w:color="auto" w:fill="auto"/>
            <w:vAlign w:val="center"/>
            <w:hideMark/>
          </w:tcPr>
          <w:p w14:paraId="3453C1A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Enjoyment of Online Class</w:t>
            </w:r>
          </w:p>
        </w:tc>
        <w:tc>
          <w:tcPr>
            <w:tcW w:w="4680" w:type="dxa"/>
            <w:tcBorders>
              <w:top w:val="nil"/>
              <w:left w:val="nil"/>
              <w:bottom w:val="nil"/>
              <w:right w:val="nil"/>
            </w:tcBorders>
            <w:shd w:val="clear" w:color="auto" w:fill="auto"/>
            <w:vAlign w:val="center"/>
            <w:hideMark/>
          </w:tcPr>
          <w:p w14:paraId="0C398881"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My enjoyment of online learning is (from very low to very high)</w:t>
            </w:r>
          </w:p>
        </w:tc>
        <w:tc>
          <w:tcPr>
            <w:tcW w:w="540" w:type="dxa"/>
            <w:tcBorders>
              <w:top w:val="nil"/>
              <w:left w:val="nil"/>
              <w:bottom w:val="nil"/>
              <w:right w:val="nil"/>
            </w:tcBorders>
            <w:shd w:val="clear" w:color="auto" w:fill="auto"/>
            <w:noWrap/>
            <w:vAlign w:val="bottom"/>
            <w:hideMark/>
          </w:tcPr>
          <w:p w14:paraId="16366600"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380</w:t>
            </w:r>
          </w:p>
        </w:tc>
        <w:tc>
          <w:tcPr>
            <w:tcW w:w="540" w:type="dxa"/>
            <w:tcBorders>
              <w:top w:val="nil"/>
              <w:left w:val="nil"/>
              <w:bottom w:val="nil"/>
              <w:right w:val="nil"/>
            </w:tcBorders>
            <w:shd w:val="clear" w:color="auto" w:fill="auto"/>
            <w:noWrap/>
            <w:vAlign w:val="bottom"/>
            <w:hideMark/>
          </w:tcPr>
          <w:p w14:paraId="3FF3DD20"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w:t>
            </w:r>
          </w:p>
        </w:tc>
        <w:tc>
          <w:tcPr>
            <w:tcW w:w="540" w:type="dxa"/>
            <w:tcBorders>
              <w:top w:val="nil"/>
              <w:left w:val="nil"/>
              <w:bottom w:val="nil"/>
              <w:right w:val="nil"/>
            </w:tcBorders>
            <w:shd w:val="clear" w:color="auto" w:fill="auto"/>
            <w:noWrap/>
            <w:vAlign w:val="bottom"/>
            <w:hideMark/>
          </w:tcPr>
          <w:p w14:paraId="0976E74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w:t>
            </w:r>
          </w:p>
        </w:tc>
        <w:tc>
          <w:tcPr>
            <w:tcW w:w="810" w:type="dxa"/>
            <w:tcBorders>
              <w:top w:val="nil"/>
              <w:left w:val="nil"/>
              <w:bottom w:val="nil"/>
              <w:right w:val="nil"/>
            </w:tcBorders>
            <w:shd w:val="clear" w:color="auto" w:fill="auto"/>
            <w:noWrap/>
            <w:vAlign w:val="bottom"/>
            <w:hideMark/>
          </w:tcPr>
          <w:p w14:paraId="3193295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3.46</w:t>
            </w:r>
          </w:p>
        </w:tc>
        <w:tc>
          <w:tcPr>
            <w:tcW w:w="810" w:type="dxa"/>
            <w:tcBorders>
              <w:top w:val="nil"/>
              <w:left w:val="nil"/>
              <w:bottom w:val="nil"/>
              <w:right w:val="nil"/>
            </w:tcBorders>
            <w:shd w:val="clear" w:color="auto" w:fill="auto"/>
            <w:noWrap/>
            <w:vAlign w:val="bottom"/>
            <w:hideMark/>
          </w:tcPr>
          <w:p w14:paraId="75A4EDC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1.13</w:t>
            </w:r>
          </w:p>
        </w:tc>
      </w:tr>
      <w:tr w:rsidR="001526A2" w:rsidRPr="000D387D" w14:paraId="16649AFC" w14:textId="77777777" w:rsidTr="001526A2">
        <w:tc>
          <w:tcPr>
            <w:tcW w:w="1440" w:type="dxa"/>
            <w:tcBorders>
              <w:top w:val="nil"/>
              <w:left w:val="nil"/>
              <w:bottom w:val="nil"/>
              <w:right w:val="nil"/>
            </w:tcBorders>
            <w:shd w:val="clear" w:color="auto" w:fill="auto"/>
            <w:vAlign w:val="center"/>
            <w:hideMark/>
          </w:tcPr>
          <w:p w14:paraId="6A6E1B6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Impression of Online Class</w:t>
            </w:r>
          </w:p>
        </w:tc>
        <w:tc>
          <w:tcPr>
            <w:tcW w:w="4680" w:type="dxa"/>
            <w:tcBorders>
              <w:top w:val="nil"/>
              <w:left w:val="nil"/>
              <w:bottom w:val="nil"/>
              <w:right w:val="nil"/>
            </w:tcBorders>
            <w:shd w:val="clear" w:color="auto" w:fill="auto"/>
            <w:vAlign w:val="center"/>
            <w:hideMark/>
          </w:tcPr>
          <w:p w14:paraId="1D1F0628"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What is your general impression of online learning? (</w:t>
            </w:r>
            <w:proofErr w:type="gramStart"/>
            <w:r w:rsidRPr="000D387D">
              <w:rPr>
                <w:rFonts w:ascii="Times New Roman" w:eastAsia="Times New Roman" w:hAnsi="Times New Roman" w:cs="Times New Roman"/>
                <w:color w:val="000000"/>
                <w:sz w:val="16"/>
                <w:szCs w:val="16"/>
              </w:rPr>
              <w:t>from</w:t>
            </w:r>
            <w:proofErr w:type="gramEnd"/>
            <w:r w:rsidRPr="000D387D">
              <w:rPr>
                <w:rFonts w:ascii="Times New Roman" w:eastAsia="Times New Roman" w:hAnsi="Times New Roman" w:cs="Times New Roman"/>
                <w:color w:val="000000"/>
                <w:sz w:val="16"/>
                <w:szCs w:val="16"/>
              </w:rPr>
              <w:t xml:space="preserve"> very bad to very good)</w:t>
            </w:r>
          </w:p>
        </w:tc>
        <w:tc>
          <w:tcPr>
            <w:tcW w:w="540" w:type="dxa"/>
            <w:tcBorders>
              <w:top w:val="nil"/>
              <w:left w:val="nil"/>
              <w:bottom w:val="nil"/>
              <w:right w:val="nil"/>
            </w:tcBorders>
            <w:shd w:val="clear" w:color="auto" w:fill="auto"/>
            <w:noWrap/>
            <w:vAlign w:val="bottom"/>
            <w:hideMark/>
          </w:tcPr>
          <w:p w14:paraId="4A3BF30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393</w:t>
            </w:r>
          </w:p>
        </w:tc>
        <w:tc>
          <w:tcPr>
            <w:tcW w:w="540" w:type="dxa"/>
            <w:tcBorders>
              <w:top w:val="nil"/>
              <w:left w:val="nil"/>
              <w:bottom w:val="nil"/>
              <w:right w:val="nil"/>
            </w:tcBorders>
            <w:shd w:val="clear" w:color="auto" w:fill="auto"/>
            <w:noWrap/>
            <w:vAlign w:val="bottom"/>
            <w:hideMark/>
          </w:tcPr>
          <w:p w14:paraId="78E79D8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w:t>
            </w:r>
          </w:p>
        </w:tc>
        <w:tc>
          <w:tcPr>
            <w:tcW w:w="540" w:type="dxa"/>
            <w:tcBorders>
              <w:top w:val="nil"/>
              <w:left w:val="nil"/>
              <w:bottom w:val="nil"/>
              <w:right w:val="nil"/>
            </w:tcBorders>
            <w:shd w:val="clear" w:color="auto" w:fill="auto"/>
            <w:noWrap/>
            <w:vAlign w:val="bottom"/>
            <w:hideMark/>
          </w:tcPr>
          <w:p w14:paraId="6893F8A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w:t>
            </w:r>
          </w:p>
        </w:tc>
        <w:tc>
          <w:tcPr>
            <w:tcW w:w="810" w:type="dxa"/>
            <w:tcBorders>
              <w:top w:val="nil"/>
              <w:left w:val="nil"/>
              <w:bottom w:val="nil"/>
              <w:right w:val="nil"/>
            </w:tcBorders>
            <w:shd w:val="clear" w:color="auto" w:fill="auto"/>
            <w:noWrap/>
            <w:vAlign w:val="bottom"/>
            <w:hideMark/>
          </w:tcPr>
          <w:p w14:paraId="0FB7BF38"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3.46</w:t>
            </w:r>
          </w:p>
        </w:tc>
        <w:tc>
          <w:tcPr>
            <w:tcW w:w="810" w:type="dxa"/>
            <w:tcBorders>
              <w:top w:val="nil"/>
              <w:left w:val="nil"/>
              <w:bottom w:val="nil"/>
              <w:right w:val="nil"/>
            </w:tcBorders>
            <w:shd w:val="clear" w:color="auto" w:fill="auto"/>
            <w:noWrap/>
            <w:vAlign w:val="bottom"/>
            <w:hideMark/>
          </w:tcPr>
          <w:p w14:paraId="172F8DEE"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0.99</w:t>
            </w:r>
          </w:p>
        </w:tc>
      </w:tr>
      <w:tr w:rsidR="001526A2" w:rsidRPr="000D387D" w14:paraId="0FB0AA73" w14:textId="77777777" w:rsidTr="001526A2">
        <w:tc>
          <w:tcPr>
            <w:tcW w:w="1440" w:type="dxa"/>
            <w:tcBorders>
              <w:top w:val="nil"/>
              <w:left w:val="nil"/>
              <w:bottom w:val="nil"/>
              <w:right w:val="nil"/>
            </w:tcBorders>
            <w:shd w:val="clear" w:color="auto" w:fill="auto"/>
            <w:vAlign w:val="center"/>
            <w:hideMark/>
          </w:tcPr>
          <w:p w14:paraId="2C9A7FE1"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Choice of Online Class</w:t>
            </w:r>
          </w:p>
        </w:tc>
        <w:tc>
          <w:tcPr>
            <w:tcW w:w="4680" w:type="dxa"/>
            <w:tcBorders>
              <w:top w:val="nil"/>
              <w:left w:val="nil"/>
              <w:bottom w:val="nil"/>
              <w:right w:val="nil"/>
            </w:tcBorders>
            <w:shd w:val="clear" w:color="auto" w:fill="auto"/>
            <w:vAlign w:val="center"/>
            <w:hideMark/>
          </w:tcPr>
          <w:p w14:paraId="3E289568"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Assuming that you had a full array of hybrid/online classes available, and that they were well taught (based on your best experiences), how much would online education make up your entire course selections going forward? (1=Less than 10%, 2=10-50%, 3=50-90%, 4=100%)</w:t>
            </w:r>
          </w:p>
        </w:tc>
        <w:tc>
          <w:tcPr>
            <w:tcW w:w="540" w:type="dxa"/>
            <w:tcBorders>
              <w:top w:val="nil"/>
              <w:left w:val="nil"/>
              <w:bottom w:val="nil"/>
              <w:right w:val="nil"/>
            </w:tcBorders>
            <w:shd w:val="clear" w:color="auto" w:fill="auto"/>
            <w:noWrap/>
            <w:vAlign w:val="bottom"/>
            <w:hideMark/>
          </w:tcPr>
          <w:p w14:paraId="35F8993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391</w:t>
            </w:r>
          </w:p>
        </w:tc>
        <w:tc>
          <w:tcPr>
            <w:tcW w:w="540" w:type="dxa"/>
            <w:tcBorders>
              <w:top w:val="nil"/>
              <w:left w:val="nil"/>
              <w:bottom w:val="nil"/>
              <w:right w:val="nil"/>
            </w:tcBorders>
            <w:shd w:val="clear" w:color="auto" w:fill="auto"/>
            <w:noWrap/>
            <w:vAlign w:val="bottom"/>
            <w:hideMark/>
          </w:tcPr>
          <w:p w14:paraId="1D1B8690"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w:t>
            </w:r>
          </w:p>
        </w:tc>
        <w:tc>
          <w:tcPr>
            <w:tcW w:w="540" w:type="dxa"/>
            <w:tcBorders>
              <w:top w:val="nil"/>
              <w:left w:val="nil"/>
              <w:bottom w:val="nil"/>
              <w:right w:val="nil"/>
            </w:tcBorders>
            <w:shd w:val="clear" w:color="auto" w:fill="auto"/>
            <w:noWrap/>
            <w:vAlign w:val="bottom"/>
            <w:hideMark/>
          </w:tcPr>
          <w:p w14:paraId="44060E24"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4</w:t>
            </w:r>
          </w:p>
        </w:tc>
        <w:tc>
          <w:tcPr>
            <w:tcW w:w="810" w:type="dxa"/>
            <w:tcBorders>
              <w:top w:val="nil"/>
              <w:left w:val="nil"/>
              <w:bottom w:val="nil"/>
              <w:right w:val="nil"/>
            </w:tcBorders>
            <w:shd w:val="clear" w:color="auto" w:fill="auto"/>
            <w:noWrap/>
            <w:vAlign w:val="bottom"/>
            <w:hideMark/>
          </w:tcPr>
          <w:p w14:paraId="37594E0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2.35</w:t>
            </w:r>
          </w:p>
        </w:tc>
        <w:tc>
          <w:tcPr>
            <w:tcW w:w="810" w:type="dxa"/>
            <w:tcBorders>
              <w:top w:val="nil"/>
              <w:left w:val="nil"/>
              <w:bottom w:val="nil"/>
              <w:right w:val="nil"/>
            </w:tcBorders>
            <w:shd w:val="clear" w:color="auto" w:fill="auto"/>
            <w:noWrap/>
            <w:vAlign w:val="bottom"/>
            <w:hideMark/>
          </w:tcPr>
          <w:p w14:paraId="781318F0"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0.89</w:t>
            </w:r>
          </w:p>
        </w:tc>
      </w:tr>
      <w:tr w:rsidR="001526A2" w:rsidRPr="000D387D" w14:paraId="3E17B462" w14:textId="77777777" w:rsidTr="001526A2">
        <w:tc>
          <w:tcPr>
            <w:tcW w:w="1440" w:type="dxa"/>
            <w:tcBorders>
              <w:top w:val="nil"/>
              <w:left w:val="nil"/>
              <w:bottom w:val="single" w:sz="4" w:space="0" w:color="auto"/>
              <w:right w:val="nil"/>
            </w:tcBorders>
            <w:shd w:val="clear" w:color="auto" w:fill="auto"/>
            <w:vAlign w:val="center"/>
            <w:hideMark/>
          </w:tcPr>
          <w:p w14:paraId="0787A99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Comfort with Technology</w:t>
            </w:r>
          </w:p>
        </w:tc>
        <w:tc>
          <w:tcPr>
            <w:tcW w:w="4680" w:type="dxa"/>
            <w:tcBorders>
              <w:top w:val="nil"/>
              <w:left w:val="nil"/>
              <w:bottom w:val="single" w:sz="4" w:space="0" w:color="auto"/>
              <w:right w:val="nil"/>
            </w:tcBorders>
            <w:shd w:val="clear" w:color="auto" w:fill="auto"/>
            <w:vAlign w:val="center"/>
            <w:hideMark/>
          </w:tcPr>
          <w:p w14:paraId="7A82A979"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In general, my comfort level with online learning in terms of the technology is (from very low to very high)</w:t>
            </w:r>
          </w:p>
        </w:tc>
        <w:tc>
          <w:tcPr>
            <w:tcW w:w="540" w:type="dxa"/>
            <w:tcBorders>
              <w:top w:val="nil"/>
              <w:left w:val="nil"/>
              <w:bottom w:val="single" w:sz="4" w:space="0" w:color="auto"/>
              <w:right w:val="nil"/>
            </w:tcBorders>
            <w:shd w:val="clear" w:color="auto" w:fill="auto"/>
            <w:noWrap/>
            <w:vAlign w:val="bottom"/>
            <w:hideMark/>
          </w:tcPr>
          <w:p w14:paraId="01AC8511"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391</w:t>
            </w:r>
          </w:p>
        </w:tc>
        <w:tc>
          <w:tcPr>
            <w:tcW w:w="540" w:type="dxa"/>
            <w:tcBorders>
              <w:top w:val="nil"/>
              <w:left w:val="nil"/>
              <w:bottom w:val="single" w:sz="4" w:space="0" w:color="auto"/>
              <w:right w:val="nil"/>
            </w:tcBorders>
            <w:shd w:val="clear" w:color="auto" w:fill="auto"/>
            <w:noWrap/>
            <w:vAlign w:val="bottom"/>
            <w:hideMark/>
          </w:tcPr>
          <w:p w14:paraId="5279854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1</w:t>
            </w:r>
          </w:p>
        </w:tc>
        <w:tc>
          <w:tcPr>
            <w:tcW w:w="540" w:type="dxa"/>
            <w:tcBorders>
              <w:top w:val="nil"/>
              <w:left w:val="nil"/>
              <w:bottom w:val="single" w:sz="4" w:space="0" w:color="auto"/>
              <w:right w:val="nil"/>
            </w:tcBorders>
            <w:shd w:val="clear" w:color="auto" w:fill="auto"/>
            <w:noWrap/>
            <w:vAlign w:val="bottom"/>
            <w:hideMark/>
          </w:tcPr>
          <w:p w14:paraId="1AFA3C01"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5</w:t>
            </w:r>
          </w:p>
        </w:tc>
        <w:tc>
          <w:tcPr>
            <w:tcW w:w="810" w:type="dxa"/>
            <w:tcBorders>
              <w:top w:val="nil"/>
              <w:left w:val="nil"/>
              <w:bottom w:val="single" w:sz="4" w:space="0" w:color="auto"/>
              <w:right w:val="nil"/>
            </w:tcBorders>
            <w:shd w:val="clear" w:color="auto" w:fill="auto"/>
            <w:noWrap/>
            <w:vAlign w:val="bottom"/>
            <w:hideMark/>
          </w:tcPr>
          <w:p w14:paraId="0CDCA29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3.94</w:t>
            </w:r>
          </w:p>
        </w:tc>
        <w:tc>
          <w:tcPr>
            <w:tcW w:w="810" w:type="dxa"/>
            <w:tcBorders>
              <w:top w:val="nil"/>
              <w:left w:val="nil"/>
              <w:bottom w:val="single" w:sz="4" w:space="0" w:color="auto"/>
              <w:right w:val="nil"/>
            </w:tcBorders>
            <w:shd w:val="clear" w:color="auto" w:fill="auto"/>
            <w:noWrap/>
            <w:vAlign w:val="bottom"/>
            <w:hideMark/>
          </w:tcPr>
          <w:p w14:paraId="07576058"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0.92</w:t>
            </w:r>
          </w:p>
        </w:tc>
      </w:tr>
    </w:tbl>
    <w:p w14:paraId="1745FF2B" w14:textId="77777777" w:rsidR="000D387D" w:rsidRDefault="000D387D" w:rsidP="00164EF0">
      <w:pPr>
        <w:spacing w:after="120" w:line="240" w:lineRule="auto"/>
        <w:jc w:val="both"/>
        <w:rPr>
          <w:rFonts w:ascii="Times New Roman" w:hAnsi="Times New Roman" w:cs="Times New Roman"/>
          <w:b/>
          <w:sz w:val="20"/>
          <w:szCs w:val="20"/>
        </w:rPr>
      </w:pPr>
    </w:p>
    <w:p w14:paraId="675792BF" w14:textId="135B5CC3" w:rsidR="00845671" w:rsidRPr="007215DD" w:rsidRDefault="00514E45"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Five</w:t>
      </w:r>
      <w:r w:rsidR="00C17146" w:rsidRPr="007215DD">
        <w:rPr>
          <w:rFonts w:ascii="Times New Roman" w:hAnsi="Times New Roman" w:cs="Times New Roman"/>
          <w:sz w:val="20"/>
          <w:szCs w:val="20"/>
        </w:rPr>
        <w:t xml:space="preserve"> factors were identified</w:t>
      </w:r>
      <w:r w:rsidR="00845671" w:rsidRPr="007215DD">
        <w:rPr>
          <w:rFonts w:ascii="Times New Roman" w:hAnsi="Times New Roman" w:cs="Times New Roman"/>
          <w:sz w:val="20"/>
          <w:szCs w:val="20"/>
        </w:rPr>
        <w:t xml:space="preserve"> with Eigen values greater than one</w:t>
      </w:r>
      <w:r w:rsidR="00735FB2" w:rsidRPr="007215DD">
        <w:rPr>
          <w:rFonts w:ascii="Times New Roman" w:hAnsi="Times New Roman" w:cs="Times New Roman"/>
          <w:sz w:val="20"/>
          <w:szCs w:val="20"/>
        </w:rPr>
        <w:t xml:space="preserve"> (see Table </w:t>
      </w:r>
      <w:r w:rsidR="005D4FF1">
        <w:rPr>
          <w:rFonts w:ascii="Times New Roman" w:hAnsi="Times New Roman" w:cs="Times New Roman"/>
          <w:sz w:val="20"/>
          <w:szCs w:val="20"/>
        </w:rPr>
        <w:t>4</w:t>
      </w:r>
      <w:r w:rsidR="00735FB2" w:rsidRPr="007215DD">
        <w:rPr>
          <w:rFonts w:ascii="Times New Roman" w:hAnsi="Times New Roman" w:cs="Times New Roman"/>
          <w:sz w:val="20"/>
          <w:szCs w:val="20"/>
        </w:rPr>
        <w:t>)</w:t>
      </w:r>
      <w:r w:rsidR="00C17146" w:rsidRPr="007215DD">
        <w:rPr>
          <w:rFonts w:ascii="Times New Roman" w:hAnsi="Times New Roman" w:cs="Times New Roman"/>
          <w:sz w:val="20"/>
          <w:szCs w:val="20"/>
        </w:rPr>
        <w:t xml:space="preserve">. The first, </w:t>
      </w:r>
      <w:r w:rsidR="00A8507F" w:rsidRPr="007215DD">
        <w:rPr>
          <w:rFonts w:ascii="Times New Roman" w:hAnsi="Times New Roman" w:cs="Times New Roman"/>
          <w:sz w:val="20"/>
          <w:szCs w:val="20"/>
        </w:rPr>
        <w:t xml:space="preserve">labeled </w:t>
      </w:r>
      <w:r w:rsidR="008E4A64" w:rsidRPr="007215DD">
        <w:rPr>
          <w:rFonts w:ascii="Times New Roman" w:hAnsi="Times New Roman" w:cs="Times New Roman"/>
          <w:sz w:val="20"/>
          <w:szCs w:val="20"/>
        </w:rPr>
        <w:t xml:space="preserve">Basic </w:t>
      </w:r>
      <w:r w:rsidR="00C17146" w:rsidRPr="007215DD">
        <w:rPr>
          <w:rFonts w:ascii="Times New Roman" w:hAnsi="Times New Roman" w:cs="Times New Roman"/>
          <w:sz w:val="20"/>
          <w:szCs w:val="20"/>
        </w:rPr>
        <w:t>Online Modality</w:t>
      </w:r>
      <w:r w:rsidR="008E4A64" w:rsidRPr="007215DD">
        <w:rPr>
          <w:rFonts w:ascii="Times New Roman" w:hAnsi="Times New Roman" w:cs="Times New Roman"/>
          <w:sz w:val="20"/>
          <w:szCs w:val="20"/>
        </w:rPr>
        <w:t xml:space="preserve"> Functions</w:t>
      </w:r>
      <w:r w:rsidR="00C17146" w:rsidRPr="007215DD">
        <w:rPr>
          <w:rFonts w:ascii="Times New Roman" w:hAnsi="Times New Roman" w:cs="Times New Roman"/>
          <w:sz w:val="20"/>
          <w:szCs w:val="20"/>
        </w:rPr>
        <w:t xml:space="preserve">, </w:t>
      </w:r>
      <w:r w:rsidR="00845671" w:rsidRPr="007215DD">
        <w:rPr>
          <w:rFonts w:ascii="Times New Roman" w:hAnsi="Times New Roman" w:cs="Times New Roman"/>
          <w:sz w:val="20"/>
          <w:szCs w:val="20"/>
        </w:rPr>
        <w:t>had high loading</w:t>
      </w:r>
      <w:r w:rsidR="00C17146" w:rsidRPr="007215DD">
        <w:rPr>
          <w:rFonts w:ascii="Times New Roman" w:hAnsi="Times New Roman" w:cs="Times New Roman"/>
          <w:sz w:val="20"/>
          <w:szCs w:val="20"/>
        </w:rPr>
        <w:t>s</w:t>
      </w:r>
      <w:r w:rsidR="007D252A" w:rsidRPr="007215DD">
        <w:rPr>
          <w:rFonts w:ascii="Times New Roman" w:hAnsi="Times New Roman" w:cs="Times New Roman"/>
          <w:sz w:val="20"/>
          <w:szCs w:val="20"/>
        </w:rPr>
        <w:t xml:space="preserve"> (above 0.60) i</w:t>
      </w:r>
      <w:r w:rsidR="00845671" w:rsidRPr="007215DD">
        <w:rPr>
          <w:rFonts w:ascii="Times New Roman" w:hAnsi="Times New Roman" w:cs="Times New Roman"/>
          <w:sz w:val="20"/>
          <w:szCs w:val="20"/>
        </w:rPr>
        <w:t>n Online Grading, Online Submission, Online Gradebook, and Online Quiz</w:t>
      </w:r>
      <w:r w:rsidR="00C17146" w:rsidRPr="007215DD">
        <w:rPr>
          <w:rFonts w:ascii="Times New Roman" w:hAnsi="Times New Roman" w:cs="Times New Roman"/>
          <w:sz w:val="20"/>
          <w:szCs w:val="20"/>
        </w:rPr>
        <w:t>zes</w:t>
      </w:r>
      <w:r w:rsidR="00845671" w:rsidRPr="007215DD">
        <w:rPr>
          <w:rFonts w:ascii="Times New Roman" w:hAnsi="Times New Roman" w:cs="Times New Roman"/>
          <w:sz w:val="20"/>
          <w:szCs w:val="20"/>
        </w:rPr>
        <w:t xml:space="preserve">. The second, </w:t>
      </w:r>
      <w:r w:rsidR="00A8507F" w:rsidRPr="007215DD">
        <w:rPr>
          <w:rFonts w:ascii="Times New Roman" w:hAnsi="Times New Roman" w:cs="Times New Roman"/>
          <w:sz w:val="20"/>
          <w:szCs w:val="20"/>
        </w:rPr>
        <w:t xml:space="preserve">labeled </w:t>
      </w:r>
      <w:r w:rsidR="00845671" w:rsidRPr="007215DD">
        <w:rPr>
          <w:rFonts w:ascii="Times New Roman" w:hAnsi="Times New Roman" w:cs="Times New Roman"/>
          <w:sz w:val="20"/>
          <w:szCs w:val="20"/>
        </w:rPr>
        <w:t xml:space="preserve">Student </w:t>
      </w:r>
      <w:r w:rsidR="0039448F" w:rsidRPr="007215DD">
        <w:rPr>
          <w:rFonts w:ascii="Times New Roman" w:hAnsi="Times New Roman" w:cs="Times New Roman"/>
          <w:sz w:val="20"/>
          <w:szCs w:val="20"/>
        </w:rPr>
        <w:t>Satisfaction</w:t>
      </w:r>
      <w:r w:rsidR="00C9133F" w:rsidRPr="007215DD">
        <w:rPr>
          <w:rFonts w:ascii="Times New Roman" w:hAnsi="Times New Roman" w:cs="Times New Roman"/>
          <w:sz w:val="20"/>
          <w:szCs w:val="20"/>
        </w:rPr>
        <w:t xml:space="preserve"> </w:t>
      </w:r>
      <w:proofErr w:type="gramStart"/>
      <w:r w:rsidR="00C9133F" w:rsidRPr="007215DD">
        <w:rPr>
          <w:rFonts w:ascii="Times New Roman" w:hAnsi="Times New Roman" w:cs="Times New Roman"/>
          <w:sz w:val="20"/>
          <w:szCs w:val="20"/>
        </w:rPr>
        <w:t>With</w:t>
      </w:r>
      <w:proofErr w:type="gramEnd"/>
      <w:r w:rsidR="00C26808" w:rsidRPr="007215DD">
        <w:rPr>
          <w:rFonts w:ascii="Times New Roman" w:hAnsi="Times New Roman" w:cs="Times New Roman"/>
          <w:sz w:val="20"/>
          <w:szCs w:val="20"/>
        </w:rPr>
        <w:t xml:space="preserve"> Online L</w:t>
      </w:r>
      <w:r w:rsidR="008E4A64" w:rsidRPr="007215DD">
        <w:rPr>
          <w:rFonts w:ascii="Times New Roman" w:hAnsi="Times New Roman" w:cs="Times New Roman"/>
          <w:sz w:val="20"/>
          <w:szCs w:val="20"/>
        </w:rPr>
        <w:t>earning</w:t>
      </w:r>
      <w:r w:rsidR="00C565F7" w:rsidRPr="007215DD">
        <w:rPr>
          <w:rFonts w:ascii="Times New Roman" w:hAnsi="Times New Roman" w:cs="Times New Roman"/>
          <w:sz w:val="20"/>
          <w:szCs w:val="20"/>
        </w:rPr>
        <w:t xml:space="preserve"> (what then functions as our operational definition and dependent variable)</w:t>
      </w:r>
      <w:r w:rsidR="00845671" w:rsidRPr="007215DD">
        <w:rPr>
          <w:rFonts w:ascii="Times New Roman" w:hAnsi="Times New Roman" w:cs="Times New Roman"/>
          <w:sz w:val="20"/>
          <w:szCs w:val="20"/>
        </w:rPr>
        <w:t>, had high loading</w:t>
      </w:r>
      <w:r w:rsidR="00C17146" w:rsidRPr="007215DD">
        <w:rPr>
          <w:rFonts w:ascii="Times New Roman" w:hAnsi="Times New Roman" w:cs="Times New Roman"/>
          <w:sz w:val="20"/>
          <w:szCs w:val="20"/>
        </w:rPr>
        <w:t>s</w:t>
      </w:r>
      <w:r w:rsidR="00845671" w:rsidRPr="007215DD">
        <w:rPr>
          <w:rFonts w:ascii="Times New Roman" w:hAnsi="Times New Roman" w:cs="Times New Roman"/>
          <w:sz w:val="20"/>
          <w:szCs w:val="20"/>
        </w:rPr>
        <w:t xml:space="preserve"> on Enjoyment of Online Class</w:t>
      </w:r>
      <w:r w:rsidR="00C17146" w:rsidRPr="007215DD">
        <w:rPr>
          <w:rFonts w:ascii="Times New Roman" w:hAnsi="Times New Roman" w:cs="Times New Roman"/>
          <w:sz w:val="20"/>
          <w:szCs w:val="20"/>
        </w:rPr>
        <w:t>es</w:t>
      </w:r>
      <w:r w:rsidR="00845671" w:rsidRPr="007215DD">
        <w:rPr>
          <w:rFonts w:ascii="Times New Roman" w:hAnsi="Times New Roman" w:cs="Times New Roman"/>
          <w:sz w:val="20"/>
          <w:szCs w:val="20"/>
        </w:rPr>
        <w:t>, Impression</w:t>
      </w:r>
      <w:r w:rsidR="00C17146" w:rsidRPr="007215DD">
        <w:rPr>
          <w:rFonts w:ascii="Times New Roman" w:hAnsi="Times New Roman" w:cs="Times New Roman"/>
          <w:sz w:val="20"/>
          <w:szCs w:val="20"/>
        </w:rPr>
        <w:t>s</w:t>
      </w:r>
      <w:r w:rsidR="00845671" w:rsidRPr="007215DD">
        <w:rPr>
          <w:rFonts w:ascii="Times New Roman" w:hAnsi="Times New Roman" w:cs="Times New Roman"/>
          <w:sz w:val="20"/>
          <w:szCs w:val="20"/>
        </w:rPr>
        <w:t xml:space="preserve"> of Online Class, Comfort with Technology, and Choice of </w:t>
      </w:r>
      <w:r w:rsidR="00C26808" w:rsidRPr="007215DD">
        <w:rPr>
          <w:rFonts w:ascii="Times New Roman" w:hAnsi="Times New Roman" w:cs="Times New Roman"/>
          <w:sz w:val="20"/>
          <w:szCs w:val="20"/>
        </w:rPr>
        <w:t xml:space="preserve">Future </w:t>
      </w:r>
      <w:r w:rsidR="00845671" w:rsidRPr="007215DD">
        <w:rPr>
          <w:rFonts w:ascii="Times New Roman" w:hAnsi="Times New Roman" w:cs="Times New Roman"/>
          <w:sz w:val="20"/>
          <w:szCs w:val="20"/>
        </w:rPr>
        <w:t>Online C</w:t>
      </w:r>
      <w:r w:rsidR="00C17146" w:rsidRPr="007215DD">
        <w:rPr>
          <w:rFonts w:ascii="Times New Roman" w:hAnsi="Times New Roman" w:cs="Times New Roman"/>
          <w:sz w:val="20"/>
          <w:szCs w:val="20"/>
        </w:rPr>
        <w:t>lass</w:t>
      </w:r>
      <w:r w:rsidR="00C26808" w:rsidRPr="007215DD">
        <w:rPr>
          <w:rFonts w:ascii="Times New Roman" w:hAnsi="Times New Roman" w:cs="Times New Roman"/>
          <w:sz w:val="20"/>
          <w:szCs w:val="20"/>
        </w:rPr>
        <w:t>es</w:t>
      </w:r>
      <w:r w:rsidR="00C17146" w:rsidRPr="007215DD">
        <w:rPr>
          <w:rFonts w:ascii="Times New Roman" w:hAnsi="Times New Roman" w:cs="Times New Roman"/>
          <w:sz w:val="20"/>
          <w:szCs w:val="20"/>
        </w:rPr>
        <w:t xml:space="preserve">. </w:t>
      </w:r>
      <w:r w:rsidR="00C565F7" w:rsidRPr="007215DD">
        <w:rPr>
          <w:rFonts w:ascii="Times New Roman" w:hAnsi="Times New Roman" w:cs="Times New Roman"/>
          <w:sz w:val="20"/>
          <w:szCs w:val="20"/>
        </w:rPr>
        <w:t xml:space="preserve">These items touch on the three aspects of student perspectives defined at the beginning of the paper related to teaching quality, perceptions of learning achievement, and course </w:t>
      </w:r>
      <w:r w:rsidR="00A8507F" w:rsidRPr="007215DD">
        <w:rPr>
          <w:rFonts w:ascii="Times New Roman" w:hAnsi="Times New Roman" w:cs="Times New Roman"/>
          <w:sz w:val="20"/>
          <w:szCs w:val="20"/>
        </w:rPr>
        <w:t xml:space="preserve">quality not related to teaching (e.g., Comfort with Technology). </w:t>
      </w:r>
      <w:r w:rsidR="00C565F7" w:rsidRPr="007215DD">
        <w:rPr>
          <w:rFonts w:ascii="Times New Roman" w:hAnsi="Times New Roman" w:cs="Times New Roman"/>
          <w:sz w:val="20"/>
          <w:szCs w:val="20"/>
        </w:rPr>
        <w:t xml:space="preserve"> </w:t>
      </w:r>
      <w:r w:rsidR="00C17146" w:rsidRPr="007215DD">
        <w:rPr>
          <w:rFonts w:ascii="Times New Roman" w:hAnsi="Times New Roman" w:cs="Times New Roman"/>
          <w:sz w:val="20"/>
          <w:szCs w:val="20"/>
        </w:rPr>
        <w:t xml:space="preserve">The third, </w:t>
      </w:r>
      <w:r w:rsidR="00A8507F" w:rsidRPr="007215DD">
        <w:rPr>
          <w:rFonts w:ascii="Times New Roman" w:hAnsi="Times New Roman" w:cs="Times New Roman"/>
          <w:sz w:val="20"/>
          <w:szCs w:val="20"/>
        </w:rPr>
        <w:t xml:space="preserve">labeled </w:t>
      </w:r>
      <w:r w:rsidR="00C17146" w:rsidRPr="007215DD">
        <w:rPr>
          <w:rFonts w:ascii="Times New Roman" w:hAnsi="Times New Roman" w:cs="Times New Roman"/>
          <w:sz w:val="20"/>
          <w:szCs w:val="20"/>
        </w:rPr>
        <w:t>Interactiv</w:t>
      </w:r>
      <w:r w:rsidR="005946A7" w:rsidRPr="007215DD">
        <w:rPr>
          <w:rFonts w:ascii="Times New Roman" w:hAnsi="Times New Roman" w:cs="Times New Roman"/>
          <w:sz w:val="20"/>
          <w:szCs w:val="20"/>
        </w:rPr>
        <w:t>e Methods</w:t>
      </w:r>
      <w:r w:rsidR="00845671" w:rsidRPr="007215DD">
        <w:rPr>
          <w:rFonts w:ascii="Times New Roman" w:hAnsi="Times New Roman" w:cs="Times New Roman"/>
          <w:sz w:val="20"/>
          <w:szCs w:val="20"/>
        </w:rPr>
        <w:t>, had high loading</w:t>
      </w:r>
      <w:r w:rsidR="00C17146" w:rsidRPr="007215DD">
        <w:rPr>
          <w:rFonts w:ascii="Times New Roman" w:hAnsi="Times New Roman" w:cs="Times New Roman"/>
          <w:sz w:val="20"/>
          <w:szCs w:val="20"/>
        </w:rPr>
        <w:t>s</w:t>
      </w:r>
      <w:r w:rsidR="00845671" w:rsidRPr="007215DD">
        <w:rPr>
          <w:rFonts w:ascii="Times New Roman" w:hAnsi="Times New Roman" w:cs="Times New Roman"/>
          <w:sz w:val="20"/>
          <w:szCs w:val="20"/>
        </w:rPr>
        <w:t xml:space="preserve"> on Video Conference</w:t>
      </w:r>
      <w:r w:rsidR="00C17146" w:rsidRPr="007215DD">
        <w:rPr>
          <w:rFonts w:ascii="Times New Roman" w:hAnsi="Times New Roman" w:cs="Times New Roman"/>
          <w:sz w:val="20"/>
          <w:szCs w:val="20"/>
        </w:rPr>
        <w:t>s</w:t>
      </w:r>
      <w:r w:rsidR="00845671" w:rsidRPr="007215DD">
        <w:rPr>
          <w:rFonts w:ascii="Times New Roman" w:hAnsi="Times New Roman" w:cs="Times New Roman"/>
          <w:sz w:val="20"/>
          <w:szCs w:val="20"/>
        </w:rPr>
        <w:t>, Video Lecture</w:t>
      </w:r>
      <w:r w:rsidR="00C17146" w:rsidRPr="007215DD">
        <w:rPr>
          <w:rFonts w:ascii="Times New Roman" w:hAnsi="Times New Roman" w:cs="Times New Roman"/>
          <w:sz w:val="20"/>
          <w:szCs w:val="20"/>
        </w:rPr>
        <w:t>s</w:t>
      </w:r>
      <w:r w:rsidR="00845671" w:rsidRPr="007215DD">
        <w:rPr>
          <w:rFonts w:ascii="Times New Roman" w:hAnsi="Times New Roman" w:cs="Times New Roman"/>
          <w:sz w:val="20"/>
          <w:szCs w:val="20"/>
        </w:rPr>
        <w:t>, and Group Discussion</w:t>
      </w:r>
      <w:r w:rsidR="00C17146" w:rsidRPr="007215DD">
        <w:rPr>
          <w:rFonts w:ascii="Times New Roman" w:hAnsi="Times New Roman" w:cs="Times New Roman"/>
          <w:sz w:val="20"/>
          <w:szCs w:val="20"/>
        </w:rPr>
        <w:t>s</w:t>
      </w:r>
      <w:r w:rsidRPr="007215DD">
        <w:rPr>
          <w:rFonts w:ascii="Times New Roman" w:hAnsi="Times New Roman" w:cs="Times New Roman"/>
          <w:sz w:val="20"/>
          <w:szCs w:val="20"/>
        </w:rPr>
        <w:t>. T</w:t>
      </w:r>
      <w:r w:rsidR="00845671" w:rsidRPr="007215DD">
        <w:rPr>
          <w:rFonts w:ascii="Times New Roman" w:hAnsi="Times New Roman" w:cs="Times New Roman"/>
          <w:sz w:val="20"/>
          <w:szCs w:val="20"/>
        </w:rPr>
        <w:t xml:space="preserve">he fourth, </w:t>
      </w:r>
      <w:r w:rsidR="00A8507F" w:rsidRPr="007215DD">
        <w:rPr>
          <w:rFonts w:ascii="Times New Roman" w:hAnsi="Times New Roman" w:cs="Times New Roman"/>
          <w:sz w:val="20"/>
          <w:szCs w:val="20"/>
        </w:rPr>
        <w:t xml:space="preserve">labeled </w:t>
      </w:r>
      <w:r w:rsidR="00845671" w:rsidRPr="007215DD">
        <w:rPr>
          <w:rFonts w:ascii="Times New Roman" w:hAnsi="Times New Roman" w:cs="Times New Roman"/>
          <w:sz w:val="20"/>
          <w:szCs w:val="20"/>
        </w:rPr>
        <w:t>Instructor Capability, had high loading</w:t>
      </w:r>
      <w:r w:rsidR="006B3C17" w:rsidRPr="007215DD">
        <w:rPr>
          <w:rFonts w:ascii="Times New Roman" w:hAnsi="Times New Roman" w:cs="Times New Roman"/>
          <w:sz w:val="20"/>
          <w:szCs w:val="20"/>
        </w:rPr>
        <w:t>s</w:t>
      </w:r>
      <w:r w:rsidR="00845671" w:rsidRPr="007215DD">
        <w:rPr>
          <w:rFonts w:ascii="Times New Roman" w:hAnsi="Times New Roman" w:cs="Times New Roman"/>
          <w:sz w:val="20"/>
          <w:szCs w:val="20"/>
        </w:rPr>
        <w:t xml:space="preserve"> on Instructor’s Training, Instructor’s Teaching Skill</w:t>
      </w:r>
      <w:r w:rsidR="006B3C17" w:rsidRPr="007215DD">
        <w:rPr>
          <w:rFonts w:ascii="Times New Roman" w:hAnsi="Times New Roman" w:cs="Times New Roman"/>
          <w:sz w:val="20"/>
          <w:szCs w:val="20"/>
        </w:rPr>
        <w:t>s</w:t>
      </w:r>
      <w:r w:rsidR="00845671" w:rsidRPr="007215DD">
        <w:rPr>
          <w:rFonts w:ascii="Times New Roman" w:hAnsi="Times New Roman" w:cs="Times New Roman"/>
          <w:sz w:val="20"/>
          <w:szCs w:val="20"/>
        </w:rPr>
        <w:t xml:space="preserve">, </w:t>
      </w:r>
      <w:r w:rsidR="006B3C17" w:rsidRPr="007215DD">
        <w:rPr>
          <w:rFonts w:ascii="Times New Roman" w:hAnsi="Times New Roman" w:cs="Times New Roman"/>
          <w:sz w:val="20"/>
          <w:szCs w:val="20"/>
        </w:rPr>
        <w:t xml:space="preserve">and </w:t>
      </w:r>
      <w:r w:rsidR="00845671" w:rsidRPr="007215DD">
        <w:rPr>
          <w:rFonts w:ascii="Times New Roman" w:hAnsi="Times New Roman" w:cs="Times New Roman"/>
          <w:sz w:val="20"/>
          <w:szCs w:val="20"/>
        </w:rPr>
        <w:t>Instructor</w:t>
      </w:r>
      <w:r w:rsidR="006B3C17" w:rsidRPr="007215DD">
        <w:rPr>
          <w:rFonts w:ascii="Times New Roman" w:hAnsi="Times New Roman" w:cs="Times New Roman"/>
          <w:sz w:val="20"/>
          <w:szCs w:val="20"/>
        </w:rPr>
        <w:t>s</w:t>
      </w:r>
      <w:r w:rsidR="00845671" w:rsidRPr="007215DD">
        <w:rPr>
          <w:rFonts w:ascii="Times New Roman" w:hAnsi="Times New Roman" w:cs="Times New Roman"/>
          <w:sz w:val="20"/>
          <w:szCs w:val="20"/>
        </w:rPr>
        <w:t xml:space="preserve"> Making a Difference. </w:t>
      </w:r>
      <w:r w:rsidRPr="007215DD">
        <w:rPr>
          <w:rFonts w:ascii="Times New Roman" w:hAnsi="Times New Roman" w:cs="Times New Roman"/>
          <w:sz w:val="20"/>
          <w:szCs w:val="20"/>
        </w:rPr>
        <w:t xml:space="preserve">And the fifth, </w:t>
      </w:r>
      <w:r w:rsidR="00A8507F" w:rsidRPr="007215DD">
        <w:rPr>
          <w:rFonts w:ascii="Times New Roman" w:hAnsi="Times New Roman" w:cs="Times New Roman"/>
          <w:sz w:val="20"/>
          <w:szCs w:val="20"/>
        </w:rPr>
        <w:t xml:space="preserve">labeled </w:t>
      </w:r>
      <w:r w:rsidRPr="007215DD">
        <w:rPr>
          <w:rFonts w:ascii="Times New Roman" w:hAnsi="Times New Roman" w:cs="Times New Roman"/>
          <w:sz w:val="20"/>
          <w:szCs w:val="20"/>
        </w:rPr>
        <w:t>System Trust, had high loading</w:t>
      </w:r>
      <w:r w:rsidR="006B3C17" w:rsidRPr="007215DD">
        <w:rPr>
          <w:rFonts w:ascii="Times New Roman" w:hAnsi="Times New Roman" w:cs="Times New Roman"/>
          <w:sz w:val="20"/>
          <w:szCs w:val="20"/>
        </w:rPr>
        <w:t>s</w:t>
      </w:r>
      <w:r w:rsidRPr="007215DD">
        <w:rPr>
          <w:rFonts w:ascii="Times New Roman" w:hAnsi="Times New Roman" w:cs="Times New Roman"/>
          <w:sz w:val="20"/>
          <w:szCs w:val="20"/>
        </w:rPr>
        <w:t xml:space="preserve"> on Technology Reliability and Control of Cheating.</w:t>
      </w:r>
    </w:p>
    <w:p w14:paraId="32DA8DE4" w14:textId="718B1699" w:rsidR="000D387D" w:rsidRDefault="000D387D" w:rsidP="00164EF0">
      <w:pPr>
        <w:spacing w:after="120" w:line="240" w:lineRule="auto"/>
        <w:jc w:val="both"/>
        <w:rPr>
          <w:rFonts w:ascii="Times New Roman" w:hAnsi="Times New Roman" w:cs="Times New Roman"/>
          <w:sz w:val="20"/>
          <w:szCs w:val="20"/>
        </w:rPr>
      </w:pPr>
      <w:r w:rsidRPr="000D387D">
        <w:rPr>
          <w:rFonts w:ascii="Times New Roman" w:eastAsia="Times New Roman" w:hAnsi="Times New Roman" w:cs="Times New Roman"/>
          <w:b/>
          <w:bCs/>
          <w:color w:val="000000"/>
          <w:sz w:val="20"/>
          <w:szCs w:val="20"/>
        </w:rPr>
        <w:t xml:space="preserve">Table </w:t>
      </w:r>
      <w:r w:rsidR="005D4FF1">
        <w:rPr>
          <w:rFonts w:ascii="Times New Roman" w:eastAsia="Times New Roman" w:hAnsi="Times New Roman" w:cs="Times New Roman"/>
          <w:b/>
          <w:bCs/>
          <w:color w:val="000000"/>
          <w:sz w:val="20"/>
          <w:szCs w:val="20"/>
        </w:rPr>
        <w:t>4</w:t>
      </w:r>
      <w:r w:rsidRPr="000D387D">
        <w:rPr>
          <w:rFonts w:ascii="Times New Roman" w:eastAsia="Times New Roman" w:hAnsi="Times New Roman" w:cs="Times New Roman"/>
          <w:b/>
          <w:bCs/>
          <w:color w:val="000000"/>
          <w:sz w:val="20"/>
          <w:szCs w:val="20"/>
        </w:rPr>
        <w:t xml:space="preserve">: Factor Loading </w:t>
      </w:r>
    </w:p>
    <w:tbl>
      <w:tblPr>
        <w:tblW w:w="9360" w:type="dxa"/>
        <w:tblLook w:val="04A0" w:firstRow="1" w:lastRow="0" w:firstColumn="1" w:lastColumn="0" w:noHBand="0" w:noVBand="1"/>
      </w:tblPr>
      <w:tblGrid>
        <w:gridCol w:w="2790"/>
        <w:gridCol w:w="1260"/>
        <w:gridCol w:w="1440"/>
        <w:gridCol w:w="1260"/>
        <w:gridCol w:w="1350"/>
        <w:gridCol w:w="1260"/>
      </w:tblGrid>
      <w:tr w:rsidR="000D387D" w:rsidRPr="000D387D" w14:paraId="0E8856CE" w14:textId="77777777" w:rsidTr="005D4FF1">
        <w:tc>
          <w:tcPr>
            <w:tcW w:w="2790" w:type="dxa"/>
            <w:tcBorders>
              <w:top w:val="single" w:sz="4" w:space="0" w:color="auto"/>
              <w:left w:val="nil"/>
              <w:bottom w:val="single" w:sz="4" w:space="0" w:color="auto"/>
              <w:right w:val="nil"/>
            </w:tcBorders>
            <w:shd w:val="clear" w:color="auto" w:fill="auto"/>
            <w:noWrap/>
            <w:vAlign w:val="bottom"/>
            <w:hideMark/>
          </w:tcPr>
          <w:p w14:paraId="1E5F883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 </w:t>
            </w:r>
          </w:p>
        </w:tc>
        <w:tc>
          <w:tcPr>
            <w:tcW w:w="1260" w:type="dxa"/>
            <w:tcBorders>
              <w:top w:val="single" w:sz="4" w:space="0" w:color="auto"/>
              <w:left w:val="nil"/>
              <w:bottom w:val="single" w:sz="4" w:space="0" w:color="auto"/>
              <w:right w:val="nil"/>
            </w:tcBorders>
            <w:shd w:val="clear" w:color="auto" w:fill="auto"/>
            <w:noWrap/>
            <w:vAlign w:val="bottom"/>
            <w:hideMark/>
          </w:tcPr>
          <w:p w14:paraId="51F9E6B3"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Factor 1</w:t>
            </w:r>
          </w:p>
          <w:p w14:paraId="7B143265"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Online Modality</w:t>
            </w:r>
          </w:p>
        </w:tc>
        <w:tc>
          <w:tcPr>
            <w:tcW w:w="1440" w:type="dxa"/>
            <w:tcBorders>
              <w:top w:val="single" w:sz="4" w:space="0" w:color="auto"/>
              <w:left w:val="nil"/>
              <w:bottom w:val="single" w:sz="4" w:space="0" w:color="auto"/>
              <w:right w:val="nil"/>
            </w:tcBorders>
            <w:shd w:val="clear" w:color="auto" w:fill="auto"/>
            <w:noWrap/>
            <w:vAlign w:val="bottom"/>
            <w:hideMark/>
          </w:tcPr>
          <w:p w14:paraId="50DE56EF"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Factor 2</w:t>
            </w:r>
          </w:p>
          <w:p w14:paraId="7CB9ED9B"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Student Satisfaction</w:t>
            </w:r>
          </w:p>
        </w:tc>
        <w:tc>
          <w:tcPr>
            <w:tcW w:w="1260" w:type="dxa"/>
            <w:tcBorders>
              <w:top w:val="single" w:sz="4" w:space="0" w:color="auto"/>
              <w:left w:val="nil"/>
              <w:bottom w:val="single" w:sz="4" w:space="0" w:color="auto"/>
              <w:right w:val="nil"/>
            </w:tcBorders>
            <w:shd w:val="clear" w:color="auto" w:fill="auto"/>
            <w:noWrap/>
            <w:vAlign w:val="bottom"/>
            <w:hideMark/>
          </w:tcPr>
          <w:p w14:paraId="03DD4AE6"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Factor 3</w:t>
            </w:r>
          </w:p>
          <w:p w14:paraId="5B8F0922"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Interactive</w:t>
            </w:r>
          </w:p>
          <w:p w14:paraId="195E444E"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Methods</w:t>
            </w:r>
          </w:p>
        </w:tc>
        <w:tc>
          <w:tcPr>
            <w:tcW w:w="1350" w:type="dxa"/>
            <w:tcBorders>
              <w:top w:val="single" w:sz="4" w:space="0" w:color="auto"/>
              <w:left w:val="nil"/>
              <w:bottom w:val="single" w:sz="4" w:space="0" w:color="auto"/>
              <w:right w:val="nil"/>
            </w:tcBorders>
            <w:shd w:val="clear" w:color="auto" w:fill="auto"/>
            <w:noWrap/>
            <w:vAlign w:val="bottom"/>
            <w:hideMark/>
          </w:tcPr>
          <w:p w14:paraId="506F2DD7"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Factor 4</w:t>
            </w:r>
          </w:p>
          <w:p w14:paraId="543E7236"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Instructor Capability</w:t>
            </w:r>
          </w:p>
        </w:tc>
        <w:tc>
          <w:tcPr>
            <w:tcW w:w="1260" w:type="dxa"/>
            <w:tcBorders>
              <w:top w:val="single" w:sz="4" w:space="0" w:color="auto"/>
              <w:left w:val="nil"/>
              <w:bottom w:val="single" w:sz="4" w:space="0" w:color="auto"/>
              <w:right w:val="nil"/>
            </w:tcBorders>
            <w:shd w:val="clear" w:color="auto" w:fill="auto"/>
            <w:noWrap/>
            <w:vAlign w:val="bottom"/>
            <w:hideMark/>
          </w:tcPr>
          <w:p w14:paraId="7AB06B0A"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Factor 5</w:t>
            </w:r>
          </w:p>
          <w:p w14:paraId="5D074E46"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 xml:space="preserve">System </w:t>
            </w:r>
          </w:p>
          <w:p w14:paraId="7C52C624" w14:textId="77777777" w:rsidR="000D387D" w:rsidRPr="000D387D" w:rsidRDefault="000D387D" w:rsidP="00164EF0">
            <w:pPr>
              <w:spacing w:after="0" w:line="240" w:lineRule="auto"/>
              <w:jc w:val="both"/>
              <w:rPr>
                <w:rFonts w:ascii="Times New Roman" w:eastAsia="Times New Roman" w:hAnsi="Times New Roman" w:cs="Times New Roman"/>
                <w:b/>
                <w:bCs/>
                <w:color w:val="000000"/>
                <w:sz w:val="16"/>
                <w:szCs w:val="16"/>
              </w:rPr>
            </w:pPr>
            <w:r w:rsidRPr="000D387D">
              <w:rPr>
                <w:rFonts w:ascii="Times New Roman" w:eastAsia="Times New Roman" w:hAnsi="Times New Roman" w:cs="Times New Roman"/>
                <w:b/>
                <w:bCs/>
                <w:color w:val="000000"/>
                <w:sz w:val="16"/>
                <w:szCs w:val="16"/>
              </w:rPr>
              <w:t>Trust</w:t>
            </w:r>
          </w:p>
        </w:tc>
      </w:tr>
      <w:tr w:rsidR="000D387D" w:rsidRPr="000D387D" w14:paraId="06DC7A03" w14:textId="77777777" w:rsidTr="005D4FF1">
        <w:tc>
          <w:tcPr>
            <w:tcW w:w="2790" w:type="dxa"/>
            <w:tcBorders>
              <w:top w:val="nil"/>
              <w:left w:val="nil"/>
              <w:bottom w:val="nil"/>
              <w:right w:val="nil"/>
            </w:tcBorders>
            <w:shd w:val="clear" w:color="auto" w:fill="auto"/>
            <w:noWrap/>
            <w:vAlign w:val="center"/>
            <w:hideMark/>
          </w:tcPr>
          <w:p w14:paraId="1F76DCE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Online Submission</w:t>
            </w:r>
          </w:p>
        </w:tc>
        <w:tc>
          <w:tcPr>
            <w:tcW w:w="1260" w:type="dxa"/>
            <w:tcBorders>
              <w:top w:val="nil"/>
              <w:left w:val="nil"/>
              <w:bottom w:val="nil"/>
              <w:right w:val="nil"/>
            </w:tcBorders>
            <w:shd w:val="clear" w:color="auto" w:fill="auto"/>
            <w:noWrap/>
            <w:vAlign w:val="bottom"/>
            <w:hideMark/>
          </w:tcPr>
          <w:p w14:paraId="2E05490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0.8622</w:t>
            </w:r>
          </w:p>
        </w:tc>
        <w:tc>
          <w:tcPr>
            <w:tcW w:w="1440" w:type="dxa"/>
            <w:tcBorders>
              <w:top w:val="nil"/>
              <w:left w:val="nil"/>
              <w:bottom w:val="nil"/>
              <w:right w:val="nil"/>
            </w:tcBorders>
            <w:shd w:val="clear" w:color="auto" w:fill="auto"/>
            <w:noWrap/>
            <w:vAlign w:val="bottom"/>
            <w:hideMark/>
          </w:tcPr>
          <w:p w14:paraId="1BCEA95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260" w:type="dxa"/>
            <w:tcBorders>
              <w:top w:val="nil"/>
              <w:left w:val="nil"/>
              <w:bottom w:val="nil"/>
              <w:right w:val="nil"/>
            </w:tcBorders>
            <w:shd w:val="clear" w:color="auto" w:fill="auto"/>
            <w:noWrap/>
            <w:vAlign w:val="bottom"/>
            <w:hideMark/>
          </w:tcPr>
          <w:p w14:paraId="62426F3A"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350" w:type="dxa"/>
            <w:tcBorders>
              <w:top w:val="nil"/>
              <w:left w:val="nil"/>
              <w:bottom w:val="nil"/>
              <w:right w:val="nil"/>
            </w:tcBorders>
            <w:shd w:val="clear" w:color="auto" w:fill="auto"/>
            <w:noWrap/>
            <w:vAlign w:val="bottom"/>
            <w:hideMark/>
          </w:tcPr>
          <w:p w14:paraId="29B1E601"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14:paraId="28D1775A"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1F374ACB" w14:textId="77777777" w:rsidTr="005D4FF1">
        <w:tc>
          <w:tcPr>
            <w:tcW w:w="2790" w:type="dxa"/>
            <w:tcBorders>
              <w:top w:val="nil"/>
              <w:left w:val="nil"/>
              <w:bottom w:val="nil"/>
              <w:right w:val="nil"/>
            </w:tcBorders>
            <w:shd w:val="clear" w:color="auto" w:fill="auto"/>
            <w:noWrap/>
            <w:vAlign w:val="center"/>
            <w:hideMark/>
          </w:tcPr>
          <w:p w14:paraId="53416F0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Online Grading</w:t>
            </w:r>
          </w:p>
        </w:tc>
        <w:tc>
          <w:tcPr>
            <w:tcW w:w="1260" w:type="dxa"/>
            <w:tcBorders>
              <w:top w:val="nil"/>
              <w:left w:val="nil"/>
              <w:bottom w:val="nil"/>
              <w:right w:val="nil"/>
            </w:tcBorders>
            <w:shd w:val="clear" w:color="auto" w:fill="auto"/>
            <w:noWrap/>
            <w:vAlign w:val="bottom"/>
            <w:hideMark/>
          </w:tcPr>
          <w:p w14:paraId="104E14C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0.8380</w:t>
            </w:r>
          </w:p>
        </w:tc>
        <w:tc>
          <w:tcPr>
            <w:tcW w:w="1440" w:type="dxa"/>
            <w:tcBorders>
              <w:top w:val="nil"/>
              <w:left w:val="nil"/>
              <w:bottom w:val="nil"/>
              <w:right w:val="nil"/>
            </w:tcBorders>
            <w:shd w:val="clear" w:color="auto" w:fill="auto"/>
            <w:noWrap/>
            <w:vAlign w:val="bottom"/>
            <w:hideMark/>
          </w:tcPr>
          <w:p w14:paraId="1E7FBB9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260" w:type="dxa"/>
            <w:tcBorders>
              <w:top w:val="nil"/>
              <w:left w:val="nil"/>
              <w:bottom w:val="nil"/>
              <w:right w:val="nil"/>
            </w:tcBorders>
            <w:shd w:val="clear" w:color="auto" w:fill="auto"/>
            <w:noWrap/>
            <w:vAlign w:val="bottom"/>
            <w:hideMark/>
          </w:tcPr>
          <w:p w14:paraId="254D14AF"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350" w:type="dxa"/>
            <w:tcBorders>
              <w:top w:val="nil"/>
              <w:left w:val="nil"/>
              <w:bottom w:val="nil"/>
              <w:right w:val="nil"/>
            </w:tcBorders>
            <w:shd w:val="clear" w:color="auto" w:fill="auto"/>
            <w:noWrap/>
            <w:vAlign w:val="bottom"/>
            <w:hideMark/>
          </w:tcPr>
          <w:p w14:paraId="191F3C38"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14:paraId="5E55DE20"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240812CE" w14:textId="77777777" w:rsidTr="005D4FF1">
        <w:tc>
          <w:tcPr>
            <w:tcW w:w="2790" w:type="dxa"/>
            <w:tcBorders>
              <w:top w:val="nil"/>
              <w:left w:val="nil"/>
              <w:bottom w:val="nil"/>
              <w:right w:val="nil"/>
            </w:tcBorders>
            <w:shd w:val="clear" w:color="auto" w:fill="auto"/>
            <w:noWrap/>
            <w:vAlign w:val="center"/>
            <w:hideMark/>
          </w:tcPr>
          <w:p w14:paraId="273D0711"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Online Gradebook</w:t>
            </w:r>
          </w:p>
        </w:tc>
        <w:tc>
          <w:tcPr>
            <w:tcW w:w="1260" w:type="dxa"/>
            <w:tcBorders>
              <w:top w:val="nil"/>
              <w:left w:val="nil"/>
              <w:bottom w:val="nil"/>
              <w:right w:val="nil"/>
            </w:tcBorders>
            <w:shd w:val="clear" w:color="auto" w:fill="auto"/>
            <w:noWrap/>
            <w:vAlign w:val="bottom"/>
            <w:hideMark/>
          </w:tcPr>
          <w:p w14:paraId="6B44EF4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0.8333</w:t>
            </w:r>
          </w:p>
        </w:tc>
        <w:tc>
          <w:tcPr>
            <w:tcW w:w="1440" w:type="dxa"/>
            <w:tcBorders>
              <w:top w:val="nil"/>
              <w:left w:val="nil"/>
              <w:bottom w:val="nil"/>
              <w:right w:val="nil"/>
            </w:tcBorders>
            <w:shd w:val="clear" w:color="auto" w:fill="auto"/>
            <w:noWrap/>
            <w:vAlign w:val="bottom"/>
            <w:hideMark/>
          </w:tcPr>
          <w:p w14:paraId="4E9CDB19"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260" w:type="dxa"/>
            <w:tcBorders>
              <w:top w:val="nil"/>
              <w:left w:val="nil"/>
              <w:bottom w:val="nil"/>
              <w:right w:val="nil"/>
            </w:tcBorders>
            <w:shd w:val="clear" w:color="auto" w:fill="auto"/>
            <w:noWrap/>
            <w:vAlign w:val="bottom"/>
            <w:hideMark/>
          </w:tcPr>
          <w:p w14:paraId="728E399A"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350" w:type="dxa"/>
            <w:tcBorders>
              <w:top w:val="nil"/>
              <w:left w:val="nil"/>
              <w:bottom w:val="nil"/>
              <w:right w:val="nil"/>
            </w:tcBorders>
            <w:shd w:val="clear" w:color="auto" w:fill="auto"/>
            <w:noWrap/>
            <w:vAlign w:val="bottom"/>
            <w:hideMark/>
          </w:tcPr>
          <w:p w14:paraId="5544BBE2"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14:paraId="48E8BF84"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050687AF" w14:textId="77777777" w:rsidTr="005D4FF1">
        <w:tc>
          <w:tcPr>
            <w:tcW w:w="2790" w:type="dxa"/>
            <w:tcBorders>
              <w:top w:val="nil"/>
              <w:left w:val="nil"/>
              <w:bottom w:val="nil"/>
              <w:right w:val="nil"/>
            </w:tcBorders>
            <w:shd w:val="clear" w:color="auto" w:fill="auto"/>
            <w:noWrap/>
            <w:vAlign w:val="center"/>
            <w:hideMark/>
          </w:tcPr>
          <w:p w14:paraId="64C6393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Online Quiz</w:t>
            </w:r>
          </w:p>
        </w:tc>
        <w:tc>
          <w:tcPr>
            <w:tcW w:w="1260" w:type="dxa"/>
            <w:tcBorders>
              <w:top w:val="nil"/>
              <w:left w:val="nil"/>
              <w:bottom w:val="nil"/>
              <w:right w:val="nil"/>
            </w:tcBorders>
            <w:shd w:val="clear" w:color="auto" w:fill="auto"/>
            <w:noWrap/>
            <w:vAlign w:val="bottom"/>
            <w:hideMark/>
          </w:tcPr>
          <w:p w14:paraId="238E88D1"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0.6314</w:t>
            </w:r>
          </w:p>
        </w:tc>
        <w:tc>
          <w:tcPr>
            <w:tcW w:w="1440" w:type="dxa"/>
            <w:tcBorders>
              <w:top w:val="nil"/>
              <w:left w:val="nil"/>
              <w:bottom w:val="nil"/>
              <w:right w:val="nil"/>
            </w:tcBorders>
            <w:shd w:val="clear" w:color="auto" w:fill="auto"/>
            <w:noWrap/>
            <w:vAlign w:val="bottom"/>
            <w:hideMark/>
          </w:tcPr>
          <w:p w14:paraId="2E23817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260" w:type="dxa"/>
            <w:tcBorders>
              <w:top w:val="nil"/>
              <w:left w:val="nil"/>
              <w:bottom w:val="nil"/>
              <w:right w:val="nil"/>
            </w:tcBorders>
            <w:shd w:val="clear" w:color="auto" w:fill="auto"/>
            <w:noWrap/>
            <w:vAlign w:val="bottom"/>
            <w:hideMark/>
          </w:tcPr>
          <w:p w14:paraId="232B376F"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350" w:type="dxa"/>
            <w:tcBorders>
              <w:top w:val="nil"/>
              <w:left w:val="nil"/>
              <w:bottom w:val="nil"/>
              <w:right w:val="nil"/>
            </w:tcBorders>
            <w:shd w:val="clear" w:color="auto" w:fill="auto"/>
            <w:noWrap/>
            <w:vAlign w:val="bottom"/>
            <w:hideMark/>
          </w:tcPr>
          <w:p w14:paraId="4BFA5871"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14:paraId="5E1FCCF4"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6873F957" w14:textId="77777777" w:rsidTr="005D4FF1">
        <w:tc>
          <w:tcPr>
            <w:tcW w:w="2790" w:type="dxa"/>
            <w:tcBorders>
              <w:top w:val="nil"/>
              <w:left w:val="nil"/>
              <w:bottom w:val="nil"/>
              <w:right w:val="nil"/>
            </w:tcBorders>
            <w:shd w:val="clear" w:color="auto" w:fill="auto"/>
            <w:noWrap/>
            <w:vAlign w:val="center"/>
            <w:hideMark/>
          </w:tcPr>
          <w:p w14:paraId="668FEC49"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Enjoyment of Online Class</w:t>
            </w:r>
          </w:p>
        </w:tc>
        <w:tc>
          <w:tcPr>
            <w:tcW w:w="1260" w:type="dxa"/>
            <w:tcBorders>
              <w:top w:val="nil"/>
              <w:left w:val="nil"/>
              <w:bottom w:val="nil"/>
              <w:right w:val="nil"/>
            </w:tcBorders>
            <w:shd w:val="clear" w:color="auto" w:fill="auto"/>
            <w:noWrap/>
            <w:vAlign w:val="bottom"/>
            <w:hideMark/>
          </w:tcPr>
          <w:p w14:paraId="3A6890B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440" w:type="dxa"/>
            <w:tcBorders>
              <w:top w:val="nil"/>
              <w:left w:val="nil"/>
              <w:bottom w:val="nil"/>
              <w:right w:val="nil"/>
            </w:tcBorders>
            <w:shd w:val="clear" w:color="auto" w:fill="auto"/>
            <w:noWrap/>
            <w:vAlign w:val="bottom"/>
            <w:hideMark/>
          </w:tcPr>
          <w:p w14:paraId="5883F73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0.8420</w:t>
            </w:r>
          </w:p>
        </w:tc>
        <w:tc>
          <w:tcPr>
            <w:tcW w:w="1260" w:type="dxa"/>
            <w:tcBorders>
              <w:top w:val="nil"/>
              <w:left w:val="nil"/>
              <w:bottom w:val="nil"/>
              <w:right w:val="nil"/>
            </w:tcBorders>
            <w:shd w:val="clear" w:color="auto" w:fill="auto"/>
            <w:noWrap/>
            <w:vAlign w:val="bottom"/>
            <w:hideMark/>
          </w:tcPr>
          <w:p w14:paraId="59B10C0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350" w:type="dxa"/>
            <w:tcBorders>
              <w:top w:val="nil"/>
              <w:left w:val="nil"/>
              <w:bottom w:val="nil"/>
              <w:right w:val="nil"/>
            </w:tcBorders>
            <w:shd w:val="clear" w:color="auto" w:fill="auto"/>
            <w:noWrap/>
            <w:vAlign w:val="bottom"/>
            <w:hideMark/>
          </w:tcPr>
          <w:p w14:paraId="7826F760"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14:paraId="09ED1CBB"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330713A4" w14:textId="77777777" w:rsidTr="005D4FF1">
        <w:tc>
          <w:tcPr>
            <w:tcW w:w="2790" w:type="dxa"/>
            <w:tcBorders>
              <w:top w:val="nil"/>
              <w:left w:val="nil"/>
              <w:bottom w:val="nil"/>
              <w:right w:val="nil"/>
            </w:tcBorders>
            <w:shd w:val="clear" w:color="auto" w:fill="auto"/>
            <w:noWrap/>
            <w:vAlign w:val="center"/>
            <w:hideMark/>
          </w:tcPr>
          <w:p w14:paraId="44315C6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Impression of Online Class</w:t>
            </w:r>
          </w:p>
        </w:tc>
        <w:tc>
          <w:tcPr>
            <w:tcW w:w="1260" w:type="dxa"/>
            <w:tcBorders>
              <w:top w:val="nil"/>
              <w:left w:val="nil"/>
              <w:bottom w:val="nil"/>
              <w:right w:val="nil"/>
            </w:tcBorders>
            <w:shd w:val="clear" w:color="auto" w:fill="auto"/>
            <w:noWrap/>
            <w:vAlign w:val="bottom"/>
            <w:hideMark/>
          </w:tcPr>
          <w:p w14:paraId="34B3383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440" w:type="dxa"/>
            <w:tcBorders>
              <w:top w:val="nil"/>
              <w:left w:val="nil"/>
              <w:bottom w:val="nil"/>
              <w:right w:val="nil"/>
            </w:tcBorders>
            <w:shd w:val="clear" w:color="auto" w:fill="auto"/>
            <w:noWrap/>
            <w:vAlign w:val="bottom"/>
            <w:hideMark/>
          </w:tcPr>
          <w:p w14:paraId="5A81149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0.7959</w:t>
            </w:r>
          </w:p>
        </w:tc>
        <w:tc>
          <w:tcPr>
            <w:tcW w:w="1260" w:type="dxa"/>
            <w:tcBorders>
              <w:top w:val="nil"/>
              <w:left w:val="nil"/>
              <w:bottom w:val="nil"/>
              <w:right w:val="nil"/>
            </w:tcBorders>
            <w:shd w:val="clear" w:color="auto" w:fill="auto"/>
            <w:noWrap/>
            <w:vAlign w:val="bottom"/>
            <w:hideMark/>
          </w:tcPr>
          <w:p w14:paraId="24FFA09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350" w:type="dxa"/>
            <w:tcBorders>
              <w:top w:val="nil"/>
              <w:left w:val="nil"/>
              <w:bottom w:val="nil"/>
              <w:right w:val="nil"/>
            </w:tcBorders>
            <w:shd w:val="clear" w:color="auto" w:fill="auto"/>
            <w:noWrap/>
            <w:vAlign w:val="bottom"/>
            <w:hideMark/>
          </w:tcPr>
          <w:p w14:paraId="7DBFF852"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14:paraId="48A66896"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7FA9604C" w14:textId="77777777" w:rsidTr="005D4FF1">
        <w:tc>
          <w:tcPr>
            <w:tcW w:w="2790" w:type="dxa"/>
            <w:tcBorders>
              <w:top w:val="nil"/>
              <w:left w:val="nil"/>
              <w:bottom w:val="nil"/>
              <w:right w:val="nil"/>
            </w:tcBorders>
            <w:shd w:val="clear" w:color="auto" w:fill="auto"/>
            <w:noWrap/>
            <w:vAlign w:val="center"/>
            <w:hideMark/>
          </w:tcPr>
          <w:p w14:paraId="3189498E"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Comfort with Technology</w:t>
            </w:r>
          </w:p>
        </w:tc>
        <w:tc>
          <w:tcPr>
            <w:tcW w:w="1260" w:type="dxa"/>
            <w:tcBorders>
              <w:top w:val="nil"/>
              <w:left w:val="nil"/>
              <w:bottom w:val="nil"/>
              <w:right w:val="nil"/>
            </w:tcBorders>
            <w:shd w:val="clear" w:color="auto" w:fill="auto"/>
            <w:noWrap/>
            <w:vAlign w:val="bottom"/>
            <w:hideMark/>
          </w:tcPr>
          <w:p w14:paraId="7AD7914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440" w:type="dxa"/>
            <w:tcBorders>
              <w:top w:val="nil"/>
              <w:left w:val="nil"/>
              <w:bottom w:val="nil"/>
              <w:right w:val="nil"/>
            </w:tcBorders>
            <w:shd w:val="clear" w:color="auto" w:fill="auto"/>
            <w:noWrap/>
            <w:vAlign w:val="bottom"/>
            <w:hideMark/>
          </w:tcPr>
          <w:p w14:paraId="3AEDD9B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0.7032</w:t>
            </w:r>
          </w:p>
        </w:tc>
        <w:tc>
          <w:tcPr>
            <w:tcW w:w="1260" w:type="dxa"/>
            <w:tcBorders>
              <w:top w:val="nil"/>
              <w:left w:val="nil"/>
              <w:bottom w:val="nil"/>
              <w:right w:val="nil"/>
            </w:tcBorders>
            <w:shd w:val="clear" w:color="auto" w:fill="auto"/>
            <w:noWrap/>
            <w:vAlign w:val="bottom"/>
            <w:hideMark/>
          </w:tcPr>
          <w:p w14:paraId="51C70C4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350" w:type="dxa"/>
            <w:tcBorders>
              <w:top w:val="nil"/>
              <w:left w:val="nil"/>
              <w:bottom w:val="nil"/>
              <w:right w:val="nil"/>
            </w:tcBorders>
            <w:shd w:val="clear" w:color="auto" w:fill="auto"/>
            <w:noWrap/>
            <w:vAlign w:val="bottom"/>
            <w:hideMark/>
          </w:tcPr>
          <w:p w14:paraId="5C2F4A8C"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14:paraId="1D4BCAA2"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0D905C8A" w14:textId="77777777" w:rsidTr="005D4FF1">
        <w:tc>
          <w:tcPr>
            <w:tcW w:w="2790" w:type="dxa"/>
            <w:tcBorders>
              <w:top w:val="nil"/>
              <w:left w:val="nil"/>
              <w:bottom w:val="nil"/>
              <w:right w:val="nil"/>
            </w:tcBorders>
            <w:shd w:val="clear" w:color="auto" w:fill="auto"/>
            <w:noWrap/>
            <w:vAlign w:val="center"/>
            <w:hideMark/>
          </w:tcPr>
          <w:p w14:paraId="1FE02D5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Choice of Online Class</w:t>
            </w:r>
          </w:p>
        </w:tc>
        <w:tc>
          <w:tcPr>
            <w:tcW w:w="1260" w:type="dxa"/>
            <w:tcBorders>
              <w:top w:val="nil"/>
              <w:left w:val="nil"/>
              <w:bottom w:val="nil"/>
              <w:right w:val="nil"/>
            </w:tcBorders>
            <w:shd w:val="clear" w:color="auto" w:fill="auto"/>
            <w:noWrap/>
            <w:vAlign w:val="bottom"/>
            <w:hideMark/>
          </w:tcPr>
          <w:p w14:paraId="7637FB1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440" w:type="dxa"/>
            <w:tcBorders>
              <w:top w:val="nil"/>
              <w:left w:val="nil"/>
              <w:bottom w:val="nil"/>
              <w:right w:val="nil"/>
            </w:tcBorders>
            <w:shd w:val="clear" w:color="auto" w:fill="auto"/>
            <w:noWrap/>
            <w:vAlign w:val="bottom"/>
            <w:hideMark/>
          </w:tcPr>
          <w:p w14:paraId="5CA923D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0.6878</w:t>
            </w:r>
          </w:p>
        </w:tc>
        <w:tc>
          <w:tcPr>
            <w:tcW w:w="1260" w:type="dxa"/>
            <w:tcBorders>
              <w:top w:val="nil"/>
              <w:left w:val="nil"/>
              <w:bottom w:val="nil"/>
              <w:right w:val="nil"/>
            </w:tcBorders>
            <w:shd w:val="clear" w:color="auto" w:fill="auto"/>
            <w:noWrap/>
            <w:vAlign w:val="bottom"/>
            <w:hideMark/>
          </w:tcPr>
          <w:p w14:paraId="5FD17BDF"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350" w:type="dxa"/>
            <w:tcBorders>
              <w:top w:val="nil"/>
              <w:left w:val="nil"/>
              <w:bottom w:val="nil"/>
              <w:right w:val="nil"/>
            </w:tcBorders>
            <w:shd w:val="clear" w:color="auto" w:fill="auto"/>
            <w:noWrap/>
            <w:vAlign w:val="bottom"/>
            <w:hideMark/>
          </w:tcPr>
          <w:p w14:paraId="028A08C3"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14:paraId="047EBFCA"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478ABA35" w14:textId="77777777" w:rsidTr="005D4FF1">
        <w:tc>
          <w:tcPr>
            <w:tcW w:w="2790" w:type="dxa"/>
            <w:tcBorders>
              <w:top w:val="nil"/>
              <w:left w:val="nil"/>
              <w:bottom w:val="nil"/>
              <w:right w:val="nil"/>
            </w:tcBorders>
            <w:shd w:val="clear" w:color="auto" w:fill="auto"/>
            <w:noWrap/>
            <w:vAlign w:val="center"/>
            <w:hideMark/>
          </w:tcPr>
          <w:p w14:paraId="763ACE6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Video Conference</w:t>
            </w:r>
          </w:p>
        </w:tc>
        <w:tc>
          <w:tcPr>
            <w:tcW w:w="1260" w:type="dxa"/>
            <w:tcBorders>
              <w:top w:val="nil"/>
              <w:left w:val="nil"/>
              <w:bottom w:val="nil"/>
              <w:right w:val="nil"/>
            </w:tcBorders>
            <w:shd w:val="clear" w:color="auto" w:fill="auto"/>
            <w:noWrap/>
            <w:vAlign w:val="bottom"/>
            <w:hideMark/>
          </w:tcPr>
          <w:p w14:paraId="490DEDF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440" w:type="dxa"/>
            <w:tcBorders>
              <w:top w:val="nil"/>
              <w:left w:val="nil"/>
              <w:bottom w:val="nil"/>
              <w:right w:val="nil"/>
            </w:tcBorders>
            <w:shd w:val="clear" w:color="auto" w:fill="auto"/>
            <w:noWrap/>
            <w:vAlign w:val="bottom"/>
            <w:hideMark/>
          </w:tcPr>
          <w:p w14:paraId="366E43F1"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14:paraId="3F31450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0.8851</w:t>
            </w:r>
          </w:p>
        </w:tc>
        <w:tc>
          <w:tcPr>
            <w:tcW w:w="1350" w:type="dxa"/>
            <w:tcBorders>
              <w:top w:val="nil"/>
              <w:left w:val="nil"/>
              <w:bottom w:val="nil"/>
              <w:right w:val="nil"/>
            </w:tcBorders>
            <w:shd w:val="clear" w:color="auto" w:fill="auto"/>
            <w:noWrap/>
            <w:vAlign w:val="bottom"/>
            <w:hideMark/>
          </w:tcPr>
          <w:p w14:paraId="6031D42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260" w:type="dxa"/>
            <w:tcBorders>
              <w:top w:val="nil"/>
              <w:left w:val="nil"/>
              <w:bottom w:val="nil"/>
              <w:right w:val="nil"/>
            </w:tcBorders>
            <w:shd w:val="clear" w:color="auto" w:fill="auto"/>
            <w:noWrap/>
            <w:vAlign w:val="bottom"/>
            <w:hideMark/>
          </w:tcPr>
          <w:p w14:paraId="72A5390E"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73A7A83C" w14:textId="77777777" w:rsidTr="005D4FF1">
        <w:tc>
          <w:tcPr>
            <w:tcW w:w="2790" w:type="dxa"/>
            <w:tcBorders>
              <w:top w:val="nil"/>
              <w:left w:val="nil"/>
              <w:bottom w:val="nil"/>
              <w:right w:val="nil"/>
            </w:tcBorders>
            <w:shd w:val="clear" w:color="auto" w:fill="auto"/>
            <w:noWrap/>
            <w:vAlign w:val="center"/>
            <w:hideMark/>
          </w:tcPr>
          <w:p w14:paraId="3016614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Video Lecture</w:t>
            </w:r>
          </w:p>
        </w:tc>
        <w:tc>
          <w:tcPr>
            <w:tcW w:w="1260" w:type="dxa"/>
            <w:tcBorders>
              <w:top w:val="nil"/>
              <w:left w:val="nil"/>
              <w:bottom w:val="nil"/>
              <w:right w:val="nil"/>
            </w:tcBorders>
            <w:shd w:val="clear" w:color="auto" w:fill="auto"/>
            <w:noWrap/>
            <w:vAlign w:val="bottom"/>
            <w:hideMark/>
          </w:tcPr>
          <w:p w14:paraId="659F2C2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440" w:type="dxa"/>
            <w:tcBorders>
              <w:top w:val="nil"/>
              <w:left w:val="nil"/>
              <w:bottom w:val="nil"/>
              <w:right w:val="nil"/>
            </w:tcBorders>
            <w:shd w:val="clear" w:color="auto" w:fill="auto"/>
            <w:noWrap/>
            <w:vAlign w:val="bottom"/>
            <w:hideMark/>
          </w:tcPr>
          <w:p w14:paraId="266D8699"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14:paraId="52D1586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0.8301</w:t>
            </w:r>
          </w:p>
        </w:tc>
        <w:tc>
          <w:tcPr>
            <w:tcW w:w="1350" w:type="dxa"/>
            <w:tcBorders>
              <w:top w:val="nil"/>
              <w:left w:val="nil"/>
              <w:bottom w:val="nil"/>
              <w:right w:val="nil"/>
            </w:tcBorders>
            <w:shd w:val="clear" w:color="auto" w:fill="auto"/>
            <w:noWrap/>
            <w:vAlign w:val="bottom"/>
            <w:hideMark/>
          </w:tcPr>
          <w:p w14:paraId="443A13F5"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260" w:type="dxa"/>
            <w:tcBorders>
              <w:top w:val="nil"/>
              <w:left w:val="nil"/>
              <w:bottom w:val="nil"/>
              <w:right w:val="nil"/>
            </w:tcBorders>
            <w:shd w:val="clear" w:color="auto" w:fill="auto"/>
            <w:noWrap/>
            <w:vAlign w:val="bottom"/>
            <w:hideMark/>
          </w:tcPr>
          <w:p w14:paraId="031C66FD"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6011F80F" w14:textId="77777777" w:rsidTr="005D4FF1">
        <w:tc>
          <w:tcPr>
            <w:tcW w:w="2790" w:type="dxa"/>
            <w:tcBorders>
              <w:top w:val="nil"/>
              <w:left w:val="nil"/>
              <w:bottom w:val="nil"/>
              <w:right w:val="nil"/>
            </w:tcBorders>
            <w:shd w:val="clear" w:color="auto" w:fill="auto"/>
            <w:noWrap/>
            <w:vAlign w:val="center"/>
            <w:hideMark/>
          </w:tcPr>
          <w:p w14:paraId="01EE0C1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Group Discussion</w:t>
            </w:r>
          </w:p>
        </w:tc>
        <w:tc>
          <w:tcPr>
            <w:tcW w:w="1260" w:type="dxa"/>
            <w:tcBorders>
              <w:top w:val="nil"/>
              <w:left w:val="nil"/>
              <w:bottom w:val="nil"/>
              <w:right w:val="nil"/>
            </w:tcBorders>
            <w:shd w:val="clear" w:color="auto" w:fill="auto"/>
            <w:noWrap/>
            <w:vAlign w:val="bottom"/>
            <w:hideMark/>
          </w:tcPr>
          <w:p w14:paraId="2451EC4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440" w:type="dxa"/>
            <w:tcBorders>
              <w:top w:val="nil"/>
              <w:left w:val="nil"/>
              <w:bottom w:val="nil"/>
              <w:right w:val="nil"/>
            </w:tcBorders>
            <w:shd w:val="clear" w:color="auto" w:fill="auto"/>
            <w:noWrap/>
            <w:vAlign w:val="bottom"/>
            <w:hideMark/>
          </w:tcPr>
          <w:p w14:paraId="75E21C2F"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14:paraId="7E603759"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0.7272</w:t>
            </w:r>
          </w:p>
        </w:tc>
        <w:tc>
          <w:tcPr>
            <w:tcW w:w="1350" w:type="dxa"/>
            <w:tcBorders>
              <w:top w:val="nil"/>
              <w:left w:val="nil"/>
              <w:bottom w:val="nil"/>
              <w:right w:val="nil"/>
            </w:tcBorders>
            <w:shd w:val="clear" w:color="auto" w:fill="auto"/>
            <w:noWrap/>
            <w:vAlign w:val="bottom"/>
            <w:hideMark/>
          </w:tcPr>
          <w:p w14:paraId="4C385056"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260" w:type="dxa"/>
            <w:tcBorders>
              <w:top w:val="nil"/>
              <w:left w:val="nil"/>
              <w:bottom w:val="nil"/>
              <w:right w:val="nil"/>
            </w:tcBorders>
            <w:shd w:val="clear" w:color="auto" w:fill="auto"/>
            <w:noWrap/>
            <w:vAlign w:val="bottom"/>
            <w:hideMark/>
          </w:tcPr>
          <w:p w14:paraId="276EC896"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r>
      <w:tr w:rsidR="000D387D" w:rsidRPr="000D387D" w14:paraId="35DA4E7D" w14:textId="77777777" w:rsidTr="005D4FF1">
        <w:tc>
          <w:tcPr>
            <w:tcW w:w="2790" w:type="dxa"/>
            <w:tcBorders>
              <w:top w:val="nil"/>
              <w:left w:val="nil"/>
              <w:bottom w:val="nil"/>
              <w:right w:val="nil"/>
            </w:tcBorders>
            <w:shd w:val="clear" w:color="auto" w:fill="auto"/>
            <w:noWrap/>
            <w:vAlign w:val="bottom"/>
            <w:hideMark/>
          </w:tcPr>
          <w:p w14:paraId="2C6641E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Instructor's Training</w:t>
            </w:r>
          </w:p>
        </w:tc>
        <w:tc>
          <w:tcPr>
            <w:tcW w:w="1260" w:type="dxa"/>
            <w:tcBorders>
              <w:top w:val="nil"/>
              <w:left w:val="nil"/>
              <w:bottom w:val="nil"/>
              <w:right w:val="nil"/>
            </w:tcBorders>
            <w:shd w:val="clear" w:color="auto" w:fill="auto"/>
            <w:noWrap/>
            <w:vAlign w:val="bottom"/>
            <w:hideMark/>
          </w:tcPr>
          <w:p w14:paraId="69FBD8D8"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440" w:type="dxa"/>
            <w:tcBorders>
              <w:top w:val="nil"/>
              <w:left w:val="nil"/>
              <w:bottom w:val="nil"/>
              <w:right w:val="nil"/>
            </w:tcBorders>
            <w:shd w:val="clear" w:color="auto" w:fill="auto"/>
            <w:noWrap/>
            <w:vAlign w:val="bottom"/>
            <w:hideMark/>
          </w:tcPr>
          <w:p w14:paraId="7DBAB5B3"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14:paraId="7ED98F0E"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350" w:type="dxa"/>
            <w:tcBorders>
              <w:top w:val="nil"/>
              <w:left w:val="nil"/>
              <w:bottom w:val="nil"/>
              <w:right w:val="nil"/>
            </w:tcBorders>
            <w:shd w:val="clear" w:color="auto" w:fill="auto"/>
            <w:noWrap/>
            <w:vAlign w:val="bottom"/>
            <w:hideMark/>
          </w:tcPr>
          <w:p w14:paraId="7B52162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0.8887</w:t>
            </w:r>
          </w:p>
        </w:tc>
        <w:tc>
          <w:tcPr>
            <w:tcW w:w="1260" w:type="dxa"/>
            <w:tcBorders>
              <w:top w:val="nil"/>
              <w:left w:val="nil"/>
              <w:bottom w:val="nil"/>
              <w:right w:val="nil"/>
            </w:tcBorders>
            <w:shd w:val="clear" w:color="auto" w:fill="auto"/>
            <w:noWrap/>
            <w:vAlign w:val="bottom"/>
            <w:hideMark/>
          </w:tcPr>
          <w:p w14:paraId="1729B390"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r>
      <w:tr w:rsidR="000D387D" w:rsidRPr="000D387D" w14:paraId="35EA51C0" w14:textId="77777777" w:rsidTr="005D4FF1">
        <w:tc>
          <w:tcPr>
            <w:tcW w:w="2790" w:type="dxa"/>
            <w:tcBorders>
              <w:top w:val="nil"/>
              <w:left w:val="nil"/>
              <w:bottom w:val="nil"/>
              <w:right w:val="nil"/>
            </w:tcBorders>
            <w:shd w:val="clear" w:color="auto" w:fill="auto"/>
            <w:noWrap/>
            <w:vAlign w:val="bottom"/>
            <w:hideMark/>
          </w:tcPr>
          <w:p w14:paraId="1301ED9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Instructor's Teaching Skill</w:t>
            </w:r>
          </w:p>
        </w:tc>
        <w:tc>
          <w:tcPr>
            <w:tcW w:w="1260" w:type="dxa"/>
            <w:tcBorders>
              <w:top w:val="nil"/>
              <w:left w:val="nil"/>
              <w:bottom w:val="nil"/>
              <w:right w:val="nil"/>
            </w:tcBorders>
            <w:shd w:val="clear" w:color="auto" w:fill="auto"/>
            <w:noWrap/>
            <w:vAlign w:val="bottom"/>
            <w:hideMark/>
          </w:tcPr>
          <w:p w14:paraId="4C03E3E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440" w:type="dxa"/>
            <w:tcBorders>
              <w:top w:val="nil"/>
              <w:left w:val="nil"/>
              <w:bottom w:val="nil"/>
              <w:right w:val="nil"/>
            </w:tcBorders>
            <w:shd w:val="clear" w:color="auto" w:fill="auto"/>
            <w:noWrap/>
            <w:vAlign w:val="bottom"/>
            <w:hideMark/>
          </w:tcPr>
          <w:p w14:paraId="4C4B54BC"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14:paraId="00FE8A24"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350" w:type="dxa"/>
            <w:tcBorders>
              <w:top w:val="nil"/>
              <w:left w:val="nil"/>
              <w:bottom w:val="nil"/>
              <w:right w:val="nil"/>
            </w:tcBorders>
            <w:shd w:val="clear" w:color="auto" w:fill="auto"/>
            <w:noWrap/>
            <w:vAlign w:val="bottom"/>
            <w:hideMark/>
          </w:tcPr>
          <w:p w14:paraId="4006326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0.8487</w:t>
            </w:r>
          </w:p>
        </w:tc>
        <w:tc>
          <w:tcPr>
            <w:tcW w:w="1260" w:type="dxa"/>
            <w:tcBorders>
              <w:top w:val="nil"/>
              <w:left w:val="nil"/>
              <w:bottom w:val="nil"/>
              <w:right w:val="nil"/>
            </w:tcBorders>
            <w:shd w:val="clear" w:color="auto" w:fill="auto"/>
            <w:noWrap/>
            <w:vAlign w:val="bottom"/>
            <w:hideMark/>
          </w:tcPr>
          <w:p w14:paraId="48C7D95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r>
      <w:tr w:rsidR="000D387D" w:rsidRPr="000D387D" w14:paraId="4EF05CCC" w14:textId="77777777" w:rsidTr="005D4FF1">
        <w:tc>
          <w:tcPr>
            <w:tcW w:w="2790" w:type="dxa"/>
            <w:tcBorders>
              <w:top w:val="nil"/>
              <w:left w:val="nil"/>
              <w:bottom w:val="nil"/>
              <w:right w:val="nil"/>
            </w:tcBorders>
            <w:shd w:val="clear" w:color="auto" w:fill="auto"/>
            <w:noWrap/>
            <w:vAlign w:val="bottom"/>
            <w:hideMark/>
          </w:tcPr>
          <w:p w14:paraId="794EF67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Instructor Making a Difference</w:t>
            </w:r>
          </w:p>
        </w:tc>
        <w:tc>
          <w:tcPr>
            <w:tcW w:w="1260" w:type="dxa"/>
            <w:tcBorders>
              <w:top w:val="nil"/>
              <w:left w:val="nil"/>
              <w:bottom w:val="nil"/>
              <w:right w:val="nil"/>
            </w:tcBorders>
            <w:shd w:val="clear" w:color="auto" w:fill="auto"/>
            <w:noWrap/>
            <w:vAlign w:val="bottom"/>
            <w:hideMark/>
          </w:tcPr>
          <w:p w14:paraId="6552D4AD"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440" w:type="dxa"/>
            <w:tcBorders>
              <w:top w:val="nil"/>
              <w:left w:val="nil"/>
              <w:bottom w:val="nil"/>
              <w:right w:val="nil"/>
            </w:tcBorders>
            <w:shd w:val="clear" w:color="auto" w:fill="auto"/>
            <w:noWrap/>
            <w:vAlign w:val="bottom"/>
            <w:hideMark/>
          </w:tcPr>
          <w:p w14:paraId="35B5E4C3"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14:paraId="1E15E69B"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350" w:type="dxa"/>
            <w:tcBorders>
              <w:top w:val="nil"/>
              <w:left w:val="nil"/>
              <w:bottom w:val="nil"/>
              <w:right w:val="nil"/>
            </w:tcBorders>
            <w:shd w:val="clear" w:color="auto" w:fill="auto"/>
            <w:noWrap/>
            <w:vAlign w:val="bottom"/>
            <w:hideMark/>
          </w:tcPr>
          <w:p w14:paraId="493C930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0.6222</w:t>
            </w:r>
          </w:p>
        </w:tc>
        <w:tc>
          <w:tcPr>
            <w:tcW w:w="1260" w:type="dxa"/>
            <w:tcBorders>
              <w:top w:val="nil"/>
              <w:left w:val="nil"/>
              <w:bottom w:val="nil"/>
              <w:right w:val="nil"/>
            </w:tcBorders>
            <w:shd w:val="clear" w:color="auto" w:fill="auto"/>
            <w:noWrap/>
            <w:vAlign w:val="bottom"/>
            <w:hideMark/>
          </w:tcPr>
          <w:p w14:paraId="33E0B79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r>
      <w:tr w:rsidR="000D387D" w:rsidRPr="000D387D" w14:paraId="27E92A9B" w14:textId="77777777" w:rsidTr="005D4FF1">
        <w:tc>
          <w:tcPr>
            <w:tcW w:w="2790" w:type="dxa"/>
            <w:tcBorders>
              <w:top w:val="nil"/>
              <w:left w:val="nil"/>
              <w:bottom w:val="nil"/>
              <w:right w:val="nil"/>
            </w:tcBorders>
            <w:shd w:val="clear" w:color="auto" w:fill="auto"/>
            <w:noWrap/>
            <w:vAlign w:val="bottom"/>
            <w:hideMark/>
          </w:tcPr>
          <w:p w14:paraId="7624CD61"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Technology Reliability</w:t>
            </w:r>
          </w:p>
        </w:tc>
        <w:tc>
          <w:tcPr>
            <w:tcW w:w="1260" w:type="dxa"/>
            <w:tcBorders>
              <w:top w:val="nil"/>
              <w:left w:val="nil"/>
              <w:bottom w:val="nil"/>
              <w:right w:val="nil"/>
            </w:tcBorders>
            <w:shd w:val="clear" w:color="auto" w:fill="auto"/>
            <w:noWrap/>
            <w:vAlign w:val="bottom"/>
            <w:hideMark/>
          </w:tcPr>
          <w:p w14:paraId="7CE8092E"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p>
        </w:tc>
        <w:tc>
          <w:tcPr>
            <w:tcW w:w="1440" w:type="dxa"/>
            <w:tcBorders>
              <w:top w:val="nil"/>
              <w:left w:val="nil"/>
              <w:bottom w:val="nil"/>
              <w:right w:val="nil"/>
            </w:tcBorders>
            <w:shd w:val="clear" w:color="auto" w:fill="auto"/>
            <w:noWrap/>
            <w:vAlign w:val="bottom"/>
            <w:hideMark/>
          </w:tcPr>
          <w:p w14:paraId="6CB52F28"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14:paraId="7DDEFEB3"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350" w:type="dxa"/>
            <w:tcBorders>
              <w:top w:val="nil"/>
              <w:left w:val="nil"/>
              <w:bottom w:val="nil"/>
              <w:right w:val="nil"/>
            </w:tcBorders>
            <w:shd w:val="clear" w:color="auto" w:fill="auto"/>
            <w:noWrap/>
            <w:vAlign w:val="bottom"/>
            <w:hideMark/>
          </w:tcPr>
          <w:p w14:paraId="6EDE0BE4" w14:textId="77777777" w:rsidR="000D387D" w:rsidRPr="000D387D" w:rsidRDefault="000D387D" w:rsidP="00164EF0">
            <w:pPr>
              <w:spacing w:after="0" w:line="240" w:lineRule="auto"/>
              <w:jc w:val="both"/>
              <w:rPr>
                <w:rFonts w:ascii="Times New Roman" w:eastAsia="Times New Roman" w:hAnsi="Times New Roman" w:cs="Times New Roman"/>
                <w:sz w:val="16"/>
                <w:szCs w:val="16"/>
              </w:rPr>
            </w:pPr>
          </w:p>
        </w:tc>
        <w:tc>
          <w:tcPr>
            <w:tcW w:w="1260" w:type="dxa"/>
            <w:tcBorders>
              <w:top w:val="nil"/>
              <w:left w:val="nil"/>
              <w:bottom w:val="nil"/>
              <w:right w:val="nil"/>
            </w:tcBorders>
            <w:shd w:val="clear" w:color="auto" w:fill="auto"/>
            <w:noWrap/>
            <w:vAlign w:val="bottom"/>
            <w:hideMark/>
          </w:tcPr>
          <w:p w14:paraId="577B1533"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0.7269</w:t>
            </w:r>
          </w:p>
        </w:tc>
      </w:tr>
      <w:tr w:rsidR="000D387D" w:rsidRPr="000D387D" w14:paraId="37337E79" w14:textId="77777777" w:rsidTr="005D4FF1">
        <w:tc>
          <w:tcPr>
            <w:tcW w:w="2790" w:type="dxa"/>
            <w:tcBorders>
              <w:top w:val="nil"/>
              <w:left w:val="nil"/>
              <w:bottom w:val="single" w:sz="4" w:space="0" w:color="auto"/>
              <w:right w:val="nil"/>
            </w:tcBorders>
            <w:shd w:val="clear" w:color="auto" w:fill="auto"/>
            <w:noWrap/>
            <w:vAlign w:val="bottom"/>
            <w:hideMark/>
          </w:tcPr>
          <w:p w14:paraId="3714576C"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Control of Cheating</w:t>
            </w:r>
          </w:p>
        </w:tc>
        <w:tc>
          <w:tcPr>
            <w:tcW w:w="1260" w:type="dxa"/>
            <w:tcBorders>
              <w:top w:val="nil"/>
              <w:left w:val="nil"/>
              <w:bottom w:val="single" w:sz="4" w:space="0" w:color="auto"/>
              <w:right w:val="nil"/>
            </w:tcBorders>
            <w:shd w:val="clear" w:color="auto" w:fill="auto"/>
            <w:noWrap/>
            <w:vAlign w:val="bottom"/>
            <w:hideMark/>
          </w:tcPr>
          <w:p w14:paraId="226A9F48"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 </w:t>
            </w:r>
          </w:p>
        </w:tc>
        <w:tc>
          <w:tcPr>
            <w:tcW w:w="1440" w:type="dxa"/>
            <w:tcBorders>
              <w:top w:val="nil"/>
              <w:left w:val="nil"/>
              <w:bottom w:val="single" w:sz="4" w:space="0" w:color="auto"/>
              <w:right w:val="nil"/>
            </w:tcBorders>
            <w:shd w:val="clear" w:color="auto" w:fill="auto"/>
            <w:noWrap/>
            <w:vAlign w:val="bottom"/>
            <w:hideMark/>
          </w:tcPr>
          <w:p w14:paraId="6F6D46D9"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 </w:t>
            </w:r>
          </w:p>
        </w:tc>
        <w:tc>
          <w:tcPr>
            <w:tcW w:w="1260" w:type="dxa"/>
            <w:tcBorders>
              <w:top w:val="nil"/>
              <w:left w:val="nil"/>
              <w:bottom w:val="single" w:sz="4" w:space="0" w:color="auto"/>
              <w:right w:val="nil"/>
            </w:tcBorders>
            <w:shd w:val="clear" w:color="auto" w:fill="auto"/>
            <w:noWrap/>
            <w:vAlign w:val="bottom"/>
            <w:hideMark/>
          </w:tcPr>
          <w:p w14:paraId="4E43EDCA"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 </w:t>
            </w:r>
          </w:p>
        </w:tc>
        <w:tc>
          <w:tcPr>
            <w:tcW w:w="1350" w:type="dxa"/>
            <w:tcBorders>
              <w:top w:val="nil"/>
              <w:left w:val="nil"/>
              <w:bottom w:val="single" w:sz="4" w:space="0" w:color="auto"/>
              <w:right w:val="nil"/>
            </w:tcBorders>
            <w:shd w:val="clear" w:color="auto" w:fill="auto"/>
            <w:noWrap/>
            <w:vAlign w:val="bottom"/>
            <w:hideMark/>
          </w:tcPr>
          <w:p w14:paraId="1F063B12"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 </w:t>
            </w:r>
          </w:p>
        </w:tc>
        <w:tc>
          <w:tcPr>
            <w:tcW w:w="1260" w:type="dxa"/>
            <w:tcBorders>
              <w:top w:val="nil"/>
              <w:left w:val="nil"/>
              <w:bottom w:val="single" w:sz="4" w:space="0" w:color="auto"/>
              <w:right w:val="nil"/>
            </w:tcBorders>
            <w:shd w:val="clear" w:color="auto" w:fill="auto"/>
            <w:noWrap/>
            <w:vAlign w:val="bottom"/>
            <w:hideMark/>
          </w:tcPr>
          <w:p w14:paraId="4D14EF77"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0.7260</w:t>
            </w:r>
          </w:p>
        </w:tc>
      </w:tr>
      <w:tr w:rsidR="000D387D" w:rsidRPr="000D387D" w14:paraId="6C871C41" w14:textId="77777777" w:rsidTr="00E85441">
        <w:tc>
          <w:tcPr>
            <w:tcW w:w="9360" w:type="dxa"/>
            <w:gridSpan w:val="6"/>
            <w:tcBorders>
              <w:top w:val="nil"/>
              <w:left w:val="nil"/>
              <w:bottom w:val="nil"/>
              <w:right w:val="nil"/>
            </w:tcBorders>
            <w:shd w:val="clear" w:color="auto" w:fill="auto"/>
            <w:hideMark/>
          </w:tcPr>
          <w:p w14:paraId="4D87C46B" w14:textId="77777777" w:rsidR="000D387D" w:rsidRPr="000D387D" w:rsidRDefault="000D387D" w:rsidP="00164EF0">
            <w:pPr>
              <w:spacing w:after="0" w:line="240" w:lineRule="auto"/>
              <w:jc w:val="both"/>
              <w:rPr>
                <w:rFonts w:ascii="Times New Roman" w:eastAsia="Times New Roman" w:hAnsi="Times New Roman" w:cs="Times New Roman"/>
                <w:color w:val="000000"/>
                <w:sz w:val="16"/>
                <w:szCs w:val="16"/>
              </w:rPr>
            </w:pPr>
            <w:r w:rsidRPr="000D387D">
              <w:rPr>
                <w:rFonts w:ascii="Times New Roman" w:eastAsia="Times New Roman" w:hAnsi="Times New Roman" w:cs="Times New Roman"/>
                <w:color w:val="000000"/>
                <w:sz w:val="16"/>
                <w:szCs w:val="16"/>
              </w:rPr>
              <w:t>Note: Five factors explain 66% of the variance. Decimal places and loadings less than .30 omitted</w:t>
            </w:r>
          </w:p>
        </w:tc>
      </w:tr>
    </w:tbl>
    <w:p w14:paraId="500783A5" w14:textId="77777777" w:rsidR="000D387D" w:rsidRDefault="000D387D" w:rsidP="00164EF0">
      <w:pPr>
        <w:spacing w:after="120" w:line="240" w:lineRule="auto"/>
        <w:jc w:val="both"/>
        <w:rPr>
          <w:rFonts w:ascii="Times New Roman" w:hAnsi="Times New Roman" w:cs="Times New Roman"/>
          <w:sz w:val="20"/>
          <w:szCs w:val="20"/>
        </w:rPr>
      </w:pPr>
    </w:p>
    <w:p w14:paraId="5C8238E4" w14:textId="32A2CB92" w:rsidR="008D7898" w:rsidRPr="007215DD" w:rsidRDefault="008D7898"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To ensure the reliability of the composite variables, the Average Variance Extracted</w:t>
      </w:r>
      <w:r w:rsidR="00677350" w:rsidRPr="007215DD">
        <w:rPr>
          <w:rFonts w:ascii="Times New Roman" w:hAnsi="Times New Roman" w:cs="Times New Roman"/>
          <w:sz w:val="20"/>
          <w:szCs w:val="20"/>
        </w:rPr>
        <w:t xml:space="preserve"> (AVE)</w:t>
      </w:r>
      <w:r w:rsidRPr="007215DD">
        <w:rPr>
          <w:rFonts w:ascii="Times New Roman" w:hAnsi="Times New Roman" w:cs="Times New Roman"/>
          <w:sz w:val="20"/>
          <w:szCs w:val="20"/>
        </w:rPr>
        <w:t xml:space="preserve">, </w:t>
      </w:r>
      <w:r w:rsidR="00677350" w:rsidRPr="007215DD">
        <w:rPr>
          <w:rFonts w:ascii="Times New Roman" w:hAnsi="Times New Roman" w:cs="Times New Roman"/>
          <w:sz w:val="20"/>
          <w:szCs w:val="20"/>
        </w:rPr>
        <w:t xml:space="preserve">the </w:t>
      </w:r>
      <w:r w:rsidRPr="007215DD">
        <w:rPr>
          <w:rFonts w:ascii="Times New Roman" w:hAnsi="Times New Roman" w:cs="Times New Roman"/>
          <w:sz w:val="20"/>
          <w:szCs w:val="20"/>
        </w:rPr>
        <w:t>Composite Reliability</w:t>
      </w:r>
      <w:r w:rsidR="00677350" w:rsidRPr="007215DD">
        <w:rPr>
          <w:rFonts w:ascii="Times New Roman" w:hAnsi="Times New Roman" w:cs="Times New Roman"/>
          <w:sz w:val="20"/>
          <w:szCs w:val="20"/>
        </w:rPr>
        <w:t xml:space="preserve"> (CR)</w:t>
      </w:r>
      <w:r w:rsidRPr="007215DD">
        <w:rPr>
          <w:rFonts w:ascii="Times New Roman" w:hAnsi="Times New Roman" w:cs="Times New Roman"/>
          <w:sz w:val="20"/>
          <w:szCs w:val="20"/>
        </w:rPr>
        <w:t xml:space="preserve">, and </w:t>
      </w:r>
      <w:r w:rsidR="00677350" w:rsidRPr="007215DD">
        <w:rPr>
          <w:rFonts w:ascii="Times New Roman" w:hAnsi="Times New Roman" w:cs="Times New Roman"/>
          <w:sz w:val="20"/>
          <w:szCs w:val="20"/>
        </w:rPr>
        <w:t xml:space="preserve">the </w:t>
      </w:r>
      <w:r w:rsidRPr="007215DD">
        <w:rPr>
          <w:rFonts w:ascii="Times New Roman" w:hAnsi="Times New Roman" w:cs="Times New Roman"/>
          <w:sz w:val="20"/>
          <w:szCs w:val="20"/>
        </w:rPr>
        <w:t xml:space="preserve">Cronbach’s α are reported </w:t>
      </w:r>
      <w:r w:rsidR="00677350" w:rsidRPr="007215DD">
        <w:rPr>
          <w:rFonts w:ascii="Times New Roman" w:hAnsi="Times New Roman" w:cs="Times New Roman"/>
          <w:sz w:val="20"/>
          <w:szCs w:val="20"/>
        </w:rPr>
        <w:t xml:space="preserve">(see Table </w:t>
      </w:r>
      <w:r w:rsidR="005D4FF1">
        <w:rPr>
          <w:rFonts w:ascii="Times New Roman" w:hAnsi="Times New Roman" w:cs="Times New Roman"/>
          <w:sz w:val="20"/>
          <w:szCs w:val="20"/>
        </w:rPr>
        <w:t>5</w:t>
      </w:r>
      <w:r w:rsidR="00677350" w:rsidRPr="007215DD">
        <w:rPr>
          <w:rFonts w:ascii="Times New Roman" w:hAnsi="Times New Roman" w:cs="Times New Roman"/>
          <w:sz w:val="20"/>
          <w:szCs w:val="20"/>
        </w:rPr>
        <w:t>). A CR and Cronbach</w:t>
      </w:r>
      <w:r w:rsidR="00C9133F" w:rsidRPr="007215DD">
        <w:rPr>
          <w:rFonts w:ascii="Times New Roman" w:hAnsi="Times New Roman" w:cs="Times New Roman"/>
          <w:sz w:val="20"/>
          <w:szCs w:val="20"/>
        </w:rPr>
        <w:t>’s α values of 0.7 or greater are</w:t>
      </w:r>
      <w:r w:rsidR="00677350" w:rsidRPr="007215DD">
        <w:rPr>
          <w:rFonts w:ascii="Times New Roman" w:hAnsi="Times New Roman" w:cs="Times New Roman"/>
          <w:sz w:val="20"/>
          <w:szCs w:val="20"/>
        </w:rPr>
        <w:t xml:space="preserve"> considered ac</w:t>
      </w:r>
      <w:r w:rsidR="00E1150B" w:rsidRPr="007215DD">
        <w:rPr>
          <w:rFonts w:ascii="Times New Roman" w:hAnsi="Times New Roman" w:cs="Times New Roman"/>
          <w:sz w:val="20"/>
          <w:szCs w:val="20"/>
        </w:rPr>
        <w:t>ceptable. As reported in Table 5</w:t>
      </w:r>
      <w:r w:rsidR="00677350" w:rsidRPr="007215DD">
        <w:rPr>
          <w:rFonts w:ascii="Times New Roman" w:hAnsi="Times New Roman" w:cs="Times New Roman"/>
          <w:sz w:val="20"/>
          <w:szCs w:val="20"/>
        </w:rPr>
        <w:t xml:space="preserve">, the CR values for </w:t>
      </w:r>
      <w:r w:rsidR="00514E45" w:rsidRPr="007215DD">
        <w:rPr>
          <w:rFonts w:ascii="Times New Roman" w:hAnsi="Times New Roman" w:cs="Times New Roman"/>
          <w:sz w:val="20"/>
          <w:szCs w:val="20"/>
        </w:rPr>
        <w:t>four</w:t>
      </w:r>
      <w:r w:rsidR="00677350" w:rsidRPr="007215DD">
        <w:rPr>
          <w:rFonts w:ascii="Times New Roman" w:hAnsi="Times New Roman" w:cs="Times New Roman"/>
          <w:sz w:val="20"/>
          <w:szCs w:val="20"/>
        </w:rPr>
        <w:t xml:space="preserve"> composite variables</w:t>
      </w:r>
      <w:r w:rsidR="00514E45" w:rsidRPr="007215DD">
        <w:rPr>
          <w:rFonts w:ascii="Times New Roman" w:hAnsi="Times New Roman" w:cs="Times New Roman"/>
          <w:sz w:val="20"/>
          <w:szCs w:val="20"/>
        </w:rPr>
        <w:t>—Online Mo</w:t>
      </w:r>
      <w:r w:rsidR="007D252A" w:rsidRPr="007215DD">
        <w:rPr>
          <w:rFonts w:ascii="Times New Roman" w:hAnsi="Times New Roman" w:cs="Times New Roman"/>
          <w:sz w:val="20"/>
          <w:szCs w:val="20"/>
        </w:rPr>
        <w:t>dality, Student</w:t>
      </w:r>
      <w:r w:rsidR="00877C95" w:rsidRPr="007215DD">
        <w:rPr>
          <w:rFonts w:ascii="Times New Roman" w:hAnsi="Times New Roman" w:cs="Times New Roman"/>
          <w:sz w:val="20"/>
          <w:szCs w:val="20"/>
        </w:rPr>
        <w:t xml:space="preserve"> </w:t>
      </w:r>
      <w:r w:rsidR="0039448F" w:rsidRPr="007215DD">
        <w:rPr>
          <w:rFonts w:ascii="Times New Roman" w:hAnsi="Times New Roman" w:cs="Times New Roman"/>
          <w:sz w:val="20"/>
          <w:szCs w:val="20"/>
        </w:rPr>
        <w:t>Satisfaction</w:t>
      </w:r>
      <w:r w:rsidR="00877C95" w:rsidRPr="007215DD">
        <w:rPr>
          <w:rFonts w:ascii="Times New Roman" w:hAnsi="Times New Roman" w:cs="Times New Roman"/>
          <w:sz w:val="20"/>
          <w:szCs w:val="20"/>
        </w:rPr>
        <w:t>, Interactiv</w:t>
      </w:r>
      <w:r w:rsidR="005946A7" w:rsidRPr="007215DD">
        <w:rPr>
          <w:rFonts w:ascii="Times New Roman" w:hAnsi="Times New Roman" w:cs="Times New Roman"/>
          <w:sz w:val="20"/>
          <w:szCs w:val="20"/>
        </w:rPr>
        <w:t>e Methods</w:t>
      </w:r>
      <w:r w:rsidR="00514E45" w:rsidRPr="007215DD">
        <w:rPr>
          <w:rFonts w:ascii="Times New Roman" w:hAnsi="Times New Roman" w:cs="Times New Roman"/>
          <w:sz w:val="20"/>
          <w:szCs w:val="20"/>
        </w:rPr>
        <w:t>, and Instructor Capability—</w:t>
      </w:r>
      <w:r w:rsidR="00677350" w:rsidRPr="007215DD">
        <w:rPr>
          <w:rFonts w:ascii="Times New Roman" w:hAnsi="Times New Roman" w:cs="Times New Roman"/>
          <w:sz w:val="20"/>
          <w:szCs w:val="20"/>
        </w:rPr>
        <w:t>are</w:t>
      </w:r>
      <w:r w:rsidR="00514E45" w:rsidRPr="007215DD">
        <w:rPr>
          <w:rFonts w:ascii="Times New Roman" w:hAnsi="Times New Roman" w:cs="Times New Roman"/>
          <w:sz w:val="20"/>
          <w:szCs w:val="20"/>
        </w:rPr>
        <w:t xml:space="preserve"> </w:t>
      </w:r>
      <w:r w:rsidR="00677350" w:rsidRPr="007215DD">
        <w:rPr>
          <w:rFonts w:ascii="Times New Roman" w:hAnsi="Times New Roman" w:cs="Times New Roman"/>
          <w:sz w:val="20"/>
          <w:szCs w:val="20"/>
        </w:rPr>
        <w:t xml:space="preserve">greater than or equal to 0.84 and Cronbach’s α values are greater than or equal to </w:t>
      </w:r>
      <w:r w:rsidR="00514E45" w:rsidRPr="007215DD">
        <w:rPr>
          <w:rFonts w:ascii="Times New Roman" w:hAnsi="Times New Roman" w:cs="Times New Roman"/>
          <w:sz w:val="20"/>
          <w:szCs w:val="20"/>
        </w:rPr>
        <w:t>0.71, demonstrating that these</w:t>
      </w:r>
      <w:r w:rsidR="00677350" w:rsidRPr="007215DD">
        <w:rPr>
          <w:rFonts w:ascii="Times New Roman" w:hAnsi="Times New Roman" w:cs="Times New Roman"/>
          <w:sz w:val="20"/>
          <w:szCs w:val="20"/>
        </w:rPr>
        <w:t xml:space="preserve"> composite variables have adequate reliability scores. </w:t>
      </w:r>
      <w:r w:rsidR="00C67235" w:rsidRPr="007215DD">
        <w:rPr>
          <w:rFonts w:ascii="Times New Roman" w:hAnsi="Times New Roman" w:cs="Times New Roman"/>
          <w:sz w:val="20"/>
          <w:szCs w:val="20"/>
        </w:rPr>
        <w:t>However, the fifth factor—System Trust has relatively low CR</w:t>
      </w:r>
      <w:r w:rsidR="00FE2A58" w:rsidRPr="007215DD">
        <w:rPr>
          <w:rFonts w:ascii="Times New Roman" w:hAnsi="Times New Roman" w:cs="Times New Roman"/>
          <w:sz w:val="20"/>
          <w:szCs w:val="20"/>
        </w:rPr>
        <w:t xml:space="preserve"> </w:t>
      </w:r>
      <w:r w:rsidR="00C67235" w:rsidRPr="007215DD">
        <w:rPr>
          <w:rFonts w:ascii="Times New Roman" w:hAnsi="Times New Roman" w:cs="Times New Roman"/>
          <w:sz w:val="20"/>
          <w:szCs w:val="20"/>
        </w:rPr>
        <w:t>(=0.69), AVE</w:t>
      </w:r>
      <w:r w:rsidR="00FE2A58" w:rsidRPr="007215DD">
        <w:rPr>
          <w:rFonts w:ascii="Times New Roman" w:hAnsi="Times New Roman" w:cs="Times New Roman"/>
          <w:sz w:val="20"/>
          <w:szCs w:val="20"/>
        </w:rPr>
        <w:t xml:space="preserve"> </w:t>
      </w:r>
      <w:r w:rsidR="00C67235" w:rsidRPr="007215DD">
        <w:rPr>
          <w:rFonts w:ascii="Times New Roman" w:hAnsi="Times New Roman" w:cs="Times New Roman"/>
          <w:sz w:val="20"/>
          <w:szCs w:val="20"/>
        </w:rPr>
        <w:t>(=0.53), and Cronbach’s α (=0.20)</w:t>
      </w:r>
      <w:r w:rsidR="00C26808" w:rsidRPr="007215DD">
        <w:rPr>
          <w:rFonts w:ascii="Times New Roman" w:hAnsi="Times New Roman" w:cs="Times New Roman"/>
          <w:sz w:val="20"/>
          <w:szCs w:val="20"/>
        </w:rPr>
        <w:t>. Therefore</w:t>
      </w:r>
      <w:r w:rsidR="00C9133F" w:rsidRPr="007215DD">
        <w:rPr>
          <w:rFonts w:ascii="Times New Roman" w:hAnsi="Times New Roman" w:cs="Times New Roman"/>
          <w:sz w:val="20"/>
          <w:szCs w:val="20"/>
        </w:rPr>
        <w:t>,</w:t>
      </w:r>
      <w:r w:rsidR="00C26808" w:rsidRPr="007215DD">
        <w:rPr>
          <w:rFonts w:ascii="Times New Roman" w:hAnsi="Times New Roman" w:cs="Times New Roman"/>
          <w:sz w:val="20"/>
          <w:szCs w:val="20"/>
        </w:rPr>
        <w:t xml:space="preserve"> the fifth factor</w:t>
      </w:r>
      <w:r w:rsidR="00DB7354" w:rsidRPr="007215DD">
        <w:rPr>
          <w:rFonts w:ascii="Times New Roman" w:hAnsi="Times New Roman" w:cs="Times New Roman"/>
          <w:sz w:val="20"/>
          <w:szCs w:val="20"/>
        </w:rPr>
        <w:t xml:space="preserve"> as derived from the exploratory factor analysis</w:t>
      </w:r>
      <w:r w:rsidR="00C26808" w:rsidRPr="007215DD">
        <w:rPr>
          <w:rFonts w:ascii="Times New Roman" w:hAnsi="Times New Roman" w:cs="Times New Roman"/>
          <w:sz w:val="20"/>
          <w:szCs w:val="20"/>
        </w:rPr>
        <w:t xml:space="preserve"> is</w:t>
      </w:r>
      <w:r w:rsidR="00C67235" w:rsidRPr="007215DD">
        <w:rPr>
          <w:rFonts w:ascii="Times New Roman" w:hAnsi="Times New Roman" w:cs="Times New Roman"/>
          <w:sz w:val="20"/>
          <w:szCs w:val="20"/>
        </w:rPr>
        <w:t xml:space="preserve"> not included; </w:t>
      </w:r>
      <w:proofErr w:type="gramStart"/>
      <w:r w:rsidR="00C67235" w:rsidRPr="007215DD">
        <w:rPr>
          <w:rFonts w:ascii="Times New Roman" w:hAnsi="Times New Roman" w:cs="Times New Roman"/>
          <w:sz w:val="20"/>
          <w:szCs w:val="20"/>
        </w:rPr>
        <w:t>instead</w:t>
      </w:r>
      <w:proofErr w:type="gramEnd"/>
      <w:r w:rsidR="00C67235" w:rsidRPr="007215DD">
        <w:rPr>
          <w:rFonts w:ascii="Times New Roman" w:hAnsi="Times New Roman" w:cs="Times New Roman"/>
          <w:sz w:val="20"/>
          <w:szCs w:val="20"/>
        </w:rPr>
        <w:t xml:space="preserve"> the two variables—Technology Reliability and Control of Cheating are treated as separate variables. </w:t>
      </w:r>
      <w:r w:rsidR="00677350" w:rsidRPr="007215DD">
        <w:rPr>
          <w:rFonts w:ascii="Times New Roman" w:hAnsi="Times New Roman" w:cs="Times New Roman"/>
          <w:sz w:val="20"/>
          <w:szCs w:val="20"/>
        </w:rPr>
        <w:t xml:space="preserve">The Partial Correlation values, </w:t>
      </w:r>
      <w:proofErr w:type="spellStart"/>
      <w:r w:rsidR="00677350" w:rsidRPr="007215DD">
        <w:rPr>
          <w:rFonts w:ascii="Times New Roman" w:hAnsi="Times New Roman" w:cs="Times New Roman"/>
          <w:sz w:val="20"/>
          <w:szCs w:val="20"/>
        </w:rPr>
        <w:t>partialed</w:t>
      </w:r>
      <w:proofErr w:type="spellEnd"/>
      <w:r w:rsidR="00677350" w:rsidRPr="007215DD">
        <w:rPr>
          <w:rFonts w:ascii="Times New Roman" w:hAnsi="Times New Roman" w:cs="Times New Roman"/>
          <w:sz w:val="20"/>
          <w:szCs w:val="20"/>
        </w:rPr>
        <w:t xml:space="preserve"> with respect to all other variables, are also reported in the table. </w:t>
      </w:r>
    </w:p>
    <w:p w14:paraId="54FB752F" w14:textId="2B1679F3" w:rsidR="000D387D" w:rsidRDefault="000D387D" w:rsidP="00164EF0">
      <w:pPr>
        <w:spacing w:after="120" w:line="240" w:lineRule="auto"/>
        <w:jc w:val="both"/>
        <w:rPr>
          <w:rFonts w:ascii="Times New Roman" w:hAnsi="Times New Roman" w:cs="Times New Roman"/>
          <w:b/>
          <w:sz w:val="18"/>
          <w:szCs w:val="20"/>
        </w:rPr>
      </w:pPr>
      <w:r w:rsidRPr="000D387D">
        <w:rPr>
          <w:rFonts w:ascii="Times New Roman" w:eastAsia="Times New Roman" w:hAnsi="Times New Roman" w:cs="Times New Roman"/>
          <w:b/>
          <w:bCs/>
          <w:color w:val="000000"/>
          <w:sz w:val="20"/>
        </w:rPr>
        <w:t xml:space="preserve">Table </w:t>
      </w:r>
      <w:r w:rsidR="005D4FF1">
        <w:rPr>
          <w:rFonts w:ascii="Times New Roman" w:eastAsia="Times New Roman" w:hAnsi="Times New Roman" w:cs="Times New Roman"/>
          <w:b/>
          <w:bCs/>
          <w:color w:val="000000"/>
          <w:sz w:val="20"/>
        </w:rPr>
        <w:t>5</w:t>
      </w:r>
      <w:r w:rsidRPr="000D387D">
        <w:rPr>
          <w:rFonts w:ascii="Times New Roman" w:eastAsia="Times New Roman" w:hAnsi="Times New Roman" w:cs="Times New Roman"/>
          <w:b/>
          <w:bCs/>
          <w:color w:val="000000"/>
          <w:sz w:val="20"/>
        </w:rPr>
        <w:t xml:space="preserve"> Reliability and Variance among Factors</w:t>
      </w:r>
      <w:r w:rsidRPr="000D387D">
        <w:rPr>
          <w:rFonts w:ascii="Times New Roman" w:hAnsi="Times New Roman" w:cs="Times New Roman"/>
          <w:b/>
          <w:sz w:val="18"/>
          <w:szCs w:val="20"/>
        </w:rPr>
        <w:t xml:space="preserve"> </w:t>
      </w:r>
    </w:p>
    <w:tbl>
      <w:tblPr>
        <w:tblW w:w="9360" w:type="dxa"/>
        <w:tblLayout w:type="fixed"/>
        <w:tblLook w:val="04A0" w:firstRow="1" w:lastRow="0" w:firstColumn="1" w:lastColumn="0" w:noHBand="0" w:noVBand="1"/>
      </w:tblPr>
      <w:tblGrid>
        <w:gridCol w:w="1813"/>
        <w:gridCol w:w="678"/>
        <w:gridCol w:w="659"/>
        <w:gridCol w:w="630"/>
        <w:gridCol w:w="540"/>
        <w:gridCol w:w="1080"/>
        <w:gridCol w:w="900"/>
        <w:gridCol w:w="990"/>
        <w:gridCol w:w="990"/>
        <w:gridCol w:w="1080"/>
      </w:tblGrid>
      <w:tr w:rsidR="00D0667B" w:rsidRPr="00D0667B" w14:paraId="0870ED2B" w14:textId="77777777" w:rsidTr="00E85441">
        <w:tc>
          <w:tcPr>
            <w:tcW w:w="1813" w:type="dxa"/>
            <w:tcBorders>
              <w:top w:val="single" w:sz="4" w:space="0" w:color="auto"/>
              <w:left w:val="nil"/>
              <w:bottom w:val="nil"/>
              <w:right w:val="nil"/>
            </w:tcBorders>
            <w:shd w:val="clear" w:color="auto" w:fill="auto"/>
            <w:noWrap/>
            <w:vAlign w:val="bottom"/>
            <w:hideMark/>
          </w:tcPr>
          <w:p w14:paraId="656E2C25"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 </w:t>
            </w:r>
          </w:p>
        </w:tc>
        <w:tc>
          <w:tcPr>
            <w:tcW w:w="678" w:type="dxa"/>
            <w:tcBorders>
              <w:top w:val="single" w:sz="4" w:space="0" w:color="auto"/>
              <w:left w:val="nil"/>
              <w:bottom w:val="nil"/>
              <w:right w:val="nil"/>
            </w:tcBorders>
            <w:shd w:val="clear" w:color="auto" w:fill="auto"/>
            <w:noWrap/>
            <w:vAlign w:val="bottom"/>
            <w:hideMark/>
          </w:tcPr>
          <w:p w14:paraId="4EA08459" w14:textId="77777777" w:rsidR="00D0667B" w:rsidRPr="00D0667B" w:rsidRDefault="00D0667B" w:rsidP="00164EF0">
            <w:pPr>
              <w:spacing w:after="0" w:line="240" w:lineRule="auto"/>
              <w:jc w:val="both"/>
              <w:rPr>
                <w:rFonts w:ascii="Times New Roman" w:eastAsia="Times New Roman" w:hAnsi="Times New Roman" w:cs="Times New Roman"/>
                <w:b/>
                <w:bCs/>
                <w:color w:val="000000"/>
                <w:sz w:val="16"/>
                <w:szCs w:val="20"/>
              </w:rPr>
            </w:pPr>
            <w:r w:rsidRPr="00D0667B">
              <w:rPr>
                <w:rFonts w:ascii="Times New Roman" w:eastAsia="Times New Roman" w:hAnsi="Times New Roman" w:cs="Times New Roman"/>
                <w:b/>
                <w:bCs/>
                <w:color w:val="000000"/>
                <w:sz w:val="16"/>
                <w:szCs w:val="20"/>
              </w:rPr>
              <w:t>Mean</w:t>
            </w:r>
          </w:p>
        </w:tc>
        <w:tc>
          <w:tcPr>
            <w:tcW w:w="659" w:type="dxa"/>
            <w:tcBorders>
              <w:top w:val="single" w:sz="4" w:space="0" w:color="auto"/>
              <w:left w:val="nil"/>
              <w:bottom w:val="nil"/>
              <w:right w:val="nil"/>
            </w:tcBorders>
            <w:shd w:val="clear" w:color="auto" w:fill="auto"/>
            <w:vAlign w:val="bottom"/>
            <w:hideMark/>
          </w:tcPr>
          <w:p w14:paraId="7F021C4D" w14:textId="77777777" w:rsidR="00D0667B" w:rsidRPr="00D0667B" w:rsidRDefault="00D0667B" w:rsidP="00164EF0">
            <w:pPr>
              <w:spacing w:after="0" w:line="240" w:lineRule="auto"/>
              <w:jc w:val="both"/>
              <w:rPr>
                <w:rFonts w:ascii="Times New Roman" w:eastAsia="Times New Roman" w:hAnsi="Times New Roman" w:cs="Times New Roman"/>
                <w:b/>
                <w:bCs/>
                <w:color w:val="000000"/>
                <w:sz w:val="16"/>
                <w:szCs w:val="20"/>
              </w:rPr>
            </w:pPr>
            <w:r w:rsidRPr="00D0667B">
              <w:rPr>
                <w:rFonts w:ascii="Times New Roman" w:eastAsia="Times New Roman" w:hAnsi="Times New Roman" w:cs="Times New Roman"/>
                <w:b/>
                <w:bCs/>
                <w:color w:val="000000"/>
                <w:sz w:val="16"/>
                <w:szCs w:val="20"/>
              </w:rPr>
              <w:t>Std Dev</w:t>
            </w:r>
          </w:p>
        </w:tc>
        <w:tc>
          <w:tcPr>
            <w:tcW w:w="630" w:type="dxa"/>
            <w:tcBorders>
              <w:top w:val="single" w:sz="4" w:space="0" w:color="auto"/>
              <w:left w:val="nil"/>
              <w:bottom w:val="nil"/>
              <w:right w:val="nil"/>
            </w:tcBorders>
            <w:shd w:val="clear" w:color="auto" w:fill="auto"/>
            <w:noWrap/>
            <w:vAlign w:val="bottom"/>
            <w:hideMark/>
          </w:tcPr>
          <w:p w14:paraId="0F04AB3D" w14:textId="77777777" w:rsidR="00D0667B" w:rsidRPr="00D0667B" w:rsidRDefault="00D0667B" w:rsidP="00164EF0">
            <w:pPr>
              <w:spacing w:after="0" w:line="240" w:lineRule="auto"/>
              <w:jc w:val="both"/>
              <w:rPr>
                <w:rFonts w:ascii="Times New Roman" w:eastAsia="Times New Roman" w:hAnsi="Times New Roman" w:cs="Times New Roman"/>
                <w:b/>
                <w:bCs/>
                <w:color w:val="000000"/>
                <w:sz w:val="16"/>
                <w:szCs w:val="20"/>
              </w:rPr>
            </w:pPr>
            <w:r w:rsidRPr="00D0667B">
              <w:rPr>
                <w:rFonts w:ascii="Times New Roman" w:eastAsia="Times New Roman" w:hAnsi="Times New Roman" w:cs="Times New Roman"/>
                <w:b/>
                <w:bCs/>
                <w:color w:val="000000"/>
                <w:sz w:val="16"/>
                <w:szCs w:val="20"/>
              </w:rPr>
              <w:t>AVE</w:t>
            </w:r>
          </w:p>
        </w:tc>
        <w:tc>
          <w:tcPr>
            <w:tcW w:w="540" w:type="dxa"/>
            <w:tcBorders>
              <w:top w:val="single" w:sz="4" w:space="0" w:color="auto"/>
              <w:left w:val="nil"/>
              <w:bottom w:val="nil"/>
              <w:right w:val="nil"/>
            </w:tcBorders>
            <w:shd w:val="clear" w:color="auto" w:fill="auto"/>
            <w:noWrap/>
            <w:vAlign w:val="bottom"/>
            <w:hideMark/>
          </w:tcPr>
          <w:p w14:paraId="412A00FA" w14:textId="77777777" w:rsidR="00D0667B" w:rsidRPr="00D0667B" w:rsidRDefault="00D0667B" w:rsidP="00164EF0">
            <w:pPr>
              <w:spacing w:after="0" w:line="240" w:lineRule="auto"/>
              <w:jc w:val="both"/>
              <w:rPr>
                <w:rFonts w:ascii="Times New Roman" w:eastAsia="Times New Roman" w:hAnsi="Times New Roman" w:cs="Times New Roman"/>
                <w:b/>
                <w:bCs/>
                <w:color w:val="000000"/>
                <w:sz w:val="16"/>
                <w:szCs w:val="20"/>
              </w:rPr>
            </w:pPr>
            <w:r w:rsidRPr="00D0667B">
              <w:rPr>
                <w:rFonts w:ascii="Times New Roman" w:eastAsia="Times New Roman" w:hAnsi="Times New Roman" w:cs="Times New Roman"/>
                <w:b/>
                <w:bCs/>
                <w:color w:val="000000"/>
                <w:sz w:val="16"/>
                <w:szCs w:val="20"/>
              </w:rPr>
              <w:t>CR</w:t>
            </w:r>
          </w:p>
        </w:tc>
        <w:tc>
          <w:tcPr>
            <w:tcW w:w="1080" w:type="dxa"/>
            <w:tcBorders>
              <w:top w:val="single" w:sz="4" w:space="0" w:color="auto"/>
              <w:left w:val="nil"/>
              <w:bottom w:val="nil"/>
              <w:right w:val="nil"/>
            </w:tcBorders>
            <w:shd w:val="clear" w:color="auto" w:fill="auto"/>
            <w:vAlign w:val="bottom"/>
            <w:hideMark/>
          </w:tcPr>
          <w:p w14:paraId="03744B0B" w14:textId="77777777" w:rsidR="00D0667B" w:rsidRPr="00D0667B" w:rsidRDefault="00D0667B" w:rsidP="00164EF0">
            <w:pPr>
              <w:spacing w:after="0" w:line="240" w:lineRule="auto"/>
              <w:jc w:val="both"/>
              <w:rPr>
                <w:rFonts w:ascii="Times New Roman" w:eastAsia="Times New Roman" w:hAnsi="Times New Roman" w:cs="Times New Roman"/>
                <w:b/>
                <w:bCs/>
                <w:color w:val="000000"/>
                <w:sz w:val="16"/>
                <w:szCs w:val="20"/>
              </w:rPr>
            </w:pPr>
            <w:r w:rsidRPr="00D0667B">
              <w:rPr>
                <w:rFonts w:ascii="Times New Roman" w:eastAsia="Times New Roman" w:hAnsi="Times New Roman" w:cs="Times New Roman"/>
                <w:b/>
                <w:bCs/>
                <w:color w:val="000000"/>
                <w:sz w:val="16"/>
                <w:szCs w:val="20"/>
              </w:rPr>
              <w:t>Cronbach's α</w:t>
            </w:r>
          </w:p>
        </w:tc>
        <w:tc>
          <w:tcPr>
            <w:tcW w:w="900" w:type="dxa"/>
            <w:tcBorders>
              <w:top w:val="single" w:sz="4" w:space="0" w:color="auto"/>
              <w:left w:val="nil"/>
              <w:bottom w:val="nil"/>
              <w:right w:val="nil"/>
            </w:tcBorders>
            <w:shd w:val="clear" w:color="auto" w:fill="auto"/>
            <w:vAlign w:val="bottom"/>
            <w:hideMark/>
          </w:tcPr>
          <w:p w14:paraId="1F6F9EC5" w14:textId="77777777" w:rsidR="00D0667B" w:rsidRPr="00D0667B" w:rsidRDefault="00D0667B" w:rsidP="00164EF0">
            <w:pPr>
              <w:spacing w:after="0" w:line="240" w:lineRule="auto"/>
              <w:jc w:val="both"/>
              <w:rPr>
                <w:rFonts w:ascii="Times New Roman" w:eastAsia="Times New Roman" w:hAnsi="Times New Roman" w:cs="Times New Roman"/>
                <w:b/>
                <w:bCs/>
                <w:color w:val="000000"/>
                <w:sz w:val="16"/>
                <w:szCs w:val="20"/>
              </w:rPr>
            </w:pPr>
            <w:r w:rsidRPr="00D0667B">
              <w:rPr>
                <w:rFonts w:ascii="Times New Roman" w:eastAsia="Times New Roman" w:hAnsi="Times New Roman" w:cs="Times New Roman"/>
                <w:b/>
                <w:bCs/>
                <w:color w:val="000000"/>
                <w:sz w:val="16"/>
                <w:szCs w:val="20"/>
              </w:rPr>
              <w:t>Online Modality</w:t>
            </w:r>
          </w:p>
        </w:tc>
        <w:tc>
          <w:tcPr>
            <w:tcW w:w="990" w:type="dxa"/>
            <w:tcBorders>
              <w:top w:val="single" w:sz="4" w:space="0" w:color="auto"/>
              <w:left w:val="nil"/>
              <w:bottom w:val="nil"/>
              <w:right w:val="nil"/>
            </w:tcBorders>
            <w:shd w:val="clear" w:color="auto" w:fill="auto"/>
            <w:vAlign w:val="bottom"/>
            <w:hideMark/>
          </w:tcPr>
          <w:p w14:paraId="182AA0C5" w14:textId="77777777" w:rsidR="00D0667B" w:rsidRPr="00D0667B" w:rsidRDefault="00D0667B" w:rsidP="00164EF0">
            <w:pPr>
              <w:spacing w:after="0" w:line="240" w:lineRule="auto"/>
              <w:jc w:val="both"/>
              <w:rPr>
                <w:rFonts w:ascii="Times New Roman" w:eastAsia="Times New Roman" w:hAnsi="Times New Roman" w:cs="Times New Roman"/>
                <w:b/>
                <w:bCs/>
                <w:color w:val="000000"/>
                <w:sz w:val="16"/>
                <w:szCs w:val="20"/>
              </w:rPr>
            </w:pPr>
            <w:r w:rsidRPr="00D0667B">
              <w:rPr>
                <w:rFonts w:ascii="Times New Roman" w:eastAsia="Times New Roman" w:hAnsi="Times New Roman" w:cs="Times New Roman"/>
                <w:b/>
                <w:bCs/>
                <w:color w:val="000000"/>
                <w:sz w:val="16"/>
                <w:szCs w:val="20"/>
              </w:rPr>
              <w:t xml:space="preserve">Interactive </w:t>
            </w:r>
          </w:p>
          <w:p w14:paraId="366657B2" w14:textId="77777777" w:rsidR="00D0667B" w:rsidRPr="00D0667B" w:rsidRDefault="00D0667B" w:rsidP="00164EF0">
            <w:pPr>
              <w:spacing w:after="0" w:line="240" w:lineRule="auto"/>
              <w:jc w:val="both"/>
              <w:rPr>
                <w:rFonts w:ascii="Times New Roman" w:eastAsia="Times New Roman" w:hAnsi="Times New Roman" w:cs="Times New Roman"/>
                <w:b/>
                <w:bCs/>
                <w:color w:val="000000"/>
                <w:sz w:val="16"/>
                <w:szCs w:val="20"/>
              </w:rPr>
            </w:pPr>
            <w:r w:rsidRPr="00D0667B">
              <w:rPr>
                <w:rFonts w:ascii="Times New Roman" w:eastAsia="Times New Roman" w:hAnsi="Times New Roman" w:cs="Times New Roman"/>
                <w:b/>
                <w:bCs/>
                <w:color w:val="000000"/>
                <w:sz w:val="16"/>
                <w:szCs w:val="20"/>
              </w:rPr>
              <w:t>Methods</w:t>
            </w:r>
          </w:p>
        </w:tc>
        <w:tc>
          <w:tcPr>
            <w:tcW w:w="990" w:type="dxa"/>
            <w:tcBorders>
              <w:top w:val="single" w:sz="4" w:space="0" w:color="auto"/>
              <w:left w:val="nil"/>
              <w:bottom w:val="nil"/>
              <w:right w:val="nil"/>
            </w:tcBorders>
            <w:shd w:val="clear" w:color="auto" w:fill="auto"/>
            <w:vAlign w:val="bottom"/>
            <w:hideMark/>
          </w:tcPr>
          <w:p w14:paraId="0F3F0F00" w14:textId="77777777" w:rsidR="00D0667B" w:rsidRPr="00D0667B" w:rsidRDefault="00D0667B" w:rsidP="00164EF0">
            <w:pPr>
              <w:spacing w:after="0" w:line="240" w:lineRule="auto"/>
              <w:jc w:val="both"/>
              <w:rPr>
                <w:rFonts w:ascii="Times New Roman" w:eastAsia="Times New Roman" w:hAnsi="Times New Roman" w:cs="Times New Roman"/>
                <w:b/>
                <w:bCs/>
                <w:color w:val="000000"/>
                <w:sz w:val="16"/>
                <w:szCs w:val="20"/>
              </w:rPr>
            </w:pPr>
            <w:r w:rsidRPr="00D0667B">
              <w:rPr>
                <w:rFonts w:ascii="Times New Roman" w:eastAsia="Times New Roman" w:hAnsi="Times New Roman" w:cs="Times New Roman"/>
                <w:b/>
                <w:bCs/>
                <w:color w:val="000000"/>
                <w:sz w:val="16"/>
                <w:szCs w:val="20"/>
              </w:rPr>
              <w:t>Instructor Capability</w:t>
            </w:r>
          </w:p>
        </w:tc>
        <w:tc>
          <w:tcPr>
            <w:tcW w:w="1080" w:type="dxa"/>
            <w:tcBorders>
              <w:top w:val="single" w:sz="4" w:space="0" w:color="auto"/>
              <w:left w:val="nil"/>
              <w:bottom w:val="nil"/>
              <w:right w:val="nil"/>
            </w:tcBorders>
            <w:shd w:val="clear" w:color="auto" w:fill="auto"/>
            <w:vAlign w:val="bottom"/>
            <w:hideMark/>
          </w:tcPr>
          <w:p w14:paraId="012F237C" w14:textId="77777777" w:rsidR="00D0667B" w:rsidRPr="00D0667B" w:rsidRDefault="00D0667B" w:rsidP="00164EF0">
            <w:pPr>
              <w:spacing w:after="0" w:line="240" w:lineRule="auto"/>
              <w:jc w:val="both"/>
              <w:rPr>
                <w:rFonts w:ascii="Times New Roman" w:eastAsia="Times New Roman" w:hAnsi="Times New Roman" w:cs="Times New Roman"/>
                <w:b/>
                <w:bCs/>
                <w:color w:val="000000"/>
                <w:sz w:val="16"/>
                <w:szCs w:val="20"/>
              </w:rPr>
            </w:pPr>
            <w:r w:rsidRPr="00D0667B">
              <w:rPr>
                <w:rFonts w:ascii="Times New Roman" w:eastAsia="Times New Roman" w:hAnsi="Times New Roman" w:cs="Times New Roman"/>
                <w:b/>
                <w:bCs/>
                <w:color w:val="000000"/>
                <w:sz w:val="16"/>
                <w:szCs w:val="20"/>
              </w:rPr>
              <w:t>Student Satisfaction</w:t>
            </w:r>
          </w:p>
        </w:tc>
      </w:tr>
      <w:tr w:rsidR="00D0667B" w:rsidRPr="00D0667B" w14:paraId="0667CEDE" w14:textId="77777777" w:rsidTr="00E85441">
        <w:tc>
          <w:tcPr>
            <w:tcW w:w="1813" w:type="dxa"/>
            <w:tcBorders>
              <w:top w:val="single" w:sz="4" w:space="0" w:color="auto"/>
              <w:left w:val="nil"/>
              <w:bottom w:val="nil"/>
              <w:right w:val="nil"/>
            </w:tcBorders>
            <w:shd w:val="clear" w:color="auto" w:fill="auto"/>
            <w:noWrap/>
            <w:vAlign w:val="bottom"/>
            <w:hideMark/>
          </w:tcPr>
          <w:p w14:paraId="6F474909"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Online Modality</w:t>
            </w:r>
          </w:p>
        </w:tc>
        <w:tc>
          <w:tcPr>
            <w:tcW w:w="678" w:type="dxa"/>
            <w:tcBorders>
              <w:top w:val="single" w:sz="4" w:space="0" w:color="auto"/>
              <w:left w:val="nil"/>
              <w:bottom w:val="nil"/>
              <w:right w:val="nil"/>
            </w:tcBorders>
            <w:shd w:val="clear" w:color="auto" w:fill="auto"/>
            <w:noWrap/>
            <w:vAlign w:val="bottom"/>
            <w:hideMark/>
          </w:tcPr>
          <w:p w14:paraId="1CC9CF60"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16.55</w:t>
            </w:r>
          </w:p>
        </w:tc>
        <w:tc>
          <w:tcPr>
            <w:tcW w:w="659" w:type="dxa"/>
            <w:tcBorders>
              <w:top w:val="single" w:sz="4" w:space="0" w:color="auto"/>
              <w:left w:val="nil"/>
              <w:bottom w:val="nil"/>
              <w:right w:val="nil"/>
            </w:tcBorders>
            <w:shd w:val="clear" w:color="auto" w:fill="auto"/>
            <w:noWrap/>
            <w:vAlign w:val="bottom"/>
            <w:hideMark/>
          </w:tcPr>
          <w:p w14:paraId="052563BB"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3.04</w:t>
            </w:r>
          </w:p>
        </w:tc>
        <w:tc>
          <w:tcPr>
            <w:tcW w:w="630" w:type="dxa"/>
            <w:tcBorders>
              <w:top w:val="single" w:sz="4" w:space="0" w:color="auto"/>
              <w:left w:val="nil"/>
              <w:bottom w:val="nil"/>
              <w:right w:val="nil"/>
            </w:tcBorders>
            <w:shd w:val="clear" w:color="auto" w:fill="auto"/>
            <w:noWrap/>
            <w:vAlign w:val="bottom"/>
            <w:hideMark/>
          </w:tcPr>
          <w:p w14:paraId="066FA5D9"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0.63</w:t>
            </w:r>
          </w:p>
        </w:tc>
        <w:tc>
          <w:tcPr>
            <w:tcW w:w="540" w:type="dxa"/>
            <w:tcBorders>
              <w:top w:val="single" w:sz="4" w:space="0" w:color="auto"/>
              <w:left w:val="nil"/>
              <w:bottom w:val="nil"/>
              <w:right w:val="nil"/>
            </w:tcBorders>
            <w:shd w:val="clear" w:color="auto" w:fill="auto"/>
            <w:noWrap/>
            <w:vAlign w:val="bottom"/>
            <w:hideMark/>
          </w:tcPr>
          <w:p w14:paraId="043A300E"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0.87</w:t>
            </w:r>
          </w:p>
        </w:tc>
        <w:tc>
          <w:tcPr>
            <w:tcW w:w="1080" w:type="dxa"/>
            <w:tcBorders>
              <w:top w:val="single" w:sz="4" w:space="0" w:color="auto"/>
              <w:left w:val="nil"/>
              <w:bottom w:val="nil"/>
              <w:right w:val="nil"/>
            </w:tcBorders>
            <w:shd w:val="clear" w:color="auto" w:fill="auto"/>
            <w:noWrap/>
            <w:vAlign w:val="bottom"/>
            <w:hideMark/>
          </w:tcPr>
          <w:p w14:paraId="475241BB"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0.82</w:t>
            </w:r>
          </w:p>
        </w:tc>
        <w:tc>
          <w:tcPr>
            <w:tcW w:w="900" w:type="dxa"/>
            <w:tcBorders>
              <w:top w:val="single" w:sz="4" w:space="0" w:color="auto"/>
              <w:left w:val="nil"/>
              <w:bottom w:val="nil"/>
              <w:right w:val="nil"/>
            </w:tcBorders>
            <w:shd w:val="clear" w:color="auto" w:fill="auto"/>
            <w:noWrap/>
            <w:vAlign w:val="bottom"/>
            <w:hideMark/>
          </w:tcPr>
          <w:p w14:paraId="39B08910" w14:textId="77777777" w:rsidR="00D0667B" w:rsidRPr="00D0667B" w:rsidRDefault="00D0667B" w:rsidP="00164EF0">
            <w:pPr>
              <w:spacing w:after="0" w:line="240" w:lineRule="auto"/>
              <w:jc w:val="both"/>
              <w:rPr>
                <w:rFonts w:ascii="Times New Roman" w:eastAsia="Times New Roman" w:hAnsi="Times New Roman" w:cs="Times New Roman"/>
                <w:b/>
                <w:bCs/>
                <w:color w:val="000000"/>
                <w:sz w:val="16"/>
                <w:szCs w:val="20"/>
              </w:rPr>
            </w:pPr>
            <w:r w:rsidRPr="00D0667B">
              <w:rPr>
                <w:rFonts w:ascii="Times New Roman" w:eastAsia="Times New Roman" w:hAnsi="Times New Roman" w:cs="Times New Roman"/>
                <w:b/>
                <w:bCs/>
                <w:color w:val="000000"/>
                <w:sz w:val="16"/>
                <w:szCs w:val="20"/>
              </w:rPr>
              <w:t>0.7960</w:t>
            </w:r>
          </w:p>
        </w:tc>
        <w:tc>
          <w:tcPr>
            <w:tcW w:w="990" w:type="dxa"/>
            <w:tcBorders>
              <w:top w:val="single" w:sz="4" w:space="0" w:color="auto"/>
              <w:left w:val="nil"/>
              <w:bottom w:val="nil"/>
              <w:right w:val="nil"/>
            </w:tcBorders>
            <w:shd w:val="clear" w:color="auto" w:fill="auto"/>
            <w:noWrap/>
            <w:vAlign w:val="bottom"/>
            <w:hideMark/>
          </w:tcPr>
          <w:p w14:paraId="4486F464"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 </w:t>
            </w:r>
          </w:p>
        </w:tc>
        <w:tc>
          <w:tcPr>
            <w:tcW w:w="990" w:type="dxa"/>
            <w:tcBorders>
              <w:top w:val="single" w:sz="4" w:space="0" w:color="auto"/>
              <w:left w:val="nil"/>
              <w:bottom w:val="nil"/>
              <w:right w:val="nil"/>
            </w:tcBorders>
            <w:shd w:val="clear" w:color="auto" w:fill="auto"/>
            <w:noWrap/>
            <w:vAlign w:val="bottom"/>
            <w:hideMark/>
          </w:tcPr>
          <w:p w14:paraId="085A8868"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 </w:t>
            </w:r>
          </w:p>
        </w:tc>
        <w:tc>
          <w:tcPr>
            <w:tcW w:w="1080" w:type="dxa"/>
            <w:tcBorders>
              <w:top w:val="single" w:sz="4" w:space="0" w:color="auto"/>
              <w:left w:val="nil"/>
              <w:bottom w:val="nil"/>
              <w:right w:val="nil"/>
            </w:tcBorders>
            <w:shd w:val="clear" w:color="auto" w:fill="auto"/>
            <w:noWrap/>
            <w:vAlign w:val="bottom"/>
            <w:hideMark/>
          </w:tcPr>
          <w:p w14:paraId="142FBCB9"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 </w:t>
            </w:r>
          </w:p>
        </w:tc>
      </w:tr>
      <w:tr w:rsidR="00D0667B" w:rsidRPr="00D0667B" w14:paraId="2780978F" w14:textId="77777777" w:rsidTr="00E85441">
        <w:tc>
          <w:tcPr>
            <w:tcW w:w="1813" w:type="dxa"/>
            <w:tcBorders>
              <w:top w:val="nil"/>
              <w:left w:val="nil"/>
              <w:bottom w:val="nil"/>
              <w:right w:val="nil"/>
            </w:tcBorders>
            <w:shd w:val="clear" w:color="auto" w:fill="auto"/>
            <w:noWrap/>
            <w:vAlign w:val="bottom"/>
            <w:hideMark/>
          </w:tcPr>
          <w:p w14:paraId="5777BCF7"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Interactive Methods</w:t>
            </w:r>
          </w:p>
        </w:tc>
        <w:tc>
          <w:tcPr>
            <w:tcW w:w="678" w:type="dxa"/>
            <w:tcBorders>
              <w:top w:val="nil"/>
              <w:left w:val="nil"/>
              <w:bottom w:val="nil"/>
              <w:right w:val="nil"/>
            </w:tcBorders>
            <w:shd w:val="clear" w:color="auto" w:fill="auto"/>
            <w:noWrap/>
            <w:vAlign w:val="bottom"/>
            <w:hideMark/>
          </w:tcPr>
          <w:p w14:paraId="279930EA"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9.83</w:t>
            </w:r>
          </w:p>
        </w:tc>
        <w:tc>
          <w:tcPr>
            <w:tcW w:w="659" w:type="dxa"/>
            <w:tcBorders>
              <w:top w:val="nil"/>
              <w:left w:val="nil"/>
              <w:bottom w:val="nil"/>
              <w:right w:val="nil"/>
            </w:tcBorders>
            <w:shd w:val="clear" w:color="auto" w:fill="auto"/>
            <w:noWrap/>
            <w:vAlign w:val="bottom"/>
            <w:hideMark/>
          </w:tcPr>
          <w:p w14:paraId="3AF64B0A"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3.13</w:t>
            </w:r>
          </w:p>
        </w:tc>
        <w:tc>
          <w:tcPr>
            <w:tcW w:w="630" w:type="dxa"/>
            <w:tcBorders>
              <w:top w:val="nil"/>
              <w:left w:val="nil"/>
              <w:bottom w:val="nil"/>
              <w:right w:val="nil"/>
            </w:tcBorders>
            <w:shd w:val="clear" w:color="auto" w:fill="auto"/>
            <w:noWrap/>
            <w:vAlign w:val="bottom"/>
            <w:hideMark/>
          </w:tcPr>
          <w:p w14:paraId="15A983CB"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0.58</w:t>
            </w:r>
          </w:p>
        </w:tc>
        <w:tc>
          <w:tcPr>
            <w:tcW w:w="540" w:type="dxa"/>
            <w:tcBorders>
              <w:top w:val="nil"/>
              <w:left w:val="nil"/>
              <w:bottom w:val="nil"/>
              <w:right w:val="nil"/>
            </w:tcBorders>
            <w:shd w:val="clear" w:color="auto" w:fill="auto"/>
            <w:noWrap/>
            <w:vAlign w:val="bottom"/>
            <w:hideMark/>
          </w:tcPr>
          <w:p w14:paraId="2331CF53"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0.84</w:t>
            </w:r>
          </w:p>
        </w:tc>
        <w:tc>
          <w:tcPr>
            <w:tcW w:w="1080" w:type="dxa"/>
            <w:tcBorders>
              <w:top w:val="nil"/>
              <w:left w:val="nil"/>
              <w:bottom w:val="nil"/>
              <w:right w:val="nil"/>
            </w:tcBorders>
            <w:shd w:val="clear" w:color="auto" w:fill="auto"/>
            <w:noWrap/>
            <w:vAlign w:val="bottom"/>
            <w:hideMark/>
          </w:tcPr>
          <w:p w14:paraId="48EB6F0E"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0.80</w:t>
            </w:r>
          </w:p>
        </w:tc>
        <w:tc>
          <w:tcPr>
            <w:tcW w:w="900" w:type="dxa"/>
            <w:tcBorders>
              <w:top w:val="nil"/>
              <w:left w:val="nil"/>
              <w:bottom w:val="nil"/>
              <w:right w:val="nil"/>
            </w:tcBorders>
            <w:shd w:val="clear" w:color="auto" w:fill="auto"/>
            <w:noWrap/>
            <w:vAlign w:val="bottom"/>
            <w:hideMark/>
          </w:tcPr>
          <w:p w14:paraId="0B104601"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0.3053</w:t>
            </w:r>
          </w:p>
        </w:tc>
        <w:tc>
          <w:tcPr>
            <w:tcW w:w="990" w:type="dxa"/>
            <w:tcBorders>
              <w:top w:val="nil"/>
              <w:left w:val="nil"/>
              <w:bottom w:val="nil"/>
              <w:right w:val="nil"/>
            </w:tcBorders>
            <w:shd w:val="clear" w:color="auto" w:fill="auto"/>
            <w:noWrap/>
            <w:vAlign w:val="bottom"/>
            <w:hideMark/>
          </w:tcPr>
          <w:p w14:paraId="0A5A46A5" w14:textId="77777777" w:rsidR="00D0667B" w:rsidRPr="00D0667B" w:rsidRDefault="00D0667B" w:rsidP="00164EF0">
            <w:pPr>
              <w:spacing w:after="0" w:line="240" w:lineRule="auto"/>
              <w:jc w:val="both"/>
              <w:rPr>
                <w:rFonts w:ascii="Times New Roman" w:eastAsia="Times New Roman" w:hAnsi="Times New Roman" w:cs="Times New Roman"/>
                <w:b/>
                <w:bCs/>
                <w:color w:val="000000"/>
                <w:sz w:val="16"/>
                <w:szCs w:val="20"/>
              </w:rPr>
            </w:pPr>
            <w:r w:rsidRPr="00D0667B">
              <w:rPr>
                <w:rFonts w:ascii="Times New Roman" w:eastAsia="Times New Roman" w:hAnsi="Times New Roman" w:cs="Times New Roman"/>
                <w:b/>
                <w:bCs/>
                <w:color w:val="000000"/>
                <w:sz w:val="16"/>
                <w:szCs w:val="20"/>
              </w:rPr>
              <w:t>0.7600</w:t>
            </w:r>
          </w:p>
        </w:tc>
        <w:tc>
          <w:tcPr>
            <w:tcW w:w="990" w:type="dxa"/>
            <w:tcBorders>
              <w:top w:val="nil"/>
              <w:left w:val="nil"/>
              <w:bottom w:val="nil"/>
              <w:right w:val="nil"/>
            </w:tcBorders>
            <w:shd w:val="clear" w:color="auto" w:fill="auto"/>
            <w:noWrap/>
            <w:vAlign w:val="bottom"/>
            <w:hideMark/>
          </w:tcPr>
          <w:p w14:paraId="4454D6D9" w14:textId="77777777" w:rsidR="00D0667B" w:rsidRPr="00D0667B" w:rsidRDefault="00D0667B" w:rsidP="00164EF0">
            <w:pPr>
              <w:spacing w:after="0" w:line="240" w:lineRule="auto"/>
              <w:jc w:val="both"/>
              <w:rPr>
                <w:rFonts w:ascii="Times New Roman" w:eastAsia="Times New Roman" w:hAnsi="Times New Roman" w:cs="Times New Roman"/>
                <w:b/>
                <w:bCs/>
                <w:color w:val="000000"/>
                <w:sz w:val="16"/>
                <w:szCs w:val="20"/>
              </w:rPr>
            </w:pPr>
          </w:p>
        </w:tc>
        <w:tc>
          <w:tcPr>
            <w:tcW w:w="1080" w:type="dxa"/>
            <w:tcBorders>
              <w:top w:val="nil"/>
              <w:left w:val="nil"/>
              <w:bottom w:val="nil"/>
              <w:right w:val="nil"/>
            </w:tcBorders>
            <w:shd w:val="clear" w:color="auto" w:fill="auto"/>
            <w:noWrap/>
            <w:vAlign w:val="bottom"/>
            <w:hideMark/>
          </w:tcPr>
          <w:p w14:paraId="05C31170" w14:textId="77777777" w:rsidR="00D0667B" w:rsidRPr="00D0667B" w:rsidRDefault="00D0667B" w:rsidP="00164EF0">
            <w:pPr>
              <w:spacing w:after="0" w:line="240" w:lineRule="auto"/>
              <w:jc w:val="both"/>
              <w:rPr>
                <w:rFonts w:ascii="Times New Roman" w:eastAsia="Times New Roman" w:hAnsi="Times New Roman" w:cs="Times New Roman"/>
                <w:sz w:val="16"/>
                <w:szCs w:val="20"/>
              </w:rPr>
            </w:pPr>
          </w:p>
        </w:tc>
      </w:tr>
      <w:tr w:rsidR="00D0667B" w:rsidRPr="00D0667B" w14:paraId="562AAF24" w14:textId="77777777" w:rsidTr="00E85441">
        <w:tc>
          <w:tcPr>
            <w:tcW w:w="1813" w:type="dxa"/>
            <w:tcBorders>
              <w:top w:val="nil"/>
              <w:left w:val="nil"/>
              <w:bottom w:val="nil"/>
              <w:right w:val="nil"/>
            </w:tcBorders>
            <w:shd w:val="clear" w:color="auto" w:fill="auto"/>
            <w:noWrap/>
            <w:vAlign w:val="bottom"/>
            <w:hideMark/>
          </w:tcPr>
          <w:p w14:paraId="0B430053"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Instructor Capability</w:t>
            </w:r>
          </w:p>
        </w:tc>
        <w:tc>
          <w:tcPr>
            <w:tcW w:w="678" w:type="dxa"/>
            <w:tcBorders>
              <w:top w:val="nil"/>
              <w:left w:val="nil"/>
              <w:bottom w:val="nil"/>
              <w:right w:val="nil"/>
            </w:tcBorders>
            <w:shd w:val="clear" w:color="auto" w:fill="auto"/>
            <w:noWrap/>
            <w:vAlign w:val="bottom"/>
            <w:hideMark/>
          </w:tcPr>
          <w:p w14:paraId="24702C8C"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9.33</w:t>
            </w:r>
          </w:p>
        </w:tc>
        <w:tc>
          <w:tcPr>
            <w:tcW w:w="659" w:type="dxa"/>
            <w:tcBorders>
              <w:top w:val="nil"/>
              <w:left w:val="nil"/>
              <w:bottom w:val="nil"/>
              <w:right w:val="nil"/>
            </w:tcBorders>
            <w:shd w:val="clear" w:color="auto" w:fill="auto"/>
            <w:noWrap/>
            <w:vAlign w:val="bottom"/>
            <w:hideMark/>
          </w:tcPr>
          <w:p w14:paraId="7E69B9C4"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2.90</w:t>
            </w:r>
          </w:p>
        </w:tc>
        <w:tc>
          <w:tcPr>
            <w:tcW w:w="630" w:type="dxa"/>
            <w:tcBorders>
              <w:top w:val="nil"/>
              <w:left w:val="nil"/>
              <w:bottom w:val="nil"/>
              <w:right w:val="nil"/>
            </w:tcBorders>
            <w:shd w:val="clear" w:color="auto" w:fill="auto"/>
            <w:noWrap/>
            <w:vAlign w:val="bottom"/>
            <w:hideMark/>
          </w:tcPr>
          <w:p w14:paraId="39089C46"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0.68</w:t>
            </w:r>
          </w:p>
        </w:tc>
        <w:tc>
          <w:tcPr>
            <w:tcW w:w="540" w:type="dxa"/>
            <w:tcBorders>
              <w:top w:val="nil"/>
              <w:left w:val="nil"/>
              <w:bottom w:val="nil"/>
              <w:right w:val="nil"/>
            </w:tcBorders>
            <w:shd w:val="clear" w:color="auto" w:fill="auto"/>
            <w:noWrap/>
            <w:vAlign w:val="bottom"/>
            <w:hideMark/>
          </w:tcPr>
          <w:p w14:paraId="1A5FFDE0"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0.86</w:t>
            </w:r>
          </w:p>
        </w:tc>
        <w:tc>
          <w:tcPr>
            <w:tcW w:w="1080" w:type="dxa"/>
            <w:tcBorders>
              <w:top w:val="nil"/>
              <w:left w:val="nil"/>
              <w:bottom w:val="nil"/>
              <w:right w:val="nil"/>
            </w:tcBorders>
            <w:shd w:val="clear" w:color="auto" w:fill="auto"/>
            <w:noWrap/>
            <w:vAlign w:val="bottom"/>
            <w:hideMark/>
          </w:tcPr>
          <w:p w14:paraId="6F9B490C"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0.71</w:t>
            </w:r>
          </w:p>
        </w:tc>
        <w:tc>
          <w:tcPr>
            <w:tcW w:w="900" w:type="dxa"/>
            <w:tcBorders>
              <w:top w:val="nil"/>
              <w:left w:val="nil"/>
              <w:bottom w:val="nil"/>
              <w:right w:val="nil"/>
            </w:tcBorders>
            <w:shd w:val="clear" w:color="auto" w:fill="auto"/>
            <w:noWrap/>
            <w:vAlign w:val="bottom"/>
            <w:hideMark/>
          </w:tcPr>
          <w:p w14:paraId="334E46EC"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0.0319</w:t>
            </w:r>
          </w:p>
        </w:tc>
        <w:tc>
          <w:tcPr>
            <w:tcW w:w="990" w:type="dxa"/>
            <w:tcBorders>
              <w:top w:val="nil"/>
              <w:left w:val="nil"/>
              <w:bottom w:val="nil"/>
              <w:right w:val="nil"/>
            </w:tcBorders>
            <w:shd w:val="clear" w:color="auto" w:fill="auto"/>
            <w:noWrap/>
            <w:vAlign w:val="bottom"/>
            <w:hideMark/>
          </w:tcPr>
          <w:p w14:paraId="5D03A56C"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0.0072</w:t>
            </w:r>
          </w:p>
        </w:tc>
        <w:tc>
          <w:tcPr>
            <w:tcW w:w="990" w:type="dxa"/>
            <w:tcBorders>
              <w:top w:val="nil"/>
              <w:left w:val="nil"/>
              <w:bottom w:val="nil"/>
              <w:right w:val="nil"/>
            </w:tcBorders>
            <w:shd w:val="clear" w:color="auto" w:fill="auto"/>
            <w:noWrap/>
            <w:vAlign w:val="bottom"/>
            <w:hideMark/>
          </w:tcPr>
          <w:p w14:paraId="6FEE0A55" w14:textId="77777777" w:rsidR="00D0667B" w:rsidRPr="00D0667B" w:rsidRDefault="00D0667B" w:rsidP="00164EF0">
            <w:pPr>
              <w:spacing w:after="0" w:line="240" w:lineRule="auto"/>
              <w:jc w:val="both"/>
              <w:rPr>
                <w:rFonts w:ascii="Times New Roman" w:eastAsia="Times New Roman" w:hAnsi="Times New Roman" w:cs="Times New Roman"/>
                <w:b/>
                <w:bCs/>
                <w:color w:val="000000"/>
                <w:sz w:val="16"/>
                <w:szCs w:val="20"/>
              </w:rPr>
            </w:pPr>
            <w:r w:rsidRPr="00D0667B">
              <w:rPr>
                <w:rFonts w:ascii="Times New Roman" w:eastAsia="Times New Roman" w:hAnsi="Times New Roman" w:cs="Times New Roman"/>
                <w:b/>
                <w:bCs/>
                <w:color w:val="000000"/>
                <w:sz w:val="16"/>
                <w:szCs w:val="20"/>
              </w:rPr>
              <w:t>0.8254</w:t>
            </w:r>
          </w:p>
        </w:tc>
        <w:tc>
          <w:tcPr>
            <w:tcW w:w="1080" w:type="dxa"/>
            <w:tcBorders>
              <w:top w:val="nil"/>
              <w:left w:val="nil"/>
              <w:bottom w:val="nil"/>
              <w:right w:val="nil"/>
            </w:tcBorders>
            <w:shd w:val="clear" w:color="auto" w:fill="auto"/>
            <w:noWrap/>
            <w:vAlign w:val="bottom"/>
            <w:hideMark/>
          </w:tcPr>
          <w:p w14:paraId="1A0F4083" w14:textId="77777777" w:rsidR="00D0667B" w:rsidRPr="00D0667B" w:rsidRDefault="00D0667B" w:rsidP="00164EF0">
            <w:pPr>
              <w:spacing w:after="0" w:line="240" w:lineRule="auto"/>
              <w:jc w:val="both"/>
              <w:rPr>
                <w:rFonts w:ascii="Times New Roman" w:eastAsia="Times New Roman" w:hAnsi="Times New Roman" w:cs="Times New Roman"/>
                <w:b/>
                <w:bCs/>
                <w:color w:val="000000"/>
                <w:sz w:val="16"/>
                <w:szCs w:val="20"/>
              </w:rPr>
            </w:pPr>
          </w:p>
        </w:tc>
      </w:tr>
      <w:tr w:rsidR="00D0667B" w:rsidRPr="00D0667B" w14:paraId="2807DB50" w14:textId="77777777" w:rsidTr="00E85441">
        <w:tc>
          <w:tcPr>
            <w:tcW w:w="1813" w:type="dxa"/>
            <w:tcBorders>
              <w:top w:val="nil"/>
              <w:left w:val="nil"/>
              <w:bottom w:val="single" w:sz="4" w:space="0" w:color="auto"/>
              <w:right w:val="nil"/>
            </w:tcBorders>
            <w:shd w:val="clear" w:color="auto" w:fill="auto"/>
            <w:noWrap/>
            <w:vAlign w:val="bottom"/>
            <w:hideMark/>
          </w:tcPr>
          <w:p w14:paraId="3E8DD1D8"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Student Satisfaction</w:t>
            </w:r>
          </w:p>
        </w:tc>
        <w:tc>
          <w:tcPr>
            <w:tcW w:w="678" w:type="dxa"/>
            <w:tcBorders>
              <w:top w:val="nil"/>
              <w:left w:val="nil"/>
              <w:bottom w:val="single" w:sz="4" w:space="0" w:color="auto"/>
              <w:right w:val="nil"/>
            </w:tcBorders>
            <w:shd w:val="clear" w:color="auto" w:fill="auto"/>
            <w:noWrap/>
            <w:vAlign w:val="bottom"/>
            <w:hideMark/>
          </w:tcPr>
          <w:p w14:paraId="61B8162C"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13.29</w:t>
            </w:r>
          </w:p>
        </w:tc>
        <w:tc>
          <w:tcPr>
            <w:tcW w:w="659" w:type="dxa"/>
            <w:tcBorders>
              <w:top w:val="nil"/>
              <w:left w:val="nil"/>
              <w:bottom w:val="single" w:sz="4" w:space="0" w:color="auto"/>
              <w:right w:val="nil"/>
            </w:tcBorders>
            <w:shd w:val="clear" w:color="auto" w:fill="auto"/>
            <w:noWrap/>
            <w:vAlign w:val="bottom"/>
            <w:hideMark/>
          </w:tcPr>
          <w:p w14:paraId="6E37737E"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2.98</w:t>
            </w:r>
          </w:p>
        </w:tc>
        <w:tc>
          <w:tcPr>
            <w:tcW w:w="630" w:type="dxa"/>
            <w:tcBorders>
              <w:top w:val="nil"/>
              <w:left w:val="nil"/>
              <w:bottom w:val="single" w:sz="4" w:space="0" w:color="auto"/>
              <w:right w:val="nil"/>
            </w:tcBorders>
            <w:shd w:val="clear" w:color="auto" w:fill="auto"/>
            <w:noWrap/>
            <w:vAlign w:val="bottom"/>
            <w:hideMark/>
          </w:tcPr>
          <w:p w14:paraId="60569CFC"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0.64</w:t>
            </w:r>
          </w:p>
        </w:tc>
        <w:tc>
          <w:tcPr>
            <w:tcW w:w="540" w:type="dxa"/>
            <w:tcBorders>
              <w:top w:val="nil"/>
              <w:left w:val="nil"/>
              <w:bottom w:val="single" w:sz="4" w:space="0" w:color="auto"/>
              <w:right w:val="nil"/>
            </w:tcBorders>
            <w:shd w:val="clear" w:color="auto" w:fill="auto"/>
            <w:noWrap/>
            <w:vAlign w:val="bottom"/>
            <w:hideMark/>
          </w:tcPr>
          <w:p w14:paraId="75D16542"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0.84</w:t>
            </w:r>
          </w:p>
        </w:tc>
        <w:tc>
          <w:tcPr>
            <w:tcW w:w="1080" w:type="dxa"/>
            <w:tcBorders>
              <w:top w:val="nil"/>
              <w:left w:val="nil"/>
              <w:bottom w:val="single" w:sz="4" w:space="0" w:color="auto"/>
              <w:right w:val="nil"/>
            </w:tcBorders>
            <w:shd w:val="clear" w:color="auto" w:fill="auto"/>
            <w:noWrap/>
            <w:vAlign w:val="bottom"/>
            <w:hideMark/>
          </w:tcPr>
          <w:p w14:paraId="7D267C86"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0.77</w:t>
            </w:r>
          </w:p>
        </w:tc>
        <w:tc>
          <w:tcPr>
            <w:tcW w:w="900" w:type="dxa"/>
            <w:tcBorders>
              <w:top w:val="nil"/>
              <w:left w:val="nil"/>
              <w:bottom w:val="single" w:sz="4" w:space="0" w:color="auto"/>
              <w:right w:val="nil"/>
            </w:tcBorders>
            <w:shd w:val="clear" w:color="auto" w:fill="auto"/>
            <w:noWrap/>
            <w:vAlign w:val="bottom"/>
            <w:hideMark/>
          </w:tcPr>
          <w:p w14:paraId="48842215"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0.2047</w:t>
            </w:r>
          </w:p>
        </w:tc>
        <w:tc>
          <w:tcPr>
            <w:tcW w:w="990" w:type="dxa"/>
            <w:tcBorders>
              <w:top w:val="nil"/>
              <w:left w:val="nil"/>
              <w:bottom w:val="single" w:sz="4" w:space="0" w:color="auto"/>
              <w:right w:val="nil"/>
            </w:tcBorders>
            <w:shd w:val="clear" w:color="auto" w:fill="auto"/>
            <w:noWrap/>
            <w:vAlign w:val="bottom"/>
            <w:hideMark/>
          </w:tcPr>
          <w:p w14:paraId="101C4DC8"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0.1259</w:t>
            </w:r>
          </w:p>
        </w:tc>
        <w:tc>
          <w:tcPr>
            <w:tcW w:w="990" w:type="dxa"/>
            <w:tcBorders>
              <w:top w:val="nil"/>
              <w:left w:val="nil"/>
              <w:bottom w:val="single" w:sz="4" w:space="0" w:color="auto"/>
              <w:right w:val="nil"/>
            </w:tcBorders>
            <w:shd w:val="clear" w:color="auto" w:fill="auto"/>
            <w:noWrap/>
            <w:vAlign w:val="bottom"/>
            <w:hideMark/>
          </w:tcPr>
          <w:p w14:paraId="28E0B671"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20"/>
              </w:rPr>
            </w:pPr>
            <w:r w:rsidRPr="00D0667B">
              <w:rPr>
                <w:rFonts w:ascii="Times New Roman" w:eastAsia="Times New Roman" w:hAnsi="Times New Roman" w:cs="Times New Roman"/>
                <w:color w:val="000000"/>
                <w:sz w:val="16"/>
                <w:szCs w:val="20"/>
              </w:rPr>
              <w:t>0.0219</w:t>
            </w:r>
          </w:p>
        </w:tc>
        <w:tc>
          <w:tcPr>
            <w:tcW w:w="1080" w:type="dxa"/>
            <w:tcBorders>
              <w:top w:val="nil"/>
              <w:left w:val="nil"/>
              <w:bottom w:val="single" w:sz="4" w:space="0" w:color="auto"/>
              <w:right w:val="nil"/>
            </w:tcBorders>
            <w:shd w:val="clear" w:color="auto" w:fill="auto"/>
            <w:noWrap/>
            <w:vAlign w:val="bottom"/>
            <w:hideMark/>
          </w:tcPr>
          <w:p w14:paraId="4FC3DD26" w14:textId="77777777" w:rsidR="00D0667B" w:rsidRPr="00D0667B" w:rsidRDefault="00D0667B" w:rsidP="00164EF0">
            <w:pPr>
              <w:spacing w:after="0" w:line="240" w:lineRule="auto"/>
              <w:jc w:val="both"/>
              <w:rPr>
                <w:rFonts w:ascii="Times New Roman" w:eastAsia="Times New Roman" w:hAnsi="Times New Roman" w:cs="Times New Roman"/>
                <w:b/>
                <w:bCs/>
                <w:color w:val="000000"/>
                <w:sz w:val="16"/>
                <w:szCs w:val="20"/>
              </w:rPr>
            </w:pPr>
            <w:r w:rsidRPr="00D0667B">
              <w:rPr>
                <w:rFonts w:ascii="Times New Roman" w:eastAsia="Times New Roman" w:hAnsi="Times New Roman" w:cs="Times New Roman"/>
                <w:b/>
                <w:bCs/>
                <w:color w:val="000000"/>
                <w:sz w:val="16"/>
                <w:szCs w:val="20"/>
              </w:rPr>
              <w:t>0.8004</w:t>
            </w:r>
          </w:p>
        </w:tc>
      </w:tr>
      <w:tr w:rsidR="00D0667B" w:rsidRPr="00D0667B" w14:paraId="428E23B2" w14:textId="77777777" w:rsidTr="00E85441">
        <w:tc>
          <w:tcPr>
            <w:tcW w:w="9360" w:type="dxa"/>
            <w:gridSpan w:val="10"/>
            <w:tcBorders>
              <w:top w:val="nil"/>
              <w:left w:val="nil"/>
              <w:bottom w:val="nil"/>
              <w:right w:val="nil"/>
            </w:tcBorders>
            <w:shd w:val="clear" w:color="auto" w:fill="auto"/>
            <w:noWrap/>
            <w:vAlign w:val="bottom"/>
            <w:hideMark/>
          </w:tcPr>
          <w:p w14:paraId="5075641A" w14:textId="77777777" w:rsidR="00D0667B" w:rsidRPr="00D0667B" w:rsidRDefault="00D0667B" w:rsidP="00164EF0">
            <w:pPr>
              <w:spacing w:after="0" w:line="240" w:lineRule="auto"/>
              <w:jc w:val="both"/>
              <w:rPr>
                <w:rFonts w:ascii="Times New Roman" w:eastAsia="Times New Roman" w:hAnsi="Times New Roman" w:cs="Times New Roman"/>
                <w:color w:val="000000"/>
                <w:sz w:val="16"/>
                <w:szCs w:val="16"/>
              </w:rPr>
            </w:pPr>
            <w:r w:rsidRPr="00D0667B">
              <w:rPr>
                <w:rFonts w:ascii="Times New Roman" w:eastAsia="Times New Roman" w:hAnsi="Times New Roman" w:cs="Times New Roman"/>
                <w:color w:val="000000"/>
                <w:sz w:val="16"/>
                <w:szCs w:val="16"/>
              </w:rPr>
              <w:t>Notes: AVE=average variance extracted; CR=Composite reliability. The diagonal elements (in bold) represent the root of AVE. The 5</w:t>
            </w:r>
            <w:r w:rsidRPr="00D0667B">
              <w:rPr>
                <w:rFonts w:ascii="Times New Roman" w:eastAsia="Times New Roman" w:hAnsi="Times New Roman" w:cs="Times New Roman"/>
                <w:color w:val="000000"/>
                <w:sz w:val="16"/>
                <w:szCs w:val="16"/>
                <w:vertAlign w:val="superscript"/>
              </w:rPr>
              <w:t>th</w:t>
            </w:r>
            <w:r w:rsidRPr="00D0667B">
              <w:rPr>
                <w:rFonts w:ascii="Times New Roman" w:eastAsia="Times New Roman" w:hAnsi="Times New Roman" w:cs="Times New Roman"/>
                <w:color w:val="000000"/>
                <w:sz w:val="16"/>
                <w:szCs w:val="16"/>
              </w:rPr>
              <w:t xml:space="preserve"> factor was rejected due to low reliability. </w:t>
            </w:r>
          </w:p>
        </w:tc>
      </w:tr>
    </w:tbl>
    <w:p w14:paraId="2391C3E9" w14:textId="77777777" w:rsidR="000D387D" w:rsidRPr="000D387D" w:rsidRDefault="000D387D" w:rsidP="00164EF0">
      <w:pPr>
        <w:spacing w:after="120" w:line="240" w:lineRule="auto"/>
        <w:jc w:val="both"/>
        <w:rPr>
          <w:rFonts w:ascii="Times New Roman" w:hAnsi="Times New Roman" w:cs="Times New Roman"/>
          <w:b/>
          <w:sz w:val="18"/>
          <w:szCs w:val="20"/>
        </w:rPr>
      </w:pPr>
    </w:p>
    <w:p w14:paraId="04D76BF1" w14:textId="499F5C9C" w:rsidR="00DF113A" w:rsidRPr="007215DD" w:rsidRDefault="00951C26"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 xml:space="preserve">A simple least square regression analysis was applied and the results are presented in Table </w:t>
      </w:r>
      <w:r w:rsidR="005D4FF1">
        <w:rPr>
          <w:rFonts w:ascii="Times New Roman" w:hAnsi="Times New Roman" w:cs="Times New Roman"/>
          <w:sz w:val="20"/>
          <w:szCs w:val="20"/>
        </w:rPr>
        <w:t>6</w:t>
      </w:r>
      <w:r w:rsidRPr="007215DD">
        <w:rPr>
          <w:rFonts w:ascii="Times New Roman" w:hAnsi="Times New Roman" w:cs="Times New Roman"/>
          <w:sz w:val="20"/>
          <w:szCs w:val="20"/>
        </w:rPr>
        <w:t xml:space="preserve">. </w:t>
      </w:r>
    </w:p>
    <w:p w14:paraId="6A88D9B2" w14:textId="5068609D" w:rsidR="001526A2" w:rsidRDefault="001526A2" w:rsidP="00164EF0">
      <w:pPr>
        <w:spacing w:after="120" w:line="240" w:lineRule="auto"/>
        <w:jc w:val="both"/>
        <w:rPr>
          <w:rFonts w:ascii="Times New Roman" w:hAnsi="Times New Roman" w:cs="Times New Roman"/>
          <w:sz w:val="18"/>
          <w:szCs w:val="20"/>
        </w:rPr>
      </w:pPr>
      <w:r w:rsidRPr="001526A2">
        <w:rPr>
          <w:rFonts w:ascii="Times New Roman" w:eastAsia="Times New Roman" w:hAnsi="Times New Roman" w:cs="Times New Roman"/>
          <w:b/>
          <w:bCs/>
          <w:color w:val="000000"/>
          <w:sz w:val="20"/>
          <w:szCs w:val="20"/>
        </w:rPr>
        <w:t xml:space="preserve">Table </w:t>
      </w:r>
      <w:r w:rsidR="005D4FF1">
        <w:rPr>
          <w:rFonts w:ascii="Times New Roman" w:eastAsia="Times New Roman" w:hAnsi="Times New Roman" w:cs="Times New Roman"/>
          <w:b/>
          <w:bCs/>
          <w:color w:val="000000"/>
          <w:sz w:val="20"/>
          <w:szCs w:val="20"/>
        </w:rPr>
        <w:t>6</w:t>
      </w:r>
      <w:r w:rsidRPr="001526A2">
        <w:rPr>
          <w:rFonts w:ascii="Times New Roman" w:eastAsia="Times New Roman" w:hAnsi="Times New Roman" w:cs="Times New Roman"/>
          <w:b/>
          <w:bCs/>
          <w:color w:val="000000"/>
          <w:sz w:val="20"/>
          <w:szCs w:val="20"/>
        </w:rPr>
        <w:t>: Summary of Multiple Regression Analysis for Predicting Students' Satisfaction to Online Class</w:t>
      </w:r>
      <w:r w:rsidRPr="001526A2">
        <w:rPr>
          <w:rFonts w:ascii="Times New Roman" w:hAnsi="Times New Roman" w:cs="Times New Roman"/>
          <w:sz w:val="18"/>
          <w:szCs w:val="20"/>
        </w:rPr>
        <w:t xml:space="preserve"> </w:t>
      </w:r>
    </w:p>
    <w:tbl>
      <w:tblPr>
        <w:tblW w:w="9360" w:type="dxa"/>
        <w:tblLook w:val="04A0" w:firstRow="1" w:lastRow="0" w:firstColumn="1" w:lastColumn="0" w:noHBand="0" w:noVBand="1"/>
      </w:tblPr>
      <w:tblGrid>
        <w:gridCol w:w="3150"/>
        <w:gridCol w:w="1440"/>
        <w:gridCol w:w="1530"/>
        <w:gridCol w:w="1620"/>
        <w:gridCol w:w="1620"/>
      </w:tblGrid>
      <w:tr w:rsidR="001526A2" w:rsidRPr="001526A2" w14:paraId="45C1680C" w14:textId="77777777" w:rsidTr="00E85441">
        <w:tc>
          <w:tcPr>
            <w:tcW w:w="3150" w:type="dxa"/>
            <w:tcBorders>
              <w:top w:val="single" w:sz="4" w:space="0" w:color="auto"/>
              <w:left w:val="nil"/>
              <w:bottom w:val="nil"/>
              <w:right w:val="nil"/>
            </w:tcBorders>
            <w:shd w:val="clear" w:color="auto" w:fill="auto"/>
            <w:noWrap/>
            <w:vAlign w:val="bottom"/>
            <w:hideMark/>
          </w:tcPr>
          <w:p w14:paraId="233F2A0E" w14:textId="77777777" w:rsidR="001526A2" w:rsidRPr="001526A2" w:rsidRDefault="001526A2" w:rsidP="00164EF0">
            <w:pPr>
              <w:spacing w:after="0" w:line="240" w:lineRule="auto"/>
              <w:jc w:val="both"/>
              <w:rPr>
                <w:rFonts w:ascii="Times New Roman" w:eastAsia="Times New Roman" w:hAnsi="Times New Roman" w:cs="Times New Roman"/>
                <w:b/>
                <w:bCs/>
                <w:color w:val="000000"/>
                <w:sz w:val="16"/>
                <w:szCs w:val="20"/>
              </w:rPr>
            </w:pPr>
            <w:r w:rsidRPr="001526A2">
              <w:rPr>
                <w:rFonts w:ascii="Times New Roman" w:eastAsia="Times New Roman" w:hAnsi="Times New Roman" w:cs="Times New Roman"/>
                <w:b/>
                <w:bCs/>
                <w:color w:val="000000"/>
                <w:sz w:val="16"/>
                <w:szCs w:val="20"/>
              </w:rPr>
              <w:t>Analysis of Variance</w:t>
            </w:r>
          </w:p>
        </w:tc>
        <w:tc>
          <w:tcPr>
            <w:tcW w:w="1440" w:type="dxa"/>
            <w:tcBorders>
              <w:top w:val="single" w:sz="4" w:space="0" w:color="auto"/>
              <w:left w:val="nil"/>
              <w:bottom w:val="nil"/>
              <w:right w:val="nil"/>
            </w:tcBorders>
            <w:shd w:val="clear" w:color="auto" w:fill="auto"/>
            <w:noWrap/>
            <w:vAlign w:val="bottom"/>
            <w:hideMark/>
          </w:tcPr>
          <w:p w14:paraId="493D1C20"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 </w:t>
            </w:r>
          </w:p>
        </w:tc>
        <w:tc>
          <w:tcPr>
            <w:tcW w:w="1530" w:type="dxa"/>
            <w:tcBorders>
              <w:top w:val="single" w:sz="4" w:space="0" w:color="auto"/>
              <w:left w:val="nil"/>
              <w:bottom w:val="nil"/>
              <w:right w:val="nil"/>
            </w:tcBorders>
            <w:shd w:val="clear" w:color="auto" w:fill="auto"/>
            <w:noWrap/>
            <w:vAlign w:val="bottom"/>
            <w:hideMark/>
          </w:tcPr>
          <w:p w14:paraId="486CC493"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 </w:t>
            </w:r>
          </w:p>
        </w:tc>
        <w:tc>
          <w:tcPr>
            <w:tcW w:w="1620" w:type="dxa"/>
            <w:tcBorders>
              <w:top w:val="single" w:sz="4" w:space="0" w:color="auto"/>
              <w:left w:val="nil"/>
              <w:bottom w:val="nil"/>
              <w:right w:val="nil"/>
            </w:tcBorders>
            <w:shd w:val="clear" w:color="auto" w:fill="auto"/>
            <w:noWrap/>
            <w:vAlign w:val="bottom"/>
            <w:hideMark/>
          </w:tcPr>
          <w:p w14:paraId="0FBE2A26"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 </w:t>
            </w:r>
          </w:p>
        </w:tc>
        <w:tc>
          <w:tcPr>
            <w:tcW w:w="1620" w:type="dxa"/>
            <w:tcBorders>
              <w:top w:val="single" w:sz="4" w:space="0" w:color="auto"/>
              <w:left w:val="nil"/>
              <w:bottom w:val="nil"/>
              <w:right w:val="nil"/>
            </w:tcBorders>
            <w:shd w:val="clear" w:color="auto" w:fill="auto"/>
            <w:noWrap/>
            <w:vAlign w:val="bottom"/>
            <w:hideMark/>
          </w:tcPr>
          <w:p w14:paraId="0D63B91E"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 </w:t>
            </w:r>
          </w:p>
        </w:tc>
      </w:tr>
      <w:tr w:rsidR="001526A2" w:rsidRPr="001526A2" w14:paraId="284EE203" w14:textId="77777777" w:rsidTr="00E85441">
        <w:tc>
          <w:tcPr>
            <w:tcW w:w="3150" w:type="dxa"/>
            <w:tcBorders>
              <w:top w:val="single" w:sz="4" w:space="0" w:color="auto"/>
              <w:left w:val="nil"/>
              <w:bottom w:val="single" w:sz="4" w:space="0" w:color="auto"/>
              <w:right w:val="nil"/>
            </w:tcBorders>
            <w:shd w:val="clear" w:color="auto" w:fill="auto"/>
            <w:vAlign w:val="bottom"/>
            <w:hideMark/>
          </w:tcPr>
          <w:p w14:paraId="27C17E62" w14:textId="77777777" w:rsidR="001526A2" w:rsidRPr="001526A2" w:rsidRDefault="001526A2" w:rsidP="00164EF0">
            <w:pPr>
              <w:spacing w:after="0" w:line="240" w:lineRule="auto"/>
              <w:jc w:val="both"/>
              <w:rPr>
                <w:rFonts w:ascii="Times New Roman" w:eastAsia="Times New Roman" w:hAnsi="Times New Roman" w:cs="Times New Roman"/>
                <w:b/>
                <w:bCs/>
                <w:color w:val="000000"/>
                <w:sz w:val="16"/>
                <w:szCs w:val="20"/>
              </w:rPr>
            </w:pPr>
            <w:r w:rsidRPr="001526A2">
              <w:rPr>
                <w:rFonts w:ascii="Times New Roman" w:eastAsia="Times New Roman" w:hAnsi="Times New Roman" w:cs="Times New Roman"/>
                <w:b/>
                <w:bCs/>
                <w:color w:val="000000"/>
                <w:sz w:val="16"/>
                <w:szCs w:val="20"/>
              </w:rPr>
              <w:t>Source</w:t>
            </w:r>
          </w:p>
        </w:tc>
        <w:tc>
          <w:tcPr>
            <w:tcW w:w="1440" w:type="dxa"/>
            <w:tcBorders>
              <w:top w:val="single" w:sz="4" w:space="0" w:color="auto"/>
              <w:left w:val="nil"/>
              <w:bottom w:val="single" w:sz="4" w:space="0" w:color="auto"/>
              <w:right w:val="nil"/>
            </w:tcBorders>
            <w:shd w:val="clear" w:color="auto" w:fill="auto"/>
            <w:vAlign w:val="bottom"/>
            <w:hideMark/>
          </w:tcPr>
          <w:p w14:paraId="451A5044" w14:textId="77777777" w:rsidR="001526A2" w:rsidRPr="001526A2" w:rsidRDefault="001526A2" w:rsidP="00164EF0">
            <w:pPr>
              <w:spacing w:after="0" w:line="240" w:lineRule="auto"/>
              <w:jc w:val="both"/>
              <w:rPr>
                <w:rFonts w:ascii="Times New Roman" w:eastAsia="Times New Roman" w:hAnsi="Times New Roman" w:cs="Times New Roman"/>
                <w:b/>
                <w:bCs/>
                <w:color w:val="000000"/>
                <w:sz w:val="16"/>
                <w:szCs w:val="20"/>
              </w:rPr>
            </w:pPr>
            <w:r w:rsidRPr="001526A2">
              <w:rPr>
                <w:rFonts w:ascii="Times New Roman" w:eastAsia="Times New Roman" w:hAnsi="Times New Roman" w:cs="Times New Roman"/>
                <w:b/>
                <w:bCs/>
                <w:color w:val="000000"/>
                <w:sz w:val="16"/>
                <w:szCs w:val="20"/>
              </w:rPr>
              <w:t>DF</w:t>
            </w:r>
          </w:p>
        </w:tc>
        <w:tc>
          <w:tcPr>
            <w:tcW w:w="1530" w:type="dxa"/>
            <w:tcBorders>
              <w:top w:val="single" w:sz="4" w:space="0" w:color="auto"/>
              <w:left w:val="nil"/>
              <w:bottom w:val="single" w:sz="4" w:space="0" w:color="auto"/>
              <w:right w:val="nil"/>
            </w:tcBorders>
            <w:shd w:val="clear" w:color="auto" w:fill="auto"/>
            <w:vAlign w:val="bottom"/>
            <w:hideMark/>
          </w:tcPr>
          <w:p w14:paraId="1D86124D" w14:textId="77777777" w:rsidR="001526A2" w:rsidRPr="001526A2" w:rsidRDefault="001526A2" w:rsidP="00164EF0">
            <w:pPr>
              <w:spacing w:after="0" w:line="240" w:lineRule="auto"/>
              <w:jc w:val="both"/>
              <w:rPr>
                <w:rFonts w:ascii="Times New Roman" w:eastAsia="Times New Roman" w:hAnsi="Times New Roman" w:cs="Times New Roman"/>
                <w:b/>
                <w:bCs/>
                <w:color w:val="000000"/>
                <w:sz w:val="16"/>
                <w:szCs w:val="20"/>
              </w:rPr>
            </w:pPr>
            <w:r w:rsidRPr="001526A2">
              <w:rPr>
                <w:rFonts w:ascii="Times New Roman" w:eastAsia="Times New Roman" w:hAnsi="Times New Roman" w:cs="Times New Roman"/>
                <w:b/>
                <w:bCs/>
                <w:color w:val="000000"/>
                <w:sz w:val="16"/>
                <w:szCs w:val="20"/>
              </w:rPr>
              <w:t>Sum of Squares</w:t>
            </w:r>
          </w:p>
        </w:tc>
        <w:tc>
          <w:tcPr>
            <w:tcW w:w="1620" w:type="dxa"/>
            <w:tcBorders>
              <w:top w:val="single" w:sz="4" w:space="0" w:color="auto"/>
              <w:left w:val="nil"/>
              <w:bottom w:val="single" w:sz="4" w:space="0" w:color="auto"/>
              <w:right w:val="nil"/>
            </w:tcBorders>
            <w:shd w:val="clear" w:color="auto" w:fill="auto"/>
            <w:vAlign w:val="bottom"/>
            <w:hideMark/>
          </w:tcPr>
          <w:p w14:paraId="3B78E665" w14:textId="77777777" w:rsidR="001526A2" w:rsidRPr="001526A2" w:rsidRDefault="001526A2" w:rsidP="00164EF0">
            <w:pPr>
              <w:spacing w:after="0" w:line="240" w:lineRule="auto"/>
              <w:jc w:val="both"/>
              <w:rPr>
                <w:rFonts w:ascii="Times New Roman" w:eastAsia="Times New Roman" w:hAnsi="Times New Roman" w:cs="Times New Roman"/>
                <w:b/>
                <w:bCs/>
                <w:color w:val="000000"/>
                <w:sz w:val="16"/>
                <w:szCs w:val="20"/>
              </w:rPr>
            </w:pPr>
            <w:r w:rsidRPr="001526A2">
              <w:rPr>
                <w:rFonts w:ascii="Times New Roman" w:eastAsia="Times New Roman" w:hAnsi="Times New Roman" w:cs="Times New Roman"/>
                <w:b/>
                <w:bCs/>
                <w:color w:val="000000"/>
                <w:sz w:val="16"/>
                <w:szCs w:val="20"/>
              </w:rPr>
              <w:t>Mean Square</w:t>
            </w:r>
          </w:p>
        </w:tc>
        <w:tc>
          <w:tcPr>
            <w:tcW w:w="1620" w:type="dxa"/>
            <w:tcBorders>
              <w:top w:val="single" w:sz="4" w:space="0" w:color="auto"/>
              <w:left w:val="nil"/>
              <w:bottom w:val="single" w:sz="4" w:space="0" w:color="auto"/>
              <w:right w:val="nil"/>
            </w:tcBorders>
            <w:shd w:val="clear" w:color="auto" w:fill="auto"/>
            <w:vAlign w:val="bottom"/>
            <w:hideMark/>
          </w:tcPr>
          <w:p w14:paraId="282B830A" w14:textId="77777777" w:rsidR="001526A2" w:rsidRPr="001526A2" w:rsidRDefault="001526A2" w:rsidP="00164EF0">
            <w:pPr>
              <w:spacing w:after="0" w:line="240" w:lineRule="auto"/>
              <w:jc w:val="both"/>
              <w:rPr>
                <w:rFonts w:ascii="Times New Roman" w:eastAsia="Times New Roman" w:hAnsi="Times New Roman" w:cs="Times New Roman"/>
                <w:b/>
                <w:bCs/>
                <w:color w:val="000000"/>
                <w:sz w:val="16"/>
                <w:szCs w:val="20"/>
              </w:rPr>
            </w:pPr>
            <w:r w:rsidRPr="001526A2">
              <w:rPr>
                <w:rFonts w:ascii="Times New Roman" w:eastAsia="Times New Roman" w:hAnsi="Times New Roman" w:cs="Times New Roman"/>
                <w:b/>
                <w:bCs/>
                <w:color w:val="000000"/>
                <w:sz w:val="16"/>
                <w:szCs w:val="20"/>
              </w:rPr>
              <w:t>F Ratio</w:t>
            </w:r>
          </w:p>
        </w:tc>
      </w:tr>
      <w:tr w:rsidR="001526A2" w:rsidRPr="001526A2" w14:paraId="4F22F653" w14:textId="77777777" w:rsidTr="00E85441">
        <w:tc>
          <w:tcPr>
            <w:tcW w:w="3150" w:type="dxa"/>
            <w:tcBorders>
              <w:top w:val="nil"/>
              <w:left w:val="nil"/>
              <w:bottom w:val="nil"/>
              <w:right w:val="nil"/>
            </w:tcBorders>
            <w:shd w:val="clear" w:color="auto" w:fill="auto"/>
            <w:noWrap/>
            <w:vAlign w:val="bottom"/>
            <w:hideMark/>
          </w:tcPr>
          <w:p w14:paraId="75415C96"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Model</w:t>
            </w:r>
          </w:p>
        </w:tc>
        <w:tc>
          <w:tcPr>
            <w:tcW w:w="1440" w:type="dxa"/>
            <w:tcBorders>
              <w:top w:val="nil"/>
              <w:left w:val="nil"/>
              <w:bottom w:val="nil"/>
              <w:right w:val="nil"/>
            </w:tcBorders>
            <w:shd w:val="clear" w:color="auto" w:fill="auto"/>
            <w:noWrap/>
            <w:vAlign w:val="bottom"/>
            <w:hideMark/>
          </w:tcPr>
          <w:p w14:paraId="6789DBFA"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11</w:t>
            </w:r>
          </w:p>
        </w:tc>
        <w:tc>
          <w:tcPr>
            <w:tcW w:w="1530" w:type="dxa"/>
            <w:tcBorders>
              <w:top w:val="nil"/>
              <w:left w:val="nil"/>
              <w:bottom w:val="nil"/>
              <w:right w:val="nil"/>
            </w:tcBorders>
            <w:shd w:val="clear" w:color="auto" w:fill="auto"/>
            <w:noWrap/>
            <w:vAlign w:val="bottom"/>
            <w:hideMark/>
          </w:tcPr>
          <w:p w14:paraId="2EC8FED5"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396.56</w:t>
            </w:r>
          </w:p>
        </w:tc>
        <w:tc>
          <w:tcPr>
            <w:tcW w:w="1620" w:type="dxa"/>
            <w:tcBorders>
              <w:top w:val="nil"/>
              <w:left w:val="nil"/>
              <w:bottom w:val="nil"/>
              <w:right w:val="nil"/>
            </w:tcBorders>
            <w:shd w:val="clear" w:color="auto" w:fill="auto"/>
            <w:noWrap/>
            <w:vAlign w:val="bottom"/>
            <w:hideMark/>
          </w:tcPr>
          <w:p w14:paraId="6FE4F244"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36.05</w:t>
            </w:r>
          </w:p>
        </w:tc>
        <w:tc>
          <w:tcPr>
            <w:tcW w:w="1620" w:type="dxa"/>
            <w:tcBorders>
              <w:top w:val="nil"/>
              <w:left w:val="nil"/>
              <w:bottom w:val="nil"/>
              <w:right w:val="nil"/>
            </w:tcBorders>
            <w:shd w:val="clear" w:color="auto" w:fill="auto"/>
            <w:noWrap/>
            <w:vAlign w:val="bottom"/>
            <w:hideMark/>
          </w:tcPr>
          <w:p w14:paraId="3D2F0015"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4.84</w:t>
            </w:r>
          </w:p>
        </w:tc>
      </w:tr>
      <w:tr w:rsidR="001526A2" w:rsidRPr="001526A2" w14:paraId="0743E820" w14:textId="77777777" w:rsidTr="00E85441">
        <w:tc>
          <w:tcPr>
            <w:tcW w:w="3150" w:type="dxa"/>
            <w:tcBorders>
              <w:top w:val="nil"/>
              <w:left w:val="nil"/>
              <w:bottom w:val="nil"/>
              <w:right w:val="nil"/>
            </w:tcBorders>
            <w:shd w:val="clear" w:color="auto" w:fill="auto"/>
            <w:noWrap/>
            <w:vAlign w:val="bottom"/>
            <w:hideMark/>
          </w:tcPr>
          <w:p w14:paraId="0B50C00C"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Error</w:t>
            </w:r>
          </w:p>
        </w:tc>
        <w:tc>
          <w:tcPr>
            <w:tcW w:w="1440" w:type="dxa"/>
            <w:tcBorders>
              <w:top w:val="nil"/>
              <w:left w:val="nil"/>
              <w:bottom w:val="nil"/>
              <w:right w:val="nil"/>
            </w:tcBorders>
            <w:shd w:val="clear" w:color="auto" w:fill="auto"/>
            <w:noWrap/>
            <w:vAlign w:val="bottom"/>
            <w:hideMark/>
          </w:tcPr>
          <w:p w14:paraId="33E4436F"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251</w:t>
            </w:r>
          </w:p>
        </w:tc>
        <w:tc>
          <w:tcPr>
            <w:tcW w:w="1530" w:type="dxa"/>
            <w:tcBorders>
              <w:top w:val="nil"/>
              <w:left w:val="nil"/>
              <w:bottom w:val="nil"/>
              <w:right w:val="nil"/>
            </w:tcBorders>
            <w:shd w:val="clear" w:color="auto" w:fill="auto"/>
            <w:noWrap/>
            <w:vAlign w:val="bottom"/>
            <w:hideMark/>
          </w:tcPr>
          <w:p w14:paraId="56FBC035"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1867.84</w:t>
            </w:r>
          </w:p>
        </w:tc>
        <w:tc>
          <w:tcPr>
            <w:tcW w:w="1620" w:type="dxa"/>
            <w:tcBorders>
              <w:top w:val="nil"/>
              <w:left w:val="nil"/>
              <w:bottom w:val="nil"/>
              <w:right w:val="nil"/>
            </w:tcBorders>
            <w:shd w:val="clear" w:color="auto" w:fill="auto"/>
            <w:noWrap/>
            <w:vAlign w:val="bottom"/>
            <w:hideMark/>
          </w:tcPr>
          <w:p w14:paraId="130984A7"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7.44</w:t>
            </w:r>
          </w:p>
        </w:tc>
        <w:tc>
          <w:tcPr>
            <w:tcW w:w="1620" w:type="dxa"/>
            <w:tcBorders>
              <w:top w:val="nil"/>
              <w:left w:val="nil"/>
              <w:bottom w:val="nil"/>
              <w:right w:val="nil"/>
            </w:tcBorders>
            <w:shd w:val="clear" w:color="auto" w:fill="auto"/>
            <w:noWrap/>
            <w:vAlign w:val="bottom"/>
            <w:hideMark/>
          </w:tcPr>
          <w:p w14:paraId="6F32B483" w14:textId="77777777" w:rsidR="001526A2" w:rsidRPr="001526A2" w:rsidRDefault="001526A2" w:rsidP="00164EF0">
            <w:pPr>
              <w:spacing w:after="0" w:line="240" w:lineRule="auto"/>
              <w:jc w:val="both"/>
              <w:rPr>
                <w:rFonts w:ascii="Times New Roman" w:eastAsia="Times New Roman" w:hAnsi="Times New Roman" w:cs="Times New Roman"/>
                <w:b/>
                <w:bCs/>
                <w:color w:val="000000"/>
                <w:sz w:val="16"/>
                <w:szCs w:val="20"/>
              </w:rPr>
            </w:pPr>
            <w:r w:rsidRPr="001526A2">
              <w:rPr>
                <w:rFonts w:ascii="Times New Roman" w:eastAsia="Times New Roman" w:hAnsi="Times New Roman" w:cs="Times New Roman"/>
                <w:b/>
                <w:bCs/>
                <w:color w:val="000000"/>
                <w:sz w:val="16"/>
                <w:szCs w:val="20"/>
              </w:rPr>
              <w:t>Prob &gt; F</w:t>
            </w:r>
          </w:p>
        </w:tc>
      </w:tr>
      <w:tr w:rsidR="001526A2" w:rsidRPr="001526A2" w14:paraId="3F36F8B4" w14:textId="77777777" w:rsidTr="00E85441">
        <w:tc>
          <w:tcPr>
            <w:tcW w:w="3150" w:type="dxa"/>
            <w:tcBorders>
              <w:top w:val="nil"/>
              <w:left w:val="nil"/>
              <w:bottom w:val="nil"/>
              <w:right w:val="nil"/>
            </w:tcBorders>
            <w:shd w:val="clear" w:color="auto" w:fill="auto"/>
            <w:noWrap/>
            <w:vAlign w:val="bottom"/>
            <w:hideMark/>
          </w:tcPr>
          <w:p w14:paraId="532CC1B4"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C. Total</w:t>
            </w:r>
          </w:p>
        </w:tc>
        <w:tc>
          <w:tcPr>
            <w:tcW w:w="1440" w:type="dxa"/>
            <w:tcBorders>
              <w:top w:val="nil"/>
              <w:left w:val="nil"/>
              <w:bottom w:val="nil"/>
              <w:right w:val="nil"/>
            </w:tcBorders>
            <w:shd w:val="clear" w:color="auto" w:fill="auto"/>
            <w:noWrap/>
            <w:vAlign w:val="bottom"/>
            <w:hideMark/>
          </w:tcPr>
          <w:p w14:paraId="77100B6D"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262</w:t>
            </w:r>
          </w:p>
        </w:tc>
        <w:tc>
          <w:tcPr>
            <w:tcW w:w="1530" w:type="dxa"/>
            <w:tcBorders>
              <w:top w:val="nil"/>
              <w:left w:val="nil"/>
              <w:bottom w:val="nil"/>
              <w:right w:val="nil"/>
            </w:tcBorders>
            <w:shd w:val="clear" w:color="auto" w:fill="auto"/>
            <w:noWrap/>
            <w:vAlign w:val="bottom"/>
            <w:hideMark/>
          </w:tcPr>
          <w:p w14:paraId="3D934A29"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2264.40</w:t>
            </w:r>
          </w:p>
        </w:tc>
        <w:tc>
          <w:tcPr>
            <w:tcW w:w="1620" w:type="dxa"/>
            <w:tcBorders>
              <w:top w:val="nil"/>
              <w:left w:val="nil"/>
              <w:bottom w:val="nil"/>
              <w:right w:val="nil"/>
            </w:tcBorders>
            <w:shd w:val="clear" w:color="auto" w:fill="auto"/>
            <w:noWrap/>
            <w:vAlign w:val="bottom"/>
            <w:hideMark/>
          </w:tcPr>
          <w:p w14:paraId="5690E095"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p>
        </w:tc>
        <w:tc>
          <w:tcPr>
            <w:tcW w:w="1620" w:type="dxa"/>
            <w:tcBorders>
              <w:top w:val="nil"/>
              <w:left w:val="nil"/>
              <w:bottom w:val="nil"/>
              <w:right w:val="nil"/>
            </w:tcBorders>
            <w:shd w:val="clear" w:color="auto" w:fill="auto"/>
            <w:noWrap/>
            <w:vAlign w:val="bottom"/>
            <w:hideMark/>
          </w:tcPr>
          <w:p w14:paraId="0F049E3B"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&lt;.01***</w:t>
            </w:r>
          </w:p>
        </w:tc>
      </w:tr>
      <w:tr w:rsidR="001526A2" w:rsidRPr="001526A2" w14:paraId="5168EF36" w14:textId="77777777" w:rsidTr="00E85441">
        <w:tc>
          <w:tcPr>
            <w:tcW w:w="3150" w:type="dxa"/>
            <w:tcBorders>
              <w:top w:val="single" w:sz="4" w:space="0" w:color="auto"/>
              <w:left w:val="nil"/>
              <w:bottom w:val="nil"/>
              <w:right w:val="nil"/>
            </w:tcBorders>
            <w:shd w:val="clear" w:color="auto" w:fill="auto"/>
            <w:noWrap/>
            <w:vAlign w:val="bottom"/>
            <w:hideMark/>
          </w:tcPr>
          <w:p w14:paraId="3AEFDEDE" w14:textId="77777777" w:rsidR="001526A2" w:rsidRPr="001526A2" w:rsidRDefault="001526A2" w:rsidP="00164EF0">
            <w:pPr>
              <w:spacing w:after="0" w:line="240" w:lineRule="auto"/>
              <w:jc w:val="both"/>
              <w:rPr>
                <w:rFonts w:ascii="Times New Roman" w:eastAsia="Times New Roman" w:hAnsi="Times New Roman" w:cs="Times New Roman"/>
                <w:b/>
                <w:bCs/>
                <w:color w:val="000000"/>
                <w:sz w:val="16"/>
                <w:szCs w:val="20"/>
              </w:rPr>
            </w:pPr>
            <w:r w:rsidRPr="001526A2">
              <w:rPr>
                <w:rFonts w:ascii="Times New Roman" w:eastAsia="Times New Roman" w:hAnsi="Times New Roman" w:cs="Times New Roman"/>
                <w:b/>
                <w:bCs/>
                <w:color w:val="000000"/>
                <w:sz w:val="16"/>
                <w:szCs w:val="20"/>
              </w:rPr>
              <w:t>Parameter Estimates</w:t>
            </w:r>
          </w:p>
        </w:tc>
        <w:tc>
          <w:tcPr>
            <w:tcW w:w="1440" w:type="dxa"/>
            <w:tcBorders>
              <w:top w:val="single" w:sz="4" w:space="0" w:color="auto"/>
              <w:left w:val="nil"/>
              <w:bottom w:val="nil"/>
              <w:right w:val="nil"/>
            </w:tcBorders>
            <w:shd w:val="clear" w:color="auto" w:fill="auto"/>
            <w:noWrap/>
            <w:vAlign w:val="bottom"/>
            <w:hideMark/>
          </w:tcPr>
          <w:p w14:paraId="1F45BD72"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 </w:t>
            </w:r>
          </w:p>
        </w:tc>
        <w:tc>
          <w:tcPr>
            <w:tcW w:w="1530" w:type="dxa"/>
            <w:tcBorders>
              <w:top w:val="single" w:sz="4" w:space="0" w:color="auto"/>
              <w:left w:val="nil"/>
              <w:bottom w:val="nil"/>
              <w:right w:val="nil"/>
            </w:tcBorders>
            <w:shd w:val="clear" w:color="auto" w:fill="auto"/>
            <w:noWrap/>
            <w:vAlign w:val="bottom"/>
            <w:hideMark/>
          </w:tcPr>
          <w:p w14:paraId="51818D3D"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 </w:t>
            </w:r>
          </w:p>
        </w:tc>
        <w:tc>
          <w:tcPr>
            <w:tcW w:w="1620" w:type="dxa"/>
            <w:tcBorders>
              <w:top w:val="single" w:sz="4" w:space="0" w:color="auto"/>
              <w:left w:val="nil"/>
              <w:bottom w:val="nil"/>
              <w:right w:val="nil"/>
            </w:tcBorders>
            <w:shd w:val="clear" w:color="auto" w:fill="auto"/>
            <w:noWrap/>
            <w:vAlign w:val="bottom"/>
            <w:hideMark/>
          </w:tcPr>
          <w:p w14:paraId="72143A4B"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 </w:t>
            </w:r>
          </w:p>
        </w:tc>
        <w:tc>
          <w:tcPr>
            <w:tcW w:w="1620" w:type="dxa"/>
            <w:tcBorders>
              <w:top w:val="single" w:sz="4" w:space="0" w:color="auto"/>
              <w:left w:val="nil"/>
              <w:bottom w:val="nil"/>
              <w:right w:val="nil"/>
            </w:tcBorders>
            <w:shd w:val="clear" w:color="auto" w:fill="auto"/>
            <w:noWrap/>
            <w:vAlign w:val="bottom"/>
            <w:hideMark/>
          </w:tcPr>
          <w:p w14:paraId="0D0D46FC"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 </w:t>
            </w:r>
          </w:p>
        </w:tc>
      </w:tr>
      <w:tr w:rsidR="001526A2" w:rsidRPr="001526A2" w14:paraId="004A5AD8" w14:textId="77777777" w:rsidTr="00E85441">
        <w:tc>
          <w:tcPr>
            <w:tcW w:w="3150" w:type="dxa"/>
            <w:tcBorders>
              <w:top w:val="single" w:sz="4" w:space="0" w:color="auto"/>
              <w:left w:val="nil"/>
              <w:bottom w:val="nil"/>
              <w:right w:val="nil"/>
            </w:tcBorders>
            <w:shd w:val="clear" w:color="auto" w:fill="auto"/>
            <w:noWrap/>
            <w:vAlign w:val="bottom"/>
            <w:hideMark/>
          </w:tcPr>
          <w:p w14:paraId="41ADD743" w14:textId="77777777" w:rsidR="001526A2" w:rsidRPr="001526A2" w:rsidRDefault="001526A2" w:rsidP="00164EF0">
            <w:pPr>
              <w:spacing w:after="0" w:line="240" w:lineRule="auto"/>
              <w:jc w:val="both"/>
              <w:rPr>
                <w:rFonts w:ascii="Times New Roman" w:eastAsia="Times New Roman" w:hAnsi="Times New Roman" w:cs="Times New Roman"/>
                <w:b/>
                <w:bCs/>
                <w:color w:val="000000"/>
                <w:sz w:val="16"/>
                <w:szCs w:val="20"/>
              </w:rPr>
            </w:pPr>
            <w:r w:rsidRPr="001526A2">
              <w:rPr>
                <w:rFonts w:ascii="Times New Roman" w:eastAsia="Times New Roman" w:hAnsi="Times New Roman" w:cs="Times New Roman"/>
                <w:b/>
                <w:bCs/>
                <w:color w:val="000000"/>
                <w:sz w:val="16"/>
                <w:szCs w:val="20"/>
              </w:rPr>
              <w:t>Term</w:t>
            </w:r>
          </w:p>
        </w:tc>
        <w:tc>
          <w:tcPr>
            <w:tcW w:w="1440" w:type="dxa"/>
            <w:tcBorders>
              <w:top w:val="single" w:sz="4" w:space="0" w:color="auto"/>
              <w:left w:val="nil"/>
              <w:bottom w:val="nil"/>
              <w:right w:val="nil"/>
            </w:tcBorders>
            <w:shd w:val="clear" w:color="auto" w:fill="auto"/>
            <w:noWrap/>
            <w:vAlign w:val="bottom"/>
            <w:hideMark/>
          </w:tcPr>
          <w:p w14:paraId="45280DB7" w14:textId="77777777" w:rsidR="001526A2" w:rsidRPr="001526A2" w:rsidRDefault="001526A2" w:rsidP="00164EF0">
            <w:pPr>
              <w:spacing w:after="0" w:line="240" w:lineRule="auto"/>
              <w:jc w:val="both"/>
              <w:rPr>
                <w:rFonts w:ascii="Times New Roman" w:eastAsia="Times New Roman" w:hAnsi="Times New Roman" w:cs="Times New Roman"/>
                <w:b/>
                <w:bCs/>
                <w:color w:val="000000"/>
                <w:sz w:val="16"/>
                <w:szCs w:val="20"/>
              </w:rPr>
            </w:pPr>
            <w:r w:rsidRPr="001526A2">
              <w:rPr>
                <w:rFonts w:ascii="Times New Roman" w:eastAsia="Times New Roman" w:hAnsi="Times New Roman" w:cs="Times New Roman"/>
                <w:b/>
                <w:bCs/>
                <w:color w:val="000000"/>
                <w:sz w:val="16"/>
                <w:szCs w:val="20"/>
              </w:rPr>
              <w:t>Estimate</w:t>
            </w:r>
          </w:p>
        </w:tc>
        <w:tc>
          <w:tcPr>
            <w:tcW w:w="1530" w:type="dxa"/>
            <w:tcBorders>
              <w:top w:val="single" w:sz="4" w:space="0" w:color="auto"/>
              <w:left w:val="nil"/>
              <w:bottom w:val="nil"/>
              <w:right w:val="nil"/>
            </w:tcBorders>
            <w:shd w:val="clear" w:color="auto" w:fill="auto"/>
            <w:noWrap/>
            <w:vAlign w:val="bottom"/>
            <w:hideMark/>
          </w:tcPr>
          <w:p w14:paraId="2CA3004C" w14:textId="77777777" w:rsidR="001526A2" w:rsidRPr="001526A2" w:rsidRDefault="001526A2" w:rsidP="00164EF0">
            <w:pPr>
              <w:spacing w:after="0" w:line="240" w:lineRule="auto"/>
              <w:jc w:val="both"/>
              <w:rPr>
                <w:rFonts w:ascii="Times New Roman" w:eastAsia="Times New Roman" w:hAnsi="Times New Roman" w:cs="Times New Roman"/>
                <w:b/>
                <w:bCs/>
                <w:color w:val="000000"/>
                <w:sz w:val="16"/>
                <w:szCs w:val="20"/>
              </w:rPr>
            </w:pPr>
            <w:r w:rsidRPr="001526A2">
              <w:rPr>
                <w:rFonts w:ascii="Times New Roman" w:eastAsia="Times New Roman" w:hAnsi="Times New Roman" w:cs="Times New Roman"/>
                <w:b/>
                <w:bCs/>
                <w:color w:val="000000"/>
                <w:sz w:val="16"/>
                <w:szCs w:val="20"/>
              </w:rPr>
              <w:t>Std Error</w:t>
            </w:r>
          </w:p>
        </w:tc>
        <w:tc>
          <w:tcPr>
            <w:tcW w:w="1620" w:type="dxa"/>
            <w:tcBorders>
              <w:top w:val="single" w:sz="4" w:space="0" w:color="auto"/>
              <w:left w:val="nil"/>
              <w:bottom w:val="nil"/>
              <w:right w:val="nil"/>
            </w:tcBorders>
            <w:shd w:val="clear" w:color="auto" w:fill="auto"/>
            <w:noWrap/>
            <w:vAlign w:val="bottom"/>
            <w:hideMark/>
          </w:tcPr>
          <w:p w14:paraId="044F1CC9" w14:textId="77777777" w:rsidR="001526A2" w:rsidRPr="001526A2" w:rsidRDefault="001526A2" w:rsidP="00164EF0">
            <w:pPr>
              <w:spacing w:after="0" w:line="240" w:lineRule="auto"/>
              <w:jc w:val="both"/>
              <w:rPr>
                <w:rFonts w:ascii="Times New Roman" w:eastAsia="Times New Roman" w:hAnsi="Times New Roman" w:cs="Times New Roman"/>
                <w:b/>
                <w:bCs/>
                <w:color w:val="000000"/>
                <w:sz w:val="16"/>
                <w:szCs w:val="20"/>
              </w:rPr>
            </w:pPr>
            <w:r w:rsidRPr="001526A2">
              <w:rPr>
                <w:rFonts w:ascii="Times New Roman" w:eastAsia="Times New Roman" w:hAnsi="Times New Roman" w:cs="Times New Roman"/>
                <w:b/>
                <w:bCs/>
                <w:color w:val="000000"/>
                <w:sz w:val="16"/>
                <w:szCs w:val="20"/>
              </w:rPr>
              <w:t>t Ratio</w:t>
            </w:r>
          </w:p>
        </w:tc>
        <w:tc>
          <w:tcPr>
            <w:tcW w:w="1620" w:type="dxa"/>
            <w:tcBorders>
              <w:top w:val="single" w:sz="4" w:space="0" w:color="auto"/>
              <w:left w:val="nil"/>
              <w:bottom w:val="nil"/>
              <w:right w:val="nil"/>
            </w:tcBorders>
            <w:shd w:val="clear" w:color="auto" w:fill="auto"/>
            <w:noWrap/>
            <w:vAlign w:val="bottom"/>
            <w:hideMark/>
          </w:tcPr>
          <w:p w14:paraId="6A0FEED5" w14:textId="77777777" w:rsidR="001526A2" w:rsidRPr="001526A2" w:rsidRDefault="001526A2" w:rsidP="00164EF0">
            <w:pPr>
              <w:spacing w:after="0" w:line="240" w:lineRule="auto"/>
              <w:jc w:val="both"/>
              <w:rPr>
                <w:rFonts w:ascii="Times New Roman" w:eastAsia="Times New Roman" w:hAnsi="Times New Roman" w:cs="Times New Roman"/>
                <w:b/>
                <w:bCs/>
                <w:color w:val="000000"/>
                <w:sz w:val="16"/>
                <w:szCs w:val="20"/>
              </w:rPr>
            </w:pPr>
            <w:r w:rsidRPr="001526A2">
              <w:rPr>
                <w:rFonts w:ascii="Times New Roman" w:eastAsia="Times New Roman" w:hAnsi="Times New Roman" w:cs="Times New Roman"/>
                <w:b/>
                <w:bCs/>
                <w:color w:val="000000"/>
                <w:sz w:val="16"/>
                <w:szCs w:val="20"/>
              </w:rPr>
              <w:t>Prob&gt;|t|</w:t>
            </w:r>
          </w:p>
        </w:tc>
      </w:tr>
      <w:tr w:rsidR="001526A2" w:rsidRPr="001526A2" w14:paraId="21460CC2" w14:textId="77777777" w:rsidTr="00E85441">
        <w:tc>
          <w:tcPr>
            <w:tcW w:w="3150" w:type="dxa"/>
            <w:tcBorders>
              <w:top w:val="single" w:sz="4" w:space="0" w:color="auto"/>
              <w:left w:val="nil"/>
              <w:bottom w:val="nil"/>
              <w:right w:val="nil"/>
            </w:tcBorders>
            <w:shd w:val="clear" w:color="auto" w:fill="auto"/>
            <w:noWrap/>
            <w:vAlign w:val="bottom"/>
            <w:hideMark/>
          </w:tcPr>
          <w:p w14:paraId="3F8BAE71"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Intercept</w:t>
            </w:r>
          </w:p>
        </w:tc>
        <w:tc>
          <w:tcPr>
            <w:tcW w:w="1440" w:type="dxa"/>
            <w:tcBorders>
              <w:top w:val="single" w:sz="4" w:space="0" w:color="auto"/>
              <w:left w:val="nil"/>
              <w:bottom w:val="nil"/>
              <w:right w:val="nil"/>
            </w:tcBorders>
            <w:shd w:val="clear" w:color="auto" w:fill="auto"/>
            <w:noWrap/>
            <w:vAlign w:val="bottom"/>
            <w:hideMark/>
          </w:tcPr>
          <w:p w14:paraId="6CAFF1B4"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7.88</w:t>
            </w:r>
          </w:p>
        </w:tc>
        <w:tc>
          <w:tcPr>
            <w:tcW w:w="1530" w:type="dxa"/>
            <w:tcBorders>
              <w:top w:val="single" w:sz="4" w:space="0" w:color="auto"/>
              <w:left w:val="nil"/>
              <w:bottom w:val="nil"/>
              <w:right w:val="nil"/>
            </w:tcBorders>
            <w:shd w:val="clear" w:color="auto" w:fill="auto"/>
            <w:noWrap/>
            <w:vAlign w:val="bottom"/>
            <w:hideMark/>
          </w:tcPr>
          <w:p w14:paraId="34D867A6"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1.63</w:t>
            </w:r>
          </w:p>
        </w:tc>
        <w:tc>
          <w:tcPr>
            <w:tcW w:w="1620" w:type="dxa"/>
            <w:tcBorders>
              <w:top w:val="single" w:sz="4" w:space="0" w:color="auto"/>
              <w:left w:val="nil"/>
              <w:bottom w:val="nil"/>
              <w:right w:val="nil"/>
            </w:tcBorders>
            <w:shd w:val="clear" w:color="auto" w:fill="auto"/>
            <w:noWrap/>
            <w:vAlign w:val="bottom"/>
            <w:hideMark/>
          </w:tcPr>
          <w:p w14:paraId="6D0D1C73"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4.83</w:t>
            </w:r>
          </w:p>
        </w:tc>
        <w:tc>
          <w:tcPr>
            <w:tcW w:w="1620" w:type="dxa"/>
            <w:tcBorders>
              <w:top w:val="single" w:sz="4" w:space="0" w:color="auto"/>
              <w:left w:val="nil"/>
              <w:bottom w:val="nil"/>
              <w:right w:val="nil"/>
            </w:tcBorders>
            <w:shd w:val="clear" w:color="auto" w:fill="auto"/>
            <w:noWrap/>
            <w:vAlign w:val="bottom"/>
            <w:hideMark/>
          </w:tcPr>
          <w:p w14:paraId="2B095D1E"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&lt;.01***</w:t>
            </w:r>
          </w:p>
        </w:tc>
      </w:tr>
      <w:tr w:rsidR="001526A2" w:rsidRPr="001526A2" w14:paraId="6B94B874" w14:textId="77777777" w:rsidTr="00E85441">
        <w:tc>
          <w:tcPr>
            <w:tcW w:w="3150" w:type="dxa"/>
            <w:tcBorders>
              <w:top w:val="nil"/>
              <w:left w:val="nil"/>
              <w:bottom w:val="nil"/>
              <w:right w:val="nil"/>
            </w:tcBorders>
            <w:shd w:val="clear" w:color="auto" w:fill="auto"/>
            <w:noWrap/>
            <w:vAlign w:val="bottom"/>
            <w:hideMark/>
          </w:tcPr>
          <w:p w14:paraId="1764458C"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Year in Program</w:t>
            </w:r>
          </w:p>
        </w:tc>
        <w:tc>
          <w:tcPr>
            <w:tcW w:w="1440" w:type="dxa"/>
            <w:tcBorders>
              <w:top w:val="nil"/>
              <w:left w:val="nil"/>
              <w:bottom w:val="nil"/>
              <w:right w:val="nil"/>
            </w:tcBorders>
            <w:shd w:val="clear" w:color="auto" w:fill="auto"/>
            <w:noWrap/>
            <w:vAlign w:val="bottom"/>
            <w:hideMark/>
          </w:tcPr>
          <w:p w14:paraId="7CCCC1E1"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-0.46</w:t>
            </w:r>
          </w:p>
        </w:tc>
        <w:tc>
          <w:tcPr>
            <w:tcW w:w="1530" w:type="dxa"/>
            <w:tcBorders>
              <w:top w:val="nil"/>
              <w:left w:val="nil"/>
              <w:bottom w:val="nil"/>
              <w:right w:val="nil"/>
            </w:tcBorders>
            <w:shd w:val="clear" w:color="auto" w:fill="auto"/>
            <w:noWrap/>
            <w:vAlign w:val="bottom"/>
            <w:hideMark/>
          </w:tcPr>
          <w:p w14:paraId="5636D384"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0.30</w:t>
            </w:r>
          </w:p>
        </w:tc>
        <w:tc>
          <w:tcPr>
            <w:tcW w:w="1620" w:type="dxa"/>
            <w:tcBorders>
              <w:top w:val="nil"/>
              <w:left w:val="nil"/>
              <w:bottom w:val="nil"/>
              <w:right w:val="nil"/>
            </w:tcBorders>
            <w:shd w:val="clear" w:color="auto" w:fill="auto"/>
            <w:noWrap/>
            <w:vAlign w:val="bottom"/>
            <w:hideMark/>
          </w:tcPr>
          <w:p w14:paraId="105D55AF"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-1.54</w:t>
            </w:r>
          </w:p>
        </w:tc>
        <w:tc>
          <w:tcPr>
            <w:tcW w:w="1620" w:type="dxa"/>
            <w:tcBorders>
              <w:top w:val="nil"/>
              <w:left w:val="nil"/>
              <w:bottom w:val="nil"/>
              <w:right w:val="nil"/>
            </w:tcBorders>
            <w:shd w:val="clear" w:color="auto" w:fill="auto"/>
            <w:noWrap/>
            <w:vAlign w:val="bottom"/>
            <w:hideMark/>
          </w:tcPr>
          <w:p w14:paraId="67ACCF2C"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0.12</w:t>
            </w:r>
          </w:p>
        </w:tc>
      </w:tr>
      <w:tr w:rsidR="001526A2" w:rsidRPr="001526A2" w14:paraId="0CAB0D1B" w14:textId="77777777" w:rsidTr="00E85441">
        <w:tc>
          <w:tcPr>
            <w:tcW w:w="3150" w:type="dxa"/>
            <w:tcBorders>
              <w:top w:val="nil"/>
              <w:left w:val="nil"/>
              <w:bottom w:val="nil"/>
              <w:right w:val="nil"/>
            </w:tcBorders>
            <w:shd w:val="clear" w:color="auto" w:fill="auto"/>
            <w:noWrap/>
            <w:vAlign w:val="bottom"/>
            <w:hideMark/>
          </w:tcPr>
          <w:p w14:paraId="43752271"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Age</w:t>
            </w:r>
          </w:p>
        </w:tc>
        <w:tc>
          <w:tcPr>
            <w:tcW w:w="1440" w:type="dxa"/>
            <w:tcBorders>
              <w:top w:val="nil"/>
              <w:left w:val="nil"/>
              <w:bottom w:val="nil"/>
              <w:right w:val="nil"/>
            </w:tcBorders>
            <w:shd w:val="clear" w:color="auto" w:fill="auto"/>
            <w:noWrap/>
            <w:vAlign w:val="bottom"/>
            <w:hideMark/>
          </w:tcPr>
          <w:p w14:paraId="7FB71CE4"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0.38</w:t>
            </w:r>
          </w:p>
        </w:tc>
        <w:tc>
          <w:tcPr>
            <w:tcW w:w="1530" w:type="dxa"/>
            <w:tcBorders>
              <w:top w:val="nil"/>
              <w:left w:val="nil"/>
              <w:bottom w:val="nil"/>
              <w:right w:val="nil"/>
            </w:tcBorders>
            <w:shd w:val="clear" w:color="auto" w:fill="auto"/>
            <w:noWrap/>
            <w:vAlign w:val="bottom"/>
            <w:hideMark/>
          </w:tcPr>
          <w:p w14:paraId="2EDC60D9"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0.33</w:t>
            </w:r>
          </w:p>
        </w:tc>
        <w:tc>
          <w:tcPr>
            <w:tcW w:w="1620" w:type="dxa"/>
            <w:tcBorders>
              <w:top w:val="nil"/>
              <w:left w:val="nil"/>
              <w:bottom w:val="nil"/>
              <w:right w:val="nil"/>
            </w:tcBorders>
            <w:shd w:val="clear" w:color="auto" w:fill="auto"/>
            <w:noWrap/>
            <w:vAlign w:val="bottom"/>
            <w:hideMark/>
          </w:tcPr>
          <w:p w14:paraId="577C2EC9"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1.15</w:t>
            </w:r>
          </w:p>
        </w:tc>
        <w:tc>
          <w:tcPr>
            <w:tcW w:w="1620" w:type="dxa"/>
            <w:tcBorders>
              <w:top w:val="nil"/>
              <w:left w:val="nil"/>
              <w:bottom w:val="nil"/>
              <w:right w:val="nil"/>
            </w:tcBorders>
            <w:shd w:val="clear" w:color="auto" w:fill="auto"/>
            <w:noWrap/>
            <w:vAlign w:val="bottom"/>
            <w:hideMark/>
          </w:tcPr>
          <w:p w14:paraId="521BB993"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0.25</w:t>
            </w:r>
          </w:p>
        </w:tc>
      </w:tr>
      <w:tr w:rsidR="001526A2" w:rsidRPr="001526A2" w14:paraId="38ED0175" w14:textId="77777777" w:rsidTr="00E85441">
        <w:tc>
          <w:tcPr>
            <w:tcW w:w="3150" w:type="dxa"/>
            <w:tcBorders>
              <w:top w:val="nil"/>
              <w:left w:val="nil"/>
              <w:bottom w:val="nil"/>
              <w:right w:val="nil"/>
            </w:tcBorders>
            <w:shd w:val="clear" w:color="auto" w:fill="auto"/>
            <w:noWrap/>
            <w:vAlign w:val="bottom"/>
            <w:hideMark/>
          </w:tcPr>
          <w:p w14:paraId="192269FA"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Distance to University</w:t>
            </w:r>
          </w:p>
        </w:tc>
        <w:tc>
          <w:tcPr>
            <w:tcW w:w="1440" w:type="dxa"/>
            <w:tcBorders>
              <w:top w:val="nil"/>
              <w:left w:val="nil"/>
              <w:bottom w:val="nil"/>
              <w:right w:val="nil"/>
            </w:tcBorders>
            <w:shd w:val="clear" w:color="auto" w:fill="auto"/>
            <w:noWrap/>
            <w:vAlign w:val="bottom"/>
            <w:hideMark/>
          </w:tcPr>
          <w:p w14:paraId="584852E4"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-0.12</w:t>
            </w:r>
          </w:p>
        </w:tc>
        <w:tc>
          <w:tcPr>
            <w:tcW w:w="1530" w:type="dxa"/>
            <w:tcBorders>
              <w:top w:val="nil"/>
              <w:left w:val="nil"/>
              <w:bottom w:val="nil"/>
              <w:right w:val="nil"/>
            </w:tcBorders>
            <w:shd w:val="clear" w:color="auto" w:fill="auto"/>
            <w:noWrap/>
            <w:vAlign w:val="bottom"/>
            <w:hideMark/>
          </w:tcPr>
          <w:p w14:paraId="69A0E212"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0.15</w:t>
            </w:r>
          </w:p>
        </w:tc>
        <w:tc>
          <w:tcPr>
            <w:tcW w:w="1620" w:type="dxa"/>
            <w:tcBorders>
              <w:top w:val="nil"/>
              <w:left w:val="nil"/>
              <w:bottom w:val="nil"/>
              <w:right w:val="nil"/>
            </w:tcBorders>
            <w:shd w:val="clear" w:color="auto" w:fill="auto"/>
            <w:noWrap/>
            <w:vAlign w:val="bottom"/>
            <w:hideMark/>
          </w:tcPr>
          <w:p w14:paraId="5C0DC64C"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-0.83</w:t>
            </w:r>
          </w:p>
        </w:tc>
        <w:tc>
          <w:tcPr>
            <w:tcW w:w="1620" w:type="dxa"/>
            <w:tcBorders>
              <w:top w:val="nil"/>
              <w:left w:val="nil"/>
              <w:bottom w:val="nil"/>
              <w:right w:val="nil"/>
            </w:tcBorders>
            <w:shd w:val="clear" w:color="auto" w:fill="auto"/>
            <w:noWrap/>
            <w:vAlign w:val="bottom"/>
            <w:hideMark/>
          </w:tcPr>
          <w:p w14:paraId="177D31D2"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0.41</w:t>
            </w:r>
          </w:p>
        </w:tc>
      </w:tr>
      <w:tr w:rsidR="001526A2" w:rsidRPr="001526A2" w14:paraId="7B9DF581" w14:textId="77777777" w:rsidTr="00E85441">
        <w:tc>
          <w:tcPr>
            <w:tcW w:w="3150" w:type="dxa"/>
            <w:tcBorders>
              <w:top w:val="nil"/>
              <w:left w:val="nil"/>
              <w:bottom w:val="nil"/>
              <w:right w:val="nil"/>
            </w:tcBorders>
            <w:shd w:val="clear" w:color="auto" w:fill="auto"/>
            <w:noWrap/>
            <w:vAlign w:val="bottom"/>
            <w:hideMark/>
          </w:tcPr>
          <w:p w14:paraId="775DB9DF"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Number of hybrid/online classes have taken</w:t>
            </w:r>
          </w:p>
        </w:tc>
        <w:tc>
          <w:tcPr>
            <w:tcW w:w="1440" w:type="dxa"/>
            <w:tcBorders>
              <w:top w:val="nil"/>
              <w:left w:val="nil"/>
              <w:bottom w:val="nil"/>
              <w:right w:val="nil"/>
            </w:tcBorders>
            <w:shd w:val="clear" w:color="auto" w:fill="auto"/>
            <w:noWrap/>
            <w:vAlign w:val="bottom"/>
            <w:hideMark/>
          </w:tcPr>
          <w:p w14:paraId="61B08E14"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0.58</w:t>
            </w:r>
          </w:p>
        </w:tc>
        <w:tc>
          <w:tcPr>
            <w:tcW w:w="1530" w:type="dxa"/>
            <w:tcBorders>
              <w:top w:val="nil"/>
              <w:left w:val="nil"/>
              <w:bottom w:val="nil"/>
              <w:right w:val="nil"/>
            </w:tcBorders>
            <w:shd w:val="clear" w:color="auto" w:fill="auto"/>
            <w:noWrap/>
            <w:vAlign w:val="bottom"/>
            <w:hideMark/>
          </w:tcPr>
          <w:p w14:paraId="4D478F06"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0.21</w:t>
            </w:r>
          </w:p>
        </w:tc>
        <w:tc>
          <w:tcPr>
            <w:tcW w:w="1620" w:type="dxa"/>
            <w:tcBorders>
              <w:top w:val="nil"/>
              <w:left w:val="nil"/>
              <w:bottom w:val="nil"/>
              <w:right w:val="nil"/>
            </w:tcBorders>
            <w:shd w:val="clear" w:color="auto" w:fill="auto"/>
            <w:noWrap/>
            <w:vAlign w:val="bottom"/>
            <w:hideMark/>
          </w:tcPr>
          <w:p w14:paraId="4D46B963"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2.75</w:t>
            </w:r>
          </w:p>
        </w:tc>
        <w:tc>
          <w:tcPr>
            <w:tcW w:w="1620" w:type="dxa"/>
            <w:tcBorders>
              <w:top w:val="nil"/>
              <w:left w:val="nil"/>
              <w:bottom w:val="nil"/>
              <w:right w:val="nil"/>
            </w:tcBorders>
            <w:shd w:val="clear" w:color="auto" w:fill="auto"/>
            <w:noWrap/>
            <w:vAlign w:val="bottom"/>
            <w:hideMark/>
          </w:tcPr>
          <w:p w14:paraId="2D42ED7F"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&lt;0.01***</w:t>
            </w:r>
          </w:p>
        </w:tc>
      </w:tr>
      <w:tr w:rsidR="001526A2" w:rsidRPr="001526A2" w14:paraId="27100708" w14:textId="77777777" w:rsidTr="00E85441">
        <w:tc>
          <w:tcPr>
            <w:tcW w:w="3150" w:type="dxa"/>
            <w:tcBorders>
              <w:top w:val="nil"/>
              <w:left w:val="nil"/>
              <w:bottom w:val="nil"/>
              <w:right w:val="nil"/>
            </w:tcBorders>
            <w:shd w:val="clear" w:color="auto" w:fill="auto"/>
            <w:noWrap/>
            <w:vAlign w:val="bottom"/>
            <w:hideMark/>
          </w:tcPr>
          <w:p w14:paraId="75E043EE"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Communicate to others in F2F classes</w:t>
            </w:r>
          </w:p>
        </w:tc>
        <w:tc>
          <w:tcPr>
            <w:tcW w:w="1440" w:type="dxa"/>
            <w:tcBorders>
              <w:top w:val="nil"/>
              <w:left w:val="nil"/>
              <w:bottom w:val="nil"/>
              <w:right w:val="nil"/>
            </w:tcBorders>
            <w:shd w:val="clear" w:color="auto" w:fill="auto"/>
            <w:noWrap/>
            <w:vAlign w:val="bottom"/>
            <w:hideMark/>
          </w:tcPr>
          <w:p w14:paraId="379AFB38"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-0.30</w:t>
            </w:r>
          </w:p>
        </w:tc>
        <w:tc>
          <w:tcPr>
            <w:tcW w:w="1530" w:type="dxa"/>
            <w:tcBorders>
              <w:top w:val="nil"/>
              <w:left w:val="nil"/>
              <w:bottom w:val="nil"/>
              <w:right w:val="nil"/>
            </w:tcBorders>
            <w:shd w:val="clear" w:color="auto" w:fill="auto"/>
            <w:noWrap/>
            <w:vAlign w:val="bottom"/>
            <w:hideMark/>
          </w:tcPr>
          <w:p w14:paraId="4FA473A0"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0.16</w:t>
            </w:r>
          </w:p>
        </w:tc>
        <w:tc>
          <w:tcPr>
            <w:tcW w:w="1620" w:type="dxa"/>
            <w:tcBorders>
              <w:top w:val="nil"/>
              <w:left w:val="nil"/>
              <w:bottom w:val="nil"/>
              <w:right w:val="nil"/>
            </w:tcBorders>
            <w:shd w:val="clear" w:color="auto" w:fill="auto"/>
            <w:noWrap/>
            <w:vAlign w:val="bottom"/>
            <w:hideMark/>
          </w:tcPr>
          <w:p w14:paraId="72F4AA9F"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-1.96</w:t>
            </w:r>
          </w:p>
        </w:tc>
        <w:tc>
          <w:tcPr>
            <w:tcW w:w="1620" w:type="dxa"/>
            <w:tcBorders>
              <w:top w:val="nil"/>
              <w:left w:val="nil"/>
              <w:bottom w:val="nil"/>
              <w:right w:val="nil"/>
            </w:tcBorders>
            <w:shd w:val="clear" w:color="auto" w:fill="auto"/>
            <w:noWrap/>
            <w:vAlign w:val="bottom"/>
            <w:hideMark/>
          </w:tcPr>
          <w:p w14:paraId="2F428C60"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0.05**</w:t>
            </w:r>
          </w:p>
        </w:tc>
      </w:tr>
      <w:tr w:rsidR="001526A2" w:rsidRPr="001526A2" w14:paraId="446BFDD1" w14:textId="77777777" w:rsidTr="00E85441">
        <w:tc>
          <w:tcPr>
            <w:tcW w:w="3150" w:type="dxa"/>
            <w:tcBorders>
              <w:top w:val="nil"/>
              <w:left w:val="nil"/>
              <w:bottom w:val="nil"/>
              <w:right w:val="nil"/>
            </w:tcBorders>
            <w:shd w:val="clear" w:color="auto" w:fill="auto"/>
            <w:noWrap/>
            <w:vAlign w:val="bottom"/>
            <w:hideMark/>
          </w:tcPr>
          <w:p w14:paraId="2CEA94AD"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Communicate to others in HD/OL classes</w:t>
            </w:r>
          </w:p>
        </w:tc>
        <w:tc>
          <w:tcPr>
            <w:tcW w:w="1440" w:type="dxa"/>
            <w:tcBorders>
              <w:top w:val="nil"/>
              <w:left w:val="nil"/>
              <w:bottom w:val="nil"/>
              <w:right w:val="nil"/>
            </w:tcBorders>
            <w:shd w:val="clear" w:color="auto" w:fill="auto"/>
            <w:noWrap/>
            <w:vAlign w:val="bottom"/>
            <w:hideMark/>
          </w:tcPr>
          <w:p w14:paraId="3E56715D"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0.49</w:t>
            </w:r>
          </w:p>
        </w:tc>
        <w:tc>
          <w:tcPr>
            <w:tcW w:w="1530" w:type="dxa"/>
            <w:tcBorders>
              <w:top w:val="nil"/>
              <w:left w:val="nil"/>
              <w:bottom w:val="nil"/>
              <w:right w:val="nil"/>
            </w:tcBorders>
            <w:shd w:val="clear" w:color="auto" w:fill="auto"/>
            <w:noWrap/>
            <w:vAlign w:val="bottom"/>
            <w:hideMark/>
          </w:tcPr>
          <w:p w14:paraId="1547BF53"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0.15</w:t>
            </w:r>
          </w:p>
        </w:tc>
        <w:tc>
          <w:tcPr>
            <w:tcW w:w="1620" w:type="dxa"/>
            <w:tcBorders>
              <w:top w:val="nil"/>
              <w:left w:val="nil"/>
              <w:bottom w:val="nil"/>
              <w:right w:val="nil"/>
            </w:tcBorders>
            <w:shd w:val="clear" w:color="auto" w:fill="auto"/>
            <w:noWrap/>
            <w:vAlign w:val="bottom"/>
            <w:hideMark/>
          </w:tcPr>
          <w:p w14:paraId="7C839204"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3.20</w:t>
            </w:r>
          </w:p>
        </w:tc>
        <w:tc>
          <w:tcPr>
            <w:tcW w:w="1620" w:type="dxa"/>
            <w:tcBorders>
              <w:top w:val="nil"/>
              <w:left w:val="nil"/>
              <w:bottom w:val="nil"/>
              <w:right w:val="nil"/>
            </w:tcBorders>
            <w:shd w:val="clear" w:color="auto" w:fill="auto"/>
            <w:noWrap/>
            <w:vAlign w:val="bottom"/>
            <w:hideMark/>
          </w:tcPr>
          <w:p w14:paraId="5E858C80"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&lt;0.01***</w:t>
            </w:r>
          </w:p>
        </w:tc>
      </w:tr>
      <w:tr w:rsidR="001526A2" w:rsidRPr="001526A2" w14:paraId="73F18975" w14:textId="77777777" w:rsidTr="00E85441">
        <w:tc>
          <w:tcPr>
            <w:tcW w:w="3150" w:type="dxa"/>
            <w:tcBorders>
              <w:top w:val="nil"/>
              <w:left w:val="nil"/>
              <w:bottom w:val="nil"/>
              <w:right w:val="nil"/>
            </w:tcBorders>
            <w:shd w:val="clear" w:color="auto" w:fill="auto"/>
            <w:noWrap/>
            <w:vAlign w:val="bottom"/>
            <w:hideMark/>
          </w:tcPr>
          <w:p w14:paraId="7DF5034E"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Control of Cheating</w:t>
            </w:r>
          </w:p>
        </w:tc>
        <w:tc>
          <w:tcPr>
            <w:tcW w:w="1440" w:type="dxa"/>
            <w:tcBorders>
              <w:top w:val="nil"/>
              <w:left w:val="nil"/>
              <w:bottom w:val="nil"/>
              <w:right w:val="nil"/>
            </w:tcBorders>
            <w:shd w:val="clear" w:color="auto" w:fill="auto"/>
            <w:noWrap/>
            <w:vAlign w:val="bottom"/>
            <w:hideMark/>
          </w:tcPr>
          <w:p w14:paraId="3B8CB302"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0.24</w:t>
            </w:r>
          </w:p>
        </w:tc>
        <w:tc>
          <w:tcPr>
            <w:tcW w:w="1530" w:type="dxa"/>
            <w:tcBorders>
              <w:top w:val="nil"/>
              <w:left w:val="nil"/>
              <w:bottom w:val="nil"/>
              <w:right w:val="nil"/>
            </w:tcBorders>
            <w:shd w:val="clear" w:color="auto" w:fill="auto"/>
            <w:noWrap/>
            <w:vAlign w:val="bottom"/>
            <w:hideMark/>
          </w:tcPr>
          <w:p w14:paraId="1FBC2E51"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0.17</w:t>
            </w:r>
          </w:p>
        </w:tc>
        <w:tc>
          <w:tcPr>
            <w:tcW w:w="1620" w:type="dxa"/>
            <w:tcBorders>
              <w:top w:val="nil"/>
              <w:left w:val="nil"/>
              <w:bottom w:val="nil"/>
              <w:right w:val="nil"/>
            </w:tcBorders>
            <w:shd w:val="clear" w:color="auto" w:fill="auto"/>
            <w:noWrap/>
            <w:vAlign w:val="bottom"/>
            <w:hideMark/>
          </w:tcPr>
          <w:p w14:paraId="1149A40F"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1.42</w:t>
            </w:r>
          </w:p>
        </w:tc>
        <w:tc>
          <w:tcPr>
            <w:tcW w:w="1620" w:type="dxa"/>
            <w:tcBorders>
              <w:top w:val="nil"/>
              <w:left w:val="nil"/>
              <w:bottom w:val="nil"/>
              <w:right w:val="nil"/>
            </w:tcBorders>
            <w:shd w:val="clear" w:color="auto" w:fill="auto"/>
            <w:noWrap/>
            <w:vAlign w:val="bottom"/>
            <w:hideMark/>
          </w:tcPr>
          <w:p w14:paraId="512783A1"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0.16</w:t>
            </w:r>
          </w:p>
        </w:tc>
      </w:tr>
      <w:tr w:rsidR="001526A2" w:rsidRPr="001526A2" w14:paraId="4040809A" w14:textId="77777777" w:rsidTr="00E85441">
        <w:tc>
          <w:tcPr>
            <w:tcW w:w="3150" w:type="dxa"/>
            <w:tcBorders>
              <w:top w:val="nil"/>
              <w:left w:val="nil"/>
              <w:bottom w:val="nil"/>
              <w:right w:val="nil"/>
            </w:tcBorders>
            <w:shd w:val="clear" w:color="auto" w:fill="auto"/>
            <w:noWrap/>
            <w:vAlign w:val="bottom"/>
            <w:hideMark/>
          </w:tcPr>
          <w:p w14:paraId="143342C5"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Technology Reliability</w:t>
            </w:r>
          </w:p>
        </w:tc>
        <w:tc>
          <w:tcPr>
            <w:tcW w:w="1440" w:type="dxa"/>
            <w:tcBorders>
              <w:top w:val="nil"/>
              <w:left w:val="nil"/>
              <w:bottom w:val="nil"/>
              <w:right w:val="nil"/>
            </w:tcBorders>
            <w:shd w:val="clear" w:color="auto" w:fill="auto"/>
            <w:noWrap/>
            <w:vAlign w:val="bottom"/>
            <w:hideMark/>
          </w:tcPr>
          <w:p w14:paraId="0D953D63"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0.30</w:t>
            </w:r>
          </w:p>
        </w:tc>
        <w:tc>
          <w:tcPr>
            <w:tcW w:w="1530" w:type="dxa"/>
            <w:tcBorders>
              <w:top w:val="nil"/>
              <w:left w:val="nil"/>
              <w:bottom w:val="nil"/>
              <w:right w:val="nil"/>
            </w:tcBorders>
            <w:shd w:val="clear" w:color="auto" w:fill="auto"/>
            <w:noWrap/>
            <w:vAlign w:val="bottom"/>
            <w:hideMark/>
          </w:tcPr>
          <w:p w14:paraId="3160ACD2"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0.15</w:t>
            </w:r>
          </w:p>
        </w:tc>
        <w:tc>
          <w:tcPr>
            <w:tcW w:w="1620" w:type="dxa"/>
            <w:tcBorders>
              <w:top w:val="nil"/>
              <w:left w:val="nil"/>
              <w:bottom w:val="nil"/>
              <w:right w:val="nil"/>
            </w:tcBorders>
            <w:shd w:val="clear" w:color="auto" w:fill="auto"/>
            <w:noWrap/>
            <w:vAlign w:val="bottom"/>
            <w:hideMark/>
          </w:tcPr>
          <w:p w14:paraId="64D2D46C"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1.97</w:t>
            </w:r>
          </w:p>
        </w:tc>
        <w:tc>
          <w:tcPr>
            <w:tcW w:w="1620" w:type="dxa"/>
            <w:tcBorders>
              <w:top w:val="nil"/>
              <w:left w:val="nil"/>
              <w:bottom w:val="nil"/>
              <w:right w:val="nil"/>
            </w:tcBorders>
            <w:shd w:val="clear" w:color="auto" w:fill="auto"/>
            <w:noWrap/>
            <w:vAlign w:val="bottom"/>
            <w:hideMark/>
          </w:tcPr>
          <w:p w14:paraId="072C0ECD"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0.05**</w:t>
            </w:r>
          </w:p>
        </w:tc>
      </w:tr>
      <w:tr w:rsidR="001526A2" w:rsidRPr="001526A2" w14:paraId="5B7EA632" w14:textId="77777777" w:rsidTr="00E85441">
        <w:tc>
          <w:tcPr>
            <w:tcW w:w="3150" w:type="dxa"/>
            <w:tcBorders>
              <w:top w:val="nil"/>
              <w:left w:val="nil"/>
              <w:bottom w:val="nil"/>
              <w:right w:val="nil"/>
            </w:tcBorders>
            <w:shd w:val="clear" w:color="auto" w:fill="auto"/>
            <w:noWrap/>
            <w:vAlign w:val="bottom"/>
            <w:hideMark/>
          </w:tcPr>
          <w:p w14:paraId="05925B48"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Instructor Capability</w:t>
            </w:r>
          </w:p>
        </w:tc>
        <w:tc>
          <w:tcPr>
            <w:tcW w:w="1440" w:type="dxa"/>
            <w:tcBorders>
              <w:top w:val="nil"/>
              <w:left w:val="nil"/>
              <w:bottom w:val="nil"/>
              <w:right w:val="nil"/>
            </w:tcBorders>
            <w:shd w:val="clear" w:color="auto" w:fill="auto"/>
            <w:noWrap/>
            <w:vAlign w:val="bottom"/>
            <w:hideMark/>
          </w:tcPr>
          <w:p w14:paraId="5AC489A2"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0.01</w:t>
            </w:r>
          </w:p>
        </w:tc>
        <w:tc>
          <w:tcPr>
            <w:tcW w:w="1530" w:type="dxa"/>
            <w:tcBorders>
              <w:top w:val="nil"/>
              <w:left w:val="nil"/>
              <w:bottom w:val="nil"/>
              <w:right w:val="nil"/>
            </w:tcBorders>
            <w:shd w:val="clear" w:color="auto" w:fill="auto"/>
            <w:noWrap/>
            <w:vAlign w:val="bottom"/>
            <w:hideMark/>
          </w:tcPr>
          <w:p w14:paraId="40E0F9B2"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0.07</w:t>
            </w:r>
          </w:p>
        </w:tc>
        <w:tc>
          <w:tcPr>
            <w:tcW w:w="1620" w:type="dxa"/>
            <w:tcBorders>
              <w:top w:val="nil"/>
              <w:left w:val="nil"/>
              <w:bottom w:val="nil"/>
              <w:right w:val="nil"/>
            </w:tcBorders>
            <w:shd w:val="clear" w:color="auto" w:fill="auto"/>
            <w:noWrap/>
            <w:vAlign w:val="bottom"/>
            <w:hideMark/>
          </w:tcPr>
          <w:p w14:paraId="11D80672"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0.17</w:t>
            </w:r>
          </w:p>
        </w:tc>
        <w:tc>
          <w:tcPr>
            <w:tcW w:w="1620" w:type="dxa"/>
            <w:tcBorders>
              <w:top w:val="nil"/>
              <w:left w:val="nil"/>
              <w:bottom w:val="nil"/>
              <w:right w:val="nil"/>
            </w:tcBorders>
            <w:shd w:val="clear" w:color="auto" w:fill="auto"/>
            <w:noWrap/>
            <w:vAlign w:val="bottom"/>
            <w:hideMark/>
          </w:tcPr>
          <w:p w14:paraId="277C02A8"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0.86</w:t>
            </w:r>
          </w:p>
        </w:tc>
      </w:tr>
      <w:tr w:rsidR="001526A2" w:rsidRPr="001526A2" w14:paraId="56EBB6E8" w14:textId="77777777" w:rsidTr="00E85441">
        <w:tc>
          <w:tcPr>
            <w:tcW w:w="3150" w:type="dxa"/>
            <w:tcBorders>
              <w:top w:val="nil"/>
              <w:left w:val="nil"/>
              <w:bottom w:val="nil"/>
              <w:right w:val="nil"/>
            </w:tcBorders>
            <w:shd w:val="clear" w:color="auto" w:fill="auto"/>
            <w:noWrap/>
            <w:vAlign w:val="bottom"/>
            <w:hideMark/>
          </w:tcPr>
          <w:p w14:paraId="24BAAABA"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Interactive Methods</w:t>
            </w:r>
          </w:p>
        </w:tc>
        <w:tc>
          <w:tcPr>
            <w:tcW w:w="1440" w:type="dxa"/>
            <w:tcBorders>
              <w:top w:val="nil"/>
              <w:left w:val="nil"/>
              <w:bottom w:val="nil"/>
              <w:right w:val="nil"/>
            </w:tcBorders>
            <w:shd w:val="clear" w:color="auto" w:fill="auto"/>
            <w:noWrap/>
            <w:vAlign w:val="bottom"/>
            <w:hideMark/>
          </w:tcPr>
          <w:p w14:paraId="28345DE4"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0.00</w:t>
            </w:r>
          </w:p>
        </w:tc>
        <w:tc>
          <w:tcPr>
            <w:tcW w:w="1530" w:type="dxa"/>
            <w:tcBorders>
              <w:top w:val="nil"/>
              <w:left w:val="nil"/>
              <w:bottom w:val="nil"/>
              <w:right w:val="nil"/>
            </w:tcBorders>
            <w:shd w:val="clear" w:color="auto" w:fill="auto"/>
            <w:noWrap/>
            <w:vAlign w:val="bottom"/>
            <w:hideMark/>
          </w:tcPr>
          <w:p w14:paraId="7C02AFC4"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0.06</w:t>
            </w:r>
          </w:p>
        </w:tc>
        <w:tc>
          <w:tcPr>
            <w:tcW w:w="1620" w:type="dxa"/>
            <w:tcBorders>
              <w:top w:val="nil"/>
              <w:left w:val="nil"/>
              <w:bottom w:val="nil"/>
              <w:right w:val="nil"/>
            </w:tcBorders>
            <w:shd w:val="clear" w:color="auto" w:fill="auto"/>
            <w:noWrap/>
            <w:vAlign w:val="bottom"/>
            <w:hideMark/>
          </w:tcPr>
          <w:p w14:paraId="0E1DFE66"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-0.06</w:t>
            </w:r>
          </w:p>
        </w:tc>
        <w:tc>
          <w:tcPr>
            <w:tcW w:w="1620" w:type="dxa"/>
            <w:tcBorders>
              <w:top w:val="nil"/>
              <w:left w:val="nil"/>
              <w:bottom w:val="nil"/>
              <w:right w:val="nil"/>
            </w:tcBorders>
            <w:shd w:val="clear" w:color="auto" w:fill="auto"/>
            <w:noWrap/>
            <w:vAlign w:val="bottom"/>
            <w:hideMark/>
          </w:tcPr>
          <w:p w14:paraId="2FB53CD6"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0.95</w:t>
            </w:r>
          </w:p>
        </w:tc>
      </w:tr>
      <w:tr w:rsidR="001526A2" w:rsidRPr="001526A2" w14:paraId="76AF4467" w14:textId="77777777" w:rsidTr="00E85441">
        <w:tc>
          <w:tcPr>
            <w:tcW w:w="3150" w:type="dxa"/>
            <w:tcBorders>
              <w:top w:val="nil"/>
              <w:left w:val="nil"/>
              <w:bottom w:val="single" w:sz="4" w:space="0" w:color="auto"/>
              <w:right w:val="nil"/>
            </w:tcBorders>
            <w:shd w:val="clear" w:color="auto" w:fill="auto"/>
            <w:noWrap/>
            <w:vAlign w:val="bottom"/>
            <w:hideMark/>
          </w:tcPr>
          <w:p w14:paraId="2BD4C1F7"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Online Modality</w:t>
            </w:r>
          </w:p>
        </w:tc>
        <w:tc>
          <w:tcPr>
            <w:tcW w:w="1440" w:type="dxa"/>
            <w:tcBorders>
              <w:top w:val="nil"/>
              <w:left w:val="nil"/>
              <w:bottom w:val="single" w:sz="4" w:space="0" w:color="auto"/>
              <w:right w:val="nil"/>
            </w:tcBorders>
            <w:shd w:val="clear" w:color="auto" w:fill="auto"/>
            <w:noWrap/>
            <w:vAlign w:val="bottom"/>
            <w:hideMark/>
          </w:tcPr>
          <w:p w14:paraId="1C21F8D9"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0.18</w:t>
            </w:r>
          </w:p>
        </w:tc>
        <w:tc>
          <w:tcPr>
            <w:tcW w:w="1530" w:type="dxa"/>
            <w:tcBorders>
              <w:top w:val="nil"/>
              <w:left w:val="nil"/>
              <w:bottom w:val="single" w:sz="4" w:space="0" w:color="auto"/>
              <w:right w:val="nil"/>
            </w:tcBorders>
            <w:shd w:val="clear" w:color="auto" w:fill="auto"/>
            <w:noWrap/>
            <w:vAlign w:val="bottom"/>
            <w:hideMark/>
          </w:tcPr>
          <w:p w14:paraId="5E5467AF"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0.06</w:t>
            </w:r>
          </w:p>
        </w:tc>
        <w:tc>
          <w:tcPr>
            <w:tcW w:w="1620" w:type="dxa"/>
            <w:tcBorders>
              <w:top w:val="nil"/>
              <w:left w:val="nil"/>
              <w:bottom w:val="single" w:sz="4" w:space="0" w:color="auto"/>
              <w:right w:val="nil"/>
            </w:tcBorders>
            <w:shd w:val="clear" w:color="auto" w:fill="auto"/>
            <w:noWrap/>
            <w:vAlign w:val="bottom"/>
            <w:hideMark/>
          </w:tcPr>
          <w:p w14:paraId="671A9005"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3.11</w:t>
            </w:r>
          </w:p>
        </w:tc>
        <w:tc>
          <w:tcPr>
            <w:tcW w:w="1620" w:type="dxa"/>
            <w:tcBorders>
              <w:top w:val="nil"/>
              <w:left w:val="nil"/>
              <w:bottom w:val="single" w:sz="4" w:space="0" w:color="auto"/>
              <w:right w:val="nil"/>
            </w:tcBorders>
            <w:shd w:val="clear" w:color="auto" w:fill="auto"/>
            <w:noWrap/>
            <w:vAlign w:val="bottom"/>
            <w:hideMark/>
          </w:tcPr>
          <w:p w14:paraId="0113FBCB"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20"/>
              </w:rPr>
            </w:pPr>
            <w:r w:rsidRPr="001526A2">
              <w:rPr>
                <w:rFonts w:ascii="Times New Roman" w:eastAsia="Times New Roman" w:hAnsi="Times New Roman" w:cs="Times New Roman"/>
                <w:color w:val="000000"/>
                <w:sz w:val="16"/>
                <w:szCs w:val="20"/>
              </w:rPr>
              <w:t>&lt;0.01***</w:t>
            </w:r>
          </w:p>
        </w:tc>
      </w:tr>
      <w:tr w:rsidR="001526A2" w:rsidRPr="001526A2" w14:paraId="49E10DC6" w14:textId="77777777" w:rsidTr="00E85441">
        <w:tc>
          <w:tcPr>
            <w:tcW w:w="3150" w:type="dxa"/>
            <w:tcBorders>
              <w:top w:val="nil"/>
              <w:left w:val="nil"/>
              <w:bottom w:val="nil"/>
              <w:right w:val="nil"/>
            </w:tcBorders>
            <w:shd w:val="clear" w:color="auto" w:fill="auto"/>
            <w:noWrap/>
            <w:vAlign w:val="bottom"/>
            <w:hideMark/>
          </w:tcPr>
          <w:p w14:paraId="3CE02352"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18"/>
              </w:rPr>
            </w:pPr>
            <w:r w:rsidRPr="001526A2">
              <w:rPr>
                <w:rFonts w:ascii="Times New Roman" w:eastAsia="Times New Roman" w:hAnsi="Times New Roman" w:cs="Times New Roman"/>
                <w:color w:val="000000"/>
                <w:sz w:val="16"/>
                <w:szCs w:val="18"/>
              </w:rPr>
              <w:t>*</w:t>
            </w:r>
            <w:r w:rsidRPr="001526A2">
              <w:rPr>
                <w:rFonts w:ascii="Times New Roman" w:eastAsia="Times New Roman" w:hAnsi="Times New Roman" w:cs="Times New Roman"/>
                <w:b/>
                <w:bCs/>
                <w:i/>
                <w:iCs/>
                <w:color w:val="000000"/>
                <w:sz w:val="16"/>
                <w:szCs w:val="18"/>
              </w:rPr>
              <w:t>p</w:t>
            </w:r>
            <w:r w:rsidRPr="001526A2">
              <w:rPr>
                <w:rFonts w:ascii="Times New Roman" w:eastAsia="Times New Roman" w:hAnsi="Times New Roman" w:cs="Times New Roman"/>
                <w:color w:val="000000"/>
                <w:sz w:val="16"/>
                <w:szCs w:val="18"/>
              </w:rPr>
              <w:t>&lt;.10, **</w:t>
            </w:r>
            <w:r w:rsidRPr="001526A2">
              <w:rPr>
                <w:rFonts w:ascii="Times New Roman" w:eastAsia="Times New Roman" w:hAnsi="Times New Roman" w:cs="Times New Roman"/>
                <w:b/>
                <w:bCs/>
                <w:i/>
                <w:iCs/>
                <w:color w:val="000000"/>
                <w:sz w:val="16"/>
                <w:szCs w:val="18"/>
              </w:rPr>
              <w:t>p</w:t>
            </w:r>
            <w:r w:rsidRPr="001526A2">
              <w:rPr>
                <w:rFonts w:ascii="Times New Roman" w:eastAsia="Times New Roman" w:hAnsi="Times New Roman" w:cs="Times New Roman"/>
                <w:color w:val="000000"/>
                <w:sz w:val="16"/>
                <w:szCs w:val="18"/>
              </w:rPr>
              <w:t>&lt;.05, ***</w:t>
            </w:r>
            <w:r w:rsidRPr="001526A2">
              <w:rPr>
                <w:rFonts w:ascii="Times New Roman" w:eastAsia="Times New Roman" w:hAnsi="Times New Roman" w:cs="Times New Roman"/>
                <w:b/>
                <w:bCs/>
                <w:i/>
                <w:iCs/>
                <w:color w:val="000000"/>
                <w:sz w:val="16"/>
                <w:szCs w:val="18"/>
              </w:rPr>
              <w:t>p</w:t>
            </w:r>
            <w:r w:rsidRPr="001526A2">
              <w:rPr>
                <w:rFonts w:ascii="Times New Roman" w:eastAsia="Times New Roman" w:hAnsi="Times New Roman" w:cs="Times New Roman"/>
                <w:color w:val="000000"/>
                <w:sz w:val="16"/>
                <w:szCs w:val="18"/>
              </w:rPr>
              <w:t>&lt;.01.</w:t>
            </w:r>
          </w:p>
        </w:tc>
        <w:tc>
          <w:tcPr>
            <w:tcW w:w="1440" w:type="dxa"/>
            <w:tcBorders>
              <w:top w:val="nil"/>
              <w:left w:val="nil"/>
              <w:bottom w:val="nil"/>
              <w:right w:val="nil"/>
            </w:tcBorders>
            <w:shd w:val="clear" w:color="auto" w:fill="auto"/>
            <w:noWrap/>
            <w:vAlign w:val="bottom"/>
            <w:hideMark/>
          </w:tcPr>
          <w:p w14:paraId="7DB7E890" w14:textId="77777777" w:rsidR="001526A2" w:rsidRPr="001526A2" w:rsidRDefault="001526A2" w:rsidP="00164EF0">
            <w:pPr>
              <w:spacing w:after="0" w:line="240" w:lineRule="auto"/>
              <w:jc w:val="both"/>
              <w:rPr>
                <w:rFonts w:ascii="Times New Roman" w:eastAsia="Times New Roman" w:hAnsi="Times New Roman" w:cs="Times New Roman"/>
                <w:color w:val="000000"/>
                <w:sz w:val="16"/>
                <w:szCs w:val="18"/>
              </w:rPr>
            </w:pPr>
          </w:p>
        </w:tc>
        <w:tc>
          <w:tcPr>
            <w:tcW w:w="1530" w:type="dxa"/>
            <w:tcBorders>
              <w:top w:val="nil"/>
              <w:left w:val="nil"/>
              <w:bottom w:val="nil"/>
              <w:right w:val="nil"/>
            </w:tcBorders>
            <w:shd w:val="clear" w:color="auto" w:fill="auto"/>
            <w:noWrap/>
            <w:vAlign w:val="bottom"/>
            <w:hideMark/>
          </w:tcPr>
          <w:p w14:paraId="1361CC1C" w14:textId="77777777" w:rsidR="001526A2" w:rsidRPr="001526A2" w:rsidRDefault="001526A2" w:rsidP="00164EF0">
            <w:pPr>
              <w:spacing w:after="0" w:line="240" w:lineRule="auto"/>
              <w:jc w:val="both"/>
              <w:rPr>
                <w:rFonts w:ascii="Times New Roman" w:eastAsia="Times New Roman" w:hAnsi="Times New Roman" w:cs="Times New Roman"/>
                <w:sz w:val="16"/>
                <w:szCs w:val="20"/>
              </w:rPr>
            </w:pPr>
          </w:p>
        </w:tc>
        <w:tc>
          <w:tcPr>
            <w:tcW w:w="1620" w:type="dxa"/>
            <w:tcBorders>
              <w:top w:val="nil"/>
              <w:left w:val="nil"/>
              <w:bottom w:val="nil"/>
              <w:right w:val="nil"/>
            </w:tcBorders>
            <w:shd w:val="clear" w:color="auto" w:fill="auto"/>
            <w:noWrap/>
            <w:vAlign w:val="bottom"/>
            <w:hideMark/>
          </w:tcPr>
          <w:p w14:paraId="29E001F3" w14:textId="77777777" w:rsidR="001526A2" w:rsidRPr="001526A2" w:rsidRDefault="001526A2" w:rsidP="00164EF0">
            <w:pPr>
              <w:spacing w:after="0" w:line="240" w:lineRule="auto"/>
              <w:jc w:val="both"/>
              <w:rPr>
                <w:rFonts w:ascii="Times New Roman" w:eastAsia="Times New Roman" w:hAnsi="Times New Roman" w:cs="Times New Roman"/>
                <w:sz w:val="16"/>
                <w:szCs w:val="20"/>
              </w:rPr>
            </w:pPr>
          </w:p>
        </w:tc>
        <w:tc>
          <w:tcPr>
            <w:tcW w:w="1620" w:type="dxa"/>
            <w:tcBorders>
              <w:top w:val="nil"/>
              <w:left w:val="nil"/>
              <w:bottom w:val="nil"/>
              <w:right w:val="nil"/>
            </w:tcBorders>
            <w:shd w:val="clear" w:color="auto" w:fill="auto"/>
            <w:noWrap/>
            <w:vAlign w:val="bottom"/>
            <w:hideMark/>
          </w:tcPr>
          <w:p w14:paraId="11B78E76" w14:textId="77777777" w:rsidR="001526A2" w:rsidRPr="001526A2" w:rsidRDefault="001526A2" w:rsidP="00164EF0">
            <w:pPr>
              <w:spacing w:after="0" w:line="240" w:lineRule="auto"/>
              <w:jc w:val="both"/>
              <w:rPr>
                <w:rFonts w:ascii="Times New Roman" w:eastAsia="Times New Roman" w:hAnsi="Times New Roman" w:cs="Times New Roman"/>
                <w:sz w:val="16"/>
                <w:szCs w:val="20"/>
              </w:rPr>
            </w:pPr>
          </w:p>
        </w:tc>
      </w:tr>
    </w:tbl>
    <w:p w14:paraId="205DBFA5" w14:textId="77777777" w:rsidR="001526A2" w:rsidRDefault="001526A2" w:rsidP="00164EF0">
      <w:pPr>
        <w:spacing w:after="120" w:line="240" w:lineRule="auto"/>
        <w:jc w:val="both"/>
        <w:rPr>
          <w:rFonts w:ascii="Times New Roman" w:hAnsi="Times New Roman" w:cs="Times New Roman"/>
          <w:sz w:val="20"/>
          <w:szCs w:val="20"/>
        </w:rPr>
      </w:pPr>
    </w:p>
    <w:p w14:paraId="14A8FD97" w14:textId="5BABD7F6" w:rsidR="00441A74" w:rsidRPr="007215DD" w:rsidRDefault="00441A74"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Factors found to be significant in affecting student satisfaction in this study include the number of classes taken in the past, communication preferences related to face-to-face and online modalities, technology reliability, and the basic online modality (i.e., the use of online</w:t>
      </w:r>
      <w:r w:rsidR="007B353E" w:rsidRPr="007215DD">
        <w:rPr>
          <w:rFonts w:ascii="Times New Roman" w:hAnsi="Times New Roman" w:cs="Times New Roman"/>
          <w:sz w:val="20"/>
          <w:szCs w:val="20"/>
        </w:rPr>
        <w:t xml:space="preserve"> submission,</w:t>
      </w:r>
      <w:r w:rsidRPr="007215DD">
        <w:rPr>
          <w:rFonts w:ascii="Times New Roman" w:hAnsi="Times New Roman" w:cs="Times New Roman"/>
          <w:sz w:val="20"/>
          <w:szCs w:val="20"/>
        </w:rPr>
        <w:t xml:space="preserve"> grading, grade book, </w:t>
      </w:r>
      <w:r w:rsidR="007B353E" w:rsidRPr="007215DD">
        <w:rPr>
          <w:rFonts w:ascii="Times New Roman" w:hAnsi="Times New Roman" w:cs="Times New Roman"/>
          <w:sz w:val="20"/>
          <w:szCs w:val="20"/>
        </w:rPr>
        <w:t xml:space="preserve">and quizzes).  However, factors that were not found significant included year in program, age, distance to the university, educational integrity (i.e., control of cheating), instructor capability, and interactive methods.  </w:t>
      </w:r>
    </w:p>
    <w:p w14:paraId="49118536" w14:textId="65E68FA7" w:rsidR="00896879" w:rsidRPr="00164EF0" w:rsidRDefault="007215DD" w:rsidP="00164EF0">
      <w:pPr>
        <w:spacing w:line="240" w:lineRule="auto"/>
        <w:jc w:val="both"/>
        <w:rPr>
          <w:rFonts w:ascii="Times New Roman" w:hAnsi="Times New Roman" w:cs="Times New Roman"/>
          <w:b/>
          <w:sz w:val="20"/>
          <w:szCs w:val="20"/>
        </w:rPr>
      </w:pPr>
      <w:r w:rsidRPr="007215DD">
        <w:rPr>
          <w:rFonts w:ascii="Times New Roman" w:hAnsi="Times New Roman" w:cs="Times New Roman"/>
          <w:b/>
          <w:sz w:val="20"/>
          <w:szCs w:val="20"/>
        </w:rPr>
        <w:t>DISCUSSION</w:t>
      </w:r>
      <w:r w:rsidR="002C0E28" w:rsidRPr="007215DD">
        <w:rPr>
          <w:rFonts w:ascii="Times New Roman" w:hAnsi="Times New Roman" w:cs="Times New Roman"/>
          <w:b/>
          <w:sz w:val="20"/>
          <w:szCs w:val="20"/>
        </w:rPr>
        <w:t xml:space="preserve">  </w:t>
      </w:r>
      <w:r w:rsidR="002C0E28" w:rsidRPr="00164EF0">
        <w:rPr>
          <w:rFonts w:ascii="Times New Roman" w:hAnsi="Times New Roman" w:cs="Times New Roman"/>
          <w:b/>
          <w:sz w:val="20"/>
          <w:szCs w:val="20"/>
        </w:rPr>
        <w:t xml:space="preserve"> </w:t>
      </w:r>
    </w:p>
    <w:p w14:paraId="2E05153B" w14:textId="5DCE57C6" w:rsidR="00382889" w:rsidRPr="007215DD" w:rsidRDefault="0079409B"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The descriptive data strongly suggest that students are most interested in the basics of online classes related to bas</w:t>
      </w:r>
      <w:r w:rsidR="003178EC" w:rsidRPr="007215DD">
        <w:rPr>
          <w:rFonts w:ascii="Times New Roman" w:hAnsi="Times New Roman" w:cs="Times New Roman"/>
          <w:sz w:val="20"/>
          <w:szCs w:val="20"/>
        </w:rPr>
        <w:t xml:space="preserve">ic methodological </w:t>
      </w:r>
      <w:r w:rsidRPr="007215DD">
        <w:rPr>
          <w:rFonts w:ascii="Times New Roman" w:hAnsi="Times New Roman" w:cs="Times New Roman"/>
          <w:sz w:val="20"/>
          <w:szCs w:val="20"/>
        </w:rPr>
        <w:t>functionality</w:t>
      </w:r>
      <w:r w:rsidR="002C0E28" w:rsidRPr="007215DD">
        <w:rPr>
          <w:rFonts w:ascii="Times New Roman" w:hAnsi="Times New Roman" w:cs="Times New Roman"/>
          <w:sz w:val="20"/>
          <w:szCs w:val="20"/>
        </w:rPr>
        <w:t xml:space="preserve"> (roughly equivalent to </w:t>
      </w:r>
      <w:r w:rsidR="002C0E28" w:rsidRPr="007215DD">
        <w:rPr>
          <w:rFonts w:ascii="Times New Roman" w:hAnsi="Times New Roman" w:cs="Times New Roman"/>
          <w:i/>
          <w:sz w:val="20"/>
          <w:szCs w:val="20"/>
        </w:rPr>
        <w:t>teaching presence</w:t>
      </w:r>
      <w:r w:rsidR="002C0E28" w:rsidRPr="007215DD">
        <w:rPr>
          <w:rFonts w:ascii="Times New Roman" w:hAnsi="Times New Roman" w:cs="Times New Roman"/>
          <w:sz w:val="20"/>
          <w:szCs w:val="20"/>
        </w:rPr>
        <w:t>)</w:t>
      </w:r>
      <w:r w:rsidRPr="007215DD">
        <w:rPr>
          <w:rFonts w:ascii="Times New Roman" w:hAnsi="Times New Roman" w:cs="Times New Roman"/>
          <w:sz w:val="20"/>
          <w:szCs w:val="20"/>
        </w:rPr>
        <w:t xml:space="preserve">. </w:t>
      </w:r>
      <w:r w:rsidR="003178EC" w:rsidRPr="007215DD">
        <w:rPr>
          <w:rFonts w:ascii="Times New Roman" w:hAnsi="Times New Roman" w:cs="Times New Roman"/>
          <w:sz w:val="20"/>
          <w:szCs w:val="20"/>
        </w:rPr>
        <w:t>As found in many studies, many students are highly interested in what they perceive as assistance with learning: the organization of the course, the clarity of presentations and materials selected, the accessibility of the instructor, and the quality of feedback (</w:t>
      </w:r>
      <w:r w:rsidR="003178EC" w:rsidRPr="007215DD">
        <w:rPr>
          <w:rFonts w:ascii="Times New Roman" w:eastAsia="Times New Roman" w:hAnsi="Times New Roman" w:cs="Times New Roman"/>
          <w:sz w:val="20"/>
          <w:szCs w:val="20"/>
        </w:rPr>
        <w:t xml:space="preserve">Bolliger &amp; Martindale, 2004; </w:t>
      </w:r>
      <w:r w:rsidR="003178EC" w:rsidRPr="007215DD">
        <w:rPr>
          <w:rFonts w:ascii="Times New Roman" w:hAnsi="Times New Roman" w:cs="Times New Roman"/>
          <w:sz w:val="20"/>
          <w:szCs w:val="20"/>
        </w:rPr>
        <w:t xml:space="preserve">Young &amp; Duncan, 2014; Sun et al., 2008; </w:t>
      </w:r>
      <w:proofErr w:type="spellStart"/>
      <w:r w:rsidR="003178EC" w:rsidRPr="007215DD">
        <w:rPr>
          <w:rFonts w:ascii="Times New Roman" w:hAnsi="Times New Roman" w:cs="Times New Roman"/>
          <w:sz w:val="20"/>
          <w:szCs w:val="20"/>
        </w:rPr>
        <w:t>Asoodor</w:t>
      </w:r>
      <w:proofErr w:type="spellEnd"/>
      <w:r w:rsidR="003178EC" w:rsidRPr="007215DD">
        <w:rPr>
          <w:rFonts w:ascii="Times New Roman" w:hAnsi="Times New Roman" w:cs="Times New Roman"/>
          <w:sz w:val="20"/>
          <w:szCs w:val="20"/>
        </w:rPr>
        <w:t xml:space="preserve">, </w:t>
      </w:r>
      <w:proofErr w:type="spellStart"/>
      <w:r w:rsidR="003178EC" w:rsidRPr="007215DD">
        <w:rPr>
          <w:rFonts w:ascii="Times New Roman" w:hAnsi="Times New Roman" w:cs="Times New Roman"/>
          <w:sz w:val="20"/>
          <w:szCs w:val="20"/>
        </w:rPr>
        <w:t>Vaezi</w:t>
      </w:r>
      <w:proofErr w:type="spellEnd"/>
      <w:r w:rsidR="003178EC" w:rsidRPr="007215DD">
        <w:rPr>
          <w:rFonts w:ascii="Times New Roman" w:hAnsi="Times New Roman" w:cs="Times New Roman"/>
          <w:sz w:val="20"/>
          <w:szCs w:val="20"/>
        </w:rPr>
        <w:t xml:space="preserve">, &amp; </w:t>
      </w:r>
      <w:proofErr w:type="spellStart"/>
      <w:r w:rsidR="003178EC" w:rsidRPr="007215DD">
        <w:rPr>
          <w:rFonts w:ascii="Times New Roman" w:hAnsi="Times New Roman" w:cs="Times New Roman"/>
          <w:sz w:val="20"/>
          <w:szCs w:val="20"/>
        </w:rPr>
        <w:t>Izanloo</w:t>
      </w:r>
      <w:proofErr w:type="spellEnd"/>
      <w:r w:rsidR="003178EC" w:rsidRPr="007215DD">
        <w:rPr>
          <w:rFonts w:ascii="Times New Roman" w:hAnsi="Times New Roman" w:cs="Times New Roman"/>
          <w:sz w:val="20"/>
          <w:szCs w:val="20"/>
        </w:rPr>
        <w:t>, 2014). The quality of organization and course pre-planning are highly important to students whose attention is divided by other courses and external interests, and who are easily frustrated with confusion or vagueness in instruction. Readings and lectures, among other information-imparting techniques, can be clear and easy to understand, or considered excessively complicated and poorly explained to students.</w:t>
      </w:r>
      <w:r w:rsidR="00765E75" w:rsidRPr="007215DD">
        <w:rPr>
          <w:rFonts w:ascii="Times New Roman" w:hAnsi="Times New Roman" w:cs="Times New Roman"/>
          <w:sz w:val="20"/>
          <w:szCs w:val="20"/>
        </w:rPr>
        <w:t xml:space="preserve"> </w:t>
      </w:r>
      <w:r w:rsidRPr="007215DD">
        <w:rPr>
          <w:rFonts w:ascii="Times New Roman" w:hAnsi="Times New Roman" w:cs="Times New Roman"/>
          <w:sz w:val="20"/>
          <w:szCs w:val="20"/>
        </w:rPr>
        <w:t xml:space="preserve"> A</w:t>
      </w:r>
      <w:r w:rsidR="00382889" w:rsidRPr="007215DD">
        <w:rPr>
          <w:rFonts w:ascii="Times New Roman" w:hAnsi="Times New Roman" w:cs="Times New Roman"/>
          <w:sz w:val="20"/>
          <w:szCs w:val="20"/>
        </w:rPr>
        <w:t xml:space="preserve"> somewhat surprising note in this</w:t>
      </w:r>
      <w:r w:rsidRPr="007215DD">
        <w:rPr>
          <w:rFonts w:ascii="Times New Roman" w:hAnsi="Times New Roman" w:cs="Times New Roman"/>
          <w:sz w:val="20"/>
          <w:szCs w:val="20"/>
        </w:rPr>
        <w:t xml:space="preserve"> regard is the inclusion of quizzes.  Follow-up focus groups used to clarify some of the less clear findings indicated that students see quizzes (with no or low points associated) as rehearsal opportunities critical to practice and success in testing.  For example, accounting and finance students indicated that quizzes are critical to ensure that they understand their readings and lectures.  Electronic quizzes (and homework) were </w:t>
      </w:r>
      <w:r w:rsidR="00283E05" w:rsidRPr="007215DD">
        <w:rPr>
          <w:rFonts w:ascii="Times New Roman" w:hAnsi="Times New Roman" w:cs="Times New Roman"/>
          <w:sz w:val="20"/>
          <w:szCs w:val="20"/>
        </w:rPr>
        <w:t>generally considered</w:t>
      </w:r>
      <w:r w:rsidRPr="007215DD">
        <w:rPr>
          <w:rFonts w:ascii="Times New Roman" w:hAnsi="Times New Roman" w:cs="Times New Roman"/>
          <w:sz w:val="20"/>
          <w:szCs w:val="20"/>
        </w:rPr>
        <w:t xml:space="preserve"> preferable to hand-graded work because of the speed of response. </w:t>
      </w:r>
    </w:p>
    <w:p w14:paraId="681C1CC1" w14:textId="4D255E0A" w:rsidR="00F30407" w:rsidRPr="007215DD" w:rsidRDefault="003178EC"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 xml:space="preserve">While a sense of learning community is more important for some types of classes in the humanities, education, and social sciences, most students across disciplines find the physical connectedness of learners and the instructor, student-to-student interactions, and group learning to be important (Arbaugh, et. al., 2008; Artino, 2010; Clayton, Blumberg, &amp; Anthony, 2018; Liaw &amp; Huang, 2013; Richardson et al., 2017; </w:t>
      </w:r>
      <w:proofErr w:type="gramStart"/>
      <w:r w:rsidRPr="007215DD">
        <w:rPr>
          <w:rFonts w:ascii="Times New Roman" w:hAnsi="Times New Roman" w:cs="Times New Roman"/>
          <w:sz w:val="20"/>
          <w:szCs w:val="20"/>
        </w:rPr>
        <w:t>So</w:t>
      </w:r>
      <w:proofErr w:type="gramEnd"/>
      <w:r w:rsidRPr="007215DD">
        <w:rPr>
          <w:rFonts w:ascii="Times New Roman" w:hAnsi="Times New Roman" w:cs="Times New Roman"/>
          <w:sz w:val="20"/>
          <w:szCs w:val="20"/>
        </w:rPr>
        <w:t xml:space="preserve"> &amp; Bush, 2008; Wyatt, 2005); but not all studies find social and cognitive elements significance on student </w:t>
      </w:r>
      <w:r w:rsidR="00765E75" w:rsidRPr="007215DD">
        <w:rPr>
          <w:rFonts w:ascii="Times New Roman" w:hAnsi="Times New Roman" w:cs="Times New Roman"/>
          <w:sz w:val="20"/>
          <w:szCs w:val="20"/>
        </w:rPr>
        <w:t>enjoyment (e.g., Chang &amp; Kang, 2016</w:t>
      </w:r>
      <w:r w:rsidRPr="007215DD">
        <w:rPr>
          <w:rFonts w:ascii="Times New Roman" w:hAnsi="Times New Roman" w:cs="Times New Roman"/>
          <w:sz w:val="20"/>
          <w:szCs w:val="20"/>
        </w:rPr>
        <w:t>)</w:t>
      </w:r>
      <w:r w:rsidR="00283E05" w:rsidRPr="007215DD">
        <w:rPr>
          <w:rFonts w:ascii="Times New Roman" w:hAnsi="Times New Roman" w:cs="Times New Roman"/>
          <w:sz w:val="20"/>
          <w:szCs w:val="20"/>
        </w:rPr>
        <w:t>.</w:t>
      </w:r>
      <w:r w:rsidRPr="007215DD">
        <w:rPr>
          <w:rFonts w:ascii="Times New Roman" w:hAnsi="Times New Roman" w:cs="Times New Roman"/>
          <w:sz w:val="20"/>
          <w:szCs w:val="20"/>
        </w:rPr>
        <w:t xml:space="preserve">  </w:t>
      </w:r>
      <w:r w:rsidR="00382889" w:rsidRPr="007215DD">
        <w:rPr>
          <w:rFonts w:ascii="Times New Roman" w:hAnsi="Times New Roman" w:cs="Times New Roman"/>
          <w:sz w:val="20"/>
          <w:szCs w:val="20"/>
        </w:rPr>
        <w:t xml:space="preserve">The </w:t>
      </w:r>
      <w:r w:rsidR="00382889" w:rsidRPr="007215DD">
        <w:rPr>
          <w:rFonts w:ascii="Times New Roman" w:hAnsi="Times New Roman" w:cs="Times New Roman"/>
          <w:i/>
          <w:sz w:val="20"/>
          <w:szCs w:val="20"/>
        </w:rPr>
        <w:t>cognitive and social presence</w:t>
      </w:r>
      <w:r w:rsidR="00382889" w:rsidRPr="007215DD">
        <w:rPr>
          <w:rFonts w:ascii="Times New Roman" w:hAnsi="Times New Roman" w:cs="Times New Roman"/>
          <w:sz w:val="20"/>
          <w:szCs w:val="20"/>
        </w:rPr>
        <w:t xml:space="preserve"> factors </w:t>
      </w:r>
      <w:r w:rsidR="00F30407" w:rsidRPr="007215DD">
        <w:rPr>
          <w:rFonts w:ascii="Times New Roman" w:hAnsi="Times New Roman" w:cs="Times New Roman"/>
          <w:sz w:val="20"/>
          <w:szCs w:val="20"/>
        </w:rPr>
        <w:t xml:space="preserve">were </w:t>
      </w:r>
      <w:r w:rsidRPr="007215DD">
        <w:rPr>
          <w:rFonts w:ascii="Times New Roman" w:hAnsi="Times New Roman" w:cs="Times New Roman"/>
          <w:sz w:val="20"/>
          <w:szCs w:val="20"/>
        </w:rPr>
        <w:t>most likely to be represented in this study</w:t>
      </w:r>
      <w:r w:rsidR="00F30407" w:rsidRPr="007215DD">
        <w:rPr>
          <w:rFonts w:ascii="Times New Roman" w:hAnsi="Times New Roman" w:cs="Times New Roman"/>
          <w:sz w:val="20"/>
          <w:szCs w:val="20"/>
        </w:rPr>
        <w:t xml:space="preserve"> by</w:t>
      </w:r>
      <w:r w:rsidR="00382889" w:rsidRPr="007215DD">
        <w:rPr>
          <w:rFonts w:ascii="Times New Roman" w:hAnsi="Times New Roman" w:cs="Times New Roman"/>
          <w:sz w:val="20"/>
          <w:szCs w:val="20"/>
        </w:rPr>
        <w:t xml:space="preserve"> videoconferencing, pre-recorded lectures by instructors, and discussion groups</w:t>
      </w:r>
      <w:r w:rsidRPr="007215DD">
        <w:rPr>
          <w:rFonts w:ascii="Times New Roman" w:hAnsi="Times New Roman" w:cs="Times New Roman"/>
          <w:sz w:val="20"/>
          <w:szCs w:val="20"/>
        </w:rPr>
        <w:t>.  They were</w:t>
      </w:r>
      <w:r w:rsidR="00382889" w:rsidRPr="007215DD">
        <w:rPr>
          <w:rFonts w:ascii="Times New Roman" w:hAnsi="Times New Roman" w:cs="Times New Roman"/>
          <w:sz w:val="20"/>
          <w:szCs w:val="20"/>
        </w:rPr>
        <w:t xml:space="preserve"> much less important on average for students</w:t>
      </w:r>
      <w:r w:rsidRPr="007215DD">
        <w:rPr>
          <w:rFonts w:ascii="Times New Roman" w:hAnsi="Times New Roman" w:cs="Times New Roman"/>
          <w:sz w:val="20"/>
          <w:szCs w:val="20"/>
        </w:rPr>
        <w:t xml:space="preserve"> in this study</w:t>
      </w:r>
      <w:r w:rsidR="00382889" w:rsidRPr="007215DD">
        <w:rPr>
          <w:rFonts w:ascii="Times New Roman" w:hAnsi="Times New Roman" w:cs="Times New Roman"/>
          <w:sz w:val="20"/>
          <w:szCs w:val="20"/>
        </w:rPr>
        <w:t>, and did not achieve significance in regression analysis.  However, a negative finding here begs additional questions before asserting that soc</w:t>
      </w:r>
      <w:r w:rsidR="00F30407" w:rsidRPr="007215DD">
        <w:rPr>
          <w:rFonts w:ascii="Times New Roman" w:hAnsi="Times New Roman" w:cs="Times New Roman"/>
          <w:sz w:val="20"/>
          <w:szCs w:val="20"/>
        </w:rPr>
        <w:t xml:space="preserve">ial and cognitive factors do </w:t>
      </w:r>
      <w:r w:rsidR="00382889" w:rsidRPr="007215DD">
        <w:rPr>
          <w:rFonts w:ascii="Times New Roman" w:hAnsi="Times New Roman" w:cs="Times New Roman"/>
          <w:sz w:val="20"/>
          <w:szCs w:val="20"/>
        </w:rPr>
        <w:t>not significantly affect student satisfaction</w:t>
      </w:r>
      <w:r w:rsidR="00F30407" w:rsidRPr="007215DD">
        <w:rPr>
          <w:rFonts w:ascii="Times New Roman" w:hAnsi="Times New Roman" w:cs="Times New Roman"/>
          <w:sz w:val="20"/>
          <w:szCs w:val="20"/>
        </w:rPr>
        <w:t xml:space="preserve"> across most or all situations</w:t>
      </w:r>
      <w:r w:rsidR="00382889" w:rsidRPr="007215DD">
        <w:rPr>
          <w:rFonts w:ascii="Times New Roman" w:hAnsi="Times New Roman" w:cs="Times New Roman"/>
          <w:sz w:val="20"/>
          <w:szCs w:val="20"/>
        </w:rPr>
        <w:t xml:space="preserve">.  </w:t>
      </w:r>
      <w:r w:rsidR="00104F33" w:rsidRPr="007215DD">
        <w:rPr>
          <w:rFonts w:ascii="Times New Roman" w:hAnsi="Times New Roman" w:cs="Times New Roman"/>
          <w:sz w:val="20"/>
          <w:szCs w:val="20"/>
        </w:rPr>
        <w:t>If instructors improved their use of videos, videoconferencing, and small group discussion groups</w:t>
      </w:r>
      <w:r w:rsidR="00EA1B16" w:rsidRPr="007215DD">
        <w:rPr>
          <w:rFonts w:ascii="Times New Roman" w:hAnsi="Times New Roman" w:cs="Times New Roman"/>
          <w:sz w:val="20"/>
          <w:szCs w:val="20"/>
        </w:rPr>
        <w:t xml:space="preserve"> (as a function of instructional quality)</w:t>
      </w:r>
      <w:r w:rsidR="00104F33" w:rsidRPr="007215DD">
        <w:rPr>
          <w:rFonts w:ascii="Times New Roman" w:hAnsi="Times New Roman" w:cs="Times New Roman"/>
          <w:sz w:val="20"/>
          <w:szCs w:val="20"/>
        </w:rPr>
        <w:t>, would it affect significance</w:t>
      </w:r>
      <w:r w:rsidR="00765E75" w:rsidRPr="007215DD">
        <w:rPr>
          <w:rFonts w:ascii="Times New Roman" w:hAnsi="Times New Roman" w:cs="Times New Roman"/>
          <w:sz w:val="20"/>
          <w:szCs w:val="20"/>
        </w:rPr>
        <w:t xml:space="preserve"> (see </w:t>
      </w:r>
      <w:proofErr w:type="spellStart"/>
      <w:r w:rsidR="00765E75" w:rsidRPr="007215DD">
        <w:rPr>
          <w:rFonts w:ascii="Times New Roman" w:hAnsi="Times New Roman" w:cs="Times New Roman"/>
          <w:sz w:val="20"/>
          <w:szCs w:val="20"/>
        </w:rPr>
        <w:t>Draus</w:t>
      </w:r>
      <w:proofErr w:type="spellEnd"/>
      <w:r w:rsidR="00765E75" w:rsidRPr="007215DD">
        <w:rPr>
          <w:rFonts w:ascii="Times New Roman" w:hAnsi="Times New Roman" w:cs="Times New Roman"/>
          <w:sz w:val="20"/>
          <w:szCs w:val="20"/>
        </w:rPr>
        <w:t xml:space="preserve">, Curran, &amp; </w:t>
      </w:r>
      <w:proofErr w:type="spellStart"/>
      <w:r w:rsidR="00765E75" w:rsidRPr="007215DD">
        <w:rPr>
          <w:rFonts w:ascii="Times New Roman" w:hAnsi="Times New Roman" w:cs="Times New Roman"/>
          <w:sz w:val="20"/>
          <w:szCs w:val="20"/>
        </w:rPr>
        <w:t>Trempus</w:t>
      </w:r>
      <w:proofErr w:type="spellEnd"/>
      <w:r w:rsidR="00765E75" w:rsidRPr="007215DD">
        <w:rPr>
          <w:rFonts w:ascii="Times New Roman" w:hAnsi="Times New Roman" w:cs="Times New Roman"/>
          <w:sz w:val="20"/>
          <w:szCs w:val="20"/>
        </w:rPr>
        <w:t>, 2014)</w:t>
      </w:r>
      <w:r w:rsidR="00104F33" w:rsidRPr="007215DD">
        <w:rPr>
          <w:rFonts w:ascii="Times New Roman" w:hAnsi="Times New Roman" w:cs="Times New Roman"/>
          <w:sz w:val="20"/>
          <w:szCs w:val="20"/>
        </w:rPr>
        <w:t>?  As students become exposed to more and more technologically sophisticated classes, will it affect significance</w:t>
      </w:r>
      <w:r w:rsidR="00F30407" w:rsidRPr="007215DD">
        <w:rPr>
          <w:rFonts w:ascii="Times New Roman" w:hAnsi="Times New Roman" w:cs="Times New Roman"/>
          <w:sz w:val="20"/>
          <w:szCs w:val="20"/>
        </w:rPr>
        <w:t>?</w:t>
      </w:r>
      <w:r w:rsidR="00104F33" w:rsidRPr="007215DD">
        <w:rPr>
          <w:rFonts w:ascii="Times New Roman" w:hAnsi="Times New Roman" w:cs="Times New Roman"/>
          <w:sz w:val="20"/>
          <w:szCs w:val="20"/>
        </w:rPr>
        <w:t xml:space="preserve"> </w:t>
      </w:r>
    </w:p>
    <w:p w14:paraId="3A418304" w14:textId="26FB9896" w:rsidR="002C0E28" w:rsidRPr="007215DD" w:rsidRDefault="00F30407"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 xml:space="preserve">Overall, descriptively students generally believe that they can detect varying levels of </w:t>
      </w:r>
      <w:r w:rsidRPr="007215DD">
        <w:rPr>
          <w:rFonts w:ascii="Times New Roman" w:hAnsi="Times New Roman" w:cs="Times New Roman"/>
          <w:i/>
          <w:sz w:val="20"/>
          <w:szCs w:val="20"/>
        </w:rPr>
        <w:t>faculty training</w:t>
      </w:r>
      <w:r w:rsidRPr="007215DD">
        <w:rPr>
          <w:rFonts w:ascii="Times New Roman" w:hAnsi="Times New Roman" w:cs="Times New Roman"/>
          <w:sz w:val="20"/>
          <w:szCs w:val="20"/>
        </w:rPr>
        <w:t>; however, as a factor related to student satisfaction, it is not statistically significant.</w:t>
      </w:r>
      <w:r w:rsidR="005E4045" w:rsidRPr="007215DD">
        <w:rPr>
          <w:rFonts w:ascii="Times New Roman" w:hAnsi="Times New Roman" w:cs="Times New Roman"/>
          <w:sz w:val="20"/>
          <w:szCs w:val="20"/>
        </w:rPr>
        <w:t xml:space="preserve">  In a</w:t>
      </w:r>
      <w:r w:rsidRPr="007215DD">
        <w:rPr>
          <w:rFonts w:ascii="Times New Roman" w:hAnsi="Times New Roman" w:cs="Times New Roman"/>
          <w:sz w:val="20"/>
          <w:szCs w:val="20"/>
        </w:rPr>
        <w:t>n interesting response about the degree to which instructors affect student enjoyment are among the lowest in the survey.</w:t>
      </w:r>
      <w:r w:rsidR="005E4045" w:rsidRPr="007215DD">
        <w:rPr>
          <w:rFonts w:ascii="Times New Roman" w:hAnsi="Times New Roman" w:cs="Times New Roman"/>
          <w:sz w:val="20"/>
          <w:szCs w:val="20"/>
        </w:rPr>
        <w:t xml:space="preserve">  Because many online classes reduce lecture time and increase rehearsal and feedback time, students generally believe they are even more responsible for their personal achievement of learning than in face-to-face courses (Otter et al., 20</w:t>
      </w:r>
      <w:r w:rsidR="0018463F">
        <w:rPr>
          <w:rFonts w:ascii="Times New Roman" w:hAnsi="Times New Roman" w:cs="Times New Roman"/>
          <w:sz w:val="20"/>
          <w:szCs w:val="20"/>
        </w:rPr>
        <w:t>13</w:t>
      </w:r>
      <w:r w:rsidR="005E4045" w:rsidRPr="007215DD">
        <w:rPr>
          <w:rFonts w:ascii="Times New Roman" w:hAnsi="Times New Roman" w:cs="Times New Roman"/>
          <w:sz w:val="20"/>
          <w:szCs w:val="20"/>
        </w:rPr>
        <w:t>; Seok</w:t>
      </w:r>
      <w:r w:rsidR="0018463F">
        <w:rPr>
          <w:rFonts w:ascii="Times New Roman" w:hAnsi="Times New Roman" w:cs="Times New Roman"/>
          <w:sz w:val="20"/>
          <w:szCs w:val="20"/>
        </w:rPr>
        <w:t xml:space="preserve"> et al.</w:t>
      </w:r>
      <w:r w:rsidR="005E4045" w:rsidRPr="007215DD">
        <w:rPr>
          <w:rFonts w:ascii="Times New Roman" w:hAnsi="Times New Roman" w:cs="Times New Roman"/>
          <w:sz w:val="20"/>
          <w:szCs w:val="20"/>
        </w:rPr>
        <w:t xml:space="preserve">, 2010; </w:t>
      </w:r>
      <w:proofErr w:type="spellStart"/>
      <w:r w:rsidR="005E4045" w:rsidRPr="007215DD">
        <w:rPr>
          <w:rFonts w:ascii="Times New Roman" w:hAnsi="Times New Roman" w:cs="Times New Roman"/>
          <w:sz w:val="20"/>
          <w:szCs w:val="20"/>
        </w:rPr>
        <w:t>Eom</w:t>
      </w:r>
      <w:proofErr w:type="spellEnd"/>
      <w:r w:rsidR="005E4045" w:rsidRPr="007215DD">
        <w:rPr>
          <w:rFonts w:ascii="Times New Roman" w:hAnsi="Times New Roman" w:cs="Times New Roman"/>
          <w:sz w:val="20"/>
          <w:szCs w:val="20"/>
        </w:rPr>
        <w:t xml:space="preserve">, Wen &amp; </w:t>
      </w:r>
      <w:proofErr w:type="spellStart"/>
      <w:r w:rsidR="005E4045" w:rsidRPr="007215DD">
        <w:rPr>
          <w:rFonts w:ascii="Times New Roman" w:hAnsi="Times New Roman" w:cs="Times New Roman"/>
          <w:sz w:val="20"/>
          <w:szCs w:val="20"/>
        </w:rPr>
        <w:t>Ashill</w:t>
      </w:r>
      <w:proofErr w:type="spellEnd"/>
      <w:r w:rsidR="005E4045" w:rsidRPr="007215DD">
        <w:rPr>
          <w:rFonts w:ascii="Times New Roman" w:hAnsi="Times New Roman" w:cs="Times New Roman"/>
          <w:sz w:val="20"/>
          <w:szCs w:val="20"/>
        </w:rPr>
        <w:t>, 2006).</w:t>
      </w:r>
      <w:r w:rsidR="00BE61E7" w:rsidRPr="007215DD">
        <w:rPr>
          <w:rFonts w:ascii="Times New Roman" w:hAnsi="Times New Roman" w:cs="Times New Roman"/>
          <w:sz w:val="20"/>
          <w:szCs w:val="20"/>
        </w:rPr>
        <w:t xml:space="preserve"> Indeed, despite the perceptions of many faculty to the contrary, Hoffmann &amp; </w:t>
      </w:r>
      <w:proofErr w:type="spellStart"/>
      <w:r w:rsidR="00BE61E7" w:rsidRPr="007215DD">
        <w:rPr>
          <w:rFonts w:ascii="Times New Roman" w:hAnsi="Times New Roman" w:cs="Times New Roman"/>
          <w:sz w:val="20"/>
          <w:szCs w:val="20"/>
        </w:rPr>
        <w:t>Oreopoulos</w:t>
      </w:r>
      <w:proofErr w:type="spellEnd"/>
      <w:r w:rsidR="00BE61E7" w:rsidRPr="007215DD">
        <w:rPr>
          <w:rFonts w:ascii="Times New Roman" w:hAnsi="Times New Roman" w:cs="Times New Roman"/>
          <w:sz w:val="20"/>
          <w:szCs w:val="20"/>
        </w:rPr>
        <w:t>, (2009, 83) assert that “the importance of college instructor influences [on student achievement] is small.”</w:t>
      </w:r>
    </w:p>
    <w:p w14:paraId="7772C537" w14:textId="1D197362" w:rsidR="002C0E28" w:rsidRPr="007215DD" w:rsidRDefault="002C0E28"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 xml:space="preserve">While </w:t>
      </w:r>
      <w:r w:rsidRPr="007215DD">
        <w:rPr>
          <w:rFonts w:ascii="Times New Roman" w:hAnsi="Times New Roman" w:cs="Times New Roman"/>
          <w:i/>
          <w:sz w:val="20"/>
          <w:szCs w:val="20"/>
        </w:rPr>
        <w:t>experience with online classes</w:t>
      </w:r>
      <w:r w:rsidRPr="007215DD">
        <w:rPr>
          <w:rFonts w:ascii="Times New Roman" w:hAnsi="Times New Roman" w:cs="Times New Roman"/>
          <w:sz w:val="20"/>
          <w:szCs w:val="20"/>
        </w:rPr>
        <w:t xml:space="preserve"> in high school was not significant, experience with online class</w:t>
      </w:r>
      <w:r w:rsidR="001401F8" w:rsidRPr="007215DD">
        <w:rPr>
          <w:rFonts w:ascii="Times New Roman" w:hAnsi="Times New Roman" w:cs="Times New Roman"/>
          <w:sz w:val="20"/>
          <w:szCs w:val="20"/>
        </w:rPr>
        <w:t xml:space="preserve">es at the university was; more classes meant that they tended to be more satisfied and that factor did reach significance.  </w:t>
      </w:r>
      <w:r w:rsidR="00EA1B16" w:rsidRPr="007215DD">
        <w:rPr>
          <w:rFonts w:ascii="Times New Roman" w:hAnsi="Times New Roman" w:cs="Times New Roman"/>
          <w:sz w:val="20"/>
          <w:szCs w:val="20"/>
        </w:rPr>
        <w:t xml:space="preserve">This related to the high level of importance placed on </w:t>
      </w:r>
      <w:r w:rsidR="00EA1B16" w:rsidRPr="007215DD">
        <w:rPr>
          <w:rFonts w:ascii="Times New Roman" w:hAnsi="Times New Roman" w:cs="Times New Roman"/>
          <w:i/>
          <w:sz w:val="20"/>
          <w:szCs w:val="20"/>
        </w:rPr>
        <w:t>comfort with technology</w:t>
      </w:r>
      <w:r w:rsidR="002B4185" w:rsidRPr="007215DD">
        <w:rPr>
          <w:rFonts w:ascii="Times New Roman" w:hAnsi="Times New Roman" w:cs="Times New Roman"/>
          <w:sz w:val="20"/>
          <w:szCs w:val="20"/>
        </w:rPr>
        <w:t xml:space="preserve"> which reached significance</w:t>
      </w:r>
      <w:r w:rsidR="00EA1B16" w:rsidRPr="007215DD">
        <w:rPr>
          <w:rFonts w:ascii="Times New Roman" w:hAnsi="Times New Roman" w:cs="Times New Roman"/>
          <w:sz w:val="20"/>
          <w:szCs w:val="20"/>
        </w:rPr>
        <w:t xml:space="preserve">. A different but related issue that was rated moderately high and significant for student satisfaction was </w:t>
      </w:r>
      <w:r w:rsidR="00EA1B16" w:rsidRPr="007215DD">
        <w:rPr>
          <w:rFonts w:ascii="Times New Roman" w:hAnsi="Times New Roman" w:cs="Times New Roman"/>
          <w:i/>
          <w:sz w:val="20"/>
          <w:szCs w:val="20"/>
        </w:rPr>
        <w:t>technical reliability</w:t>
      </w:r>
      <w:r w:rsidR="00EA1B16" w:rsidRPr="007215DD">
        <w:rPr>
          <w:rFonts w:ascii="Times New Roman" w:hAnsi="Times New Roman" w:cs="Times New Roman"/>
          <w:sz w:val="20"/>
          <w:szCs w:val="20"/>
        </w:rPr>
        <w:t xml:space="preserve">.  In focus groups there were few complaints, but when problems occur, they are frequently very upsetting and/or frustrating for students who sometimes feel helpless to deal with malfunctions and glitches in the system. </w:t>
      </w:r>
      <w:r w:rsidR="001401F8" w:rsidRPr="007215DD">
        <w:rPr>
          <w:rFonts w:ascii="Times New Roman" w:hAnsi="Times New Roman" w:cs="Times New Roman"/>
          <w:sz w:val="20"/>
          <w:szCs w:val="20"/>
        </w:rPr>
        <w:t>On the other hand, problems with educational integrity</w:t>
      </w:r>
      <w:r w:rsidR="002B4185" w:rsidRPr="007215DD">
        <w:rPr>
          <w:rFonts w:ascii="Times New Roman" w:hAnsi="Times New Roman" w:cs="Times New Roman"/>
          <w:sz w:val="20"/>
          <w:szCs w:val="20"/>
        </w:rPr>
        <w:t xml:space="preserve"> (a factor previously unexplored in terms of student satisfaction</w:t>
      </w:r>
      <w:r w:rsidR="001401F8" w:rsidRPr="007215DD">
        <w:rPr>
          <w:rFonts w:ascii="Times New Roman" w:hAnsi="Times New Roman" w:cs="Times New Roman"/>
          <w:sz w:val="20"/>
          <w:szCs w:val="20"/>
        </w:rPr>
        <w:t>) were scored les</w:t>
      </w:r>
      <w:r w:rsidR="002B4185" w:rsidRPr="007215DD">
        <w:rPr>
          <w:rFonts w:ascii="Times New Roman" w:hAnsi="Times New Roman" w:cs="Times New Roman"/>
          <w:sz w:val="20"/>
          <w:szCs w:val="20"/>
        </w:rPr>
        <w:t xml:space="preserve">s important than other items but it turn out </w:t>
      </w:r>
      <w:r w:rsidR="001401F8" w:rsidRPr="007215DD">
        <w:rPr>
          <w:rFonts w:ascii="Times New Roman" w:hAnsi="Times New Roman" w:cs="Times New Roman"/>
          <w:sz w:val="20"/>
          <w:szCs w:val="20"/>
        </w:rPr>
        <w:t xml:space="preserve">not </w:t>
      </w:r>
      <w:r w:rsidR="002B4185" w:rsidRPr="007215DD">
        <w:rPr>
          <w:rFonts w:ascii="Times New Roman" w:hAnsi="Times New Roman" w:cs="Times New Roman"/>
          <w:sz w:val="20"/>
          <w:szCs w:val="20"/>
        </w:rPr>
        <w:t xml:space="preserve">to be </w:t>
      </w:r>
      <w:r w:rsidR="001401F8" w:rsidRPr="007215DD">
        <w:rPr>
          <w:rFonts w:ascii="Times New Roman" w:hAnsi="Times New Roman" w:cs="Times New Roman"/>
          <w:sz w:val="20"/>
          <w:szCs w:val="20"/>
        </w:rPr>
        <w:t xml:space="preserve">significant. </w:t>
      </w:r>
      <w:r w:rsidR="00266686" w:rsidRPr="00800DAA">
        <w:rPr>
          <w:rFonts w:ascii="Times New Roman" w:hAnsi="Times New Roman" w:cs="Times New Roman"/>
          <w:sz w:val="20"/>
          <w:szCs w:val="20"/>
        </w:rPr>
        <w:t xml:space="preserve">Student did not see that as a factor affecting their online learning </w:t>
      </w:r>
      <w:r w:rsidR="003A3816" w:rsidRPr="00800DAA">
        <w:rPr>
          <w:rFonts w:ascii="Times New Roman" w:hAnsi="Times New Roman" w:cs="Times New Roman"/>
          <w:sz w:val="20"/>
          <w:szCs w:val="20"/>
        </w:rPr>
        <w:t>satisfaction</w:t>
      </w:r>
      <w:r w:rsidR="00266686" w:rsidRPr="00800DAA">
        <w:rPr>
          <w:rFonts w:ascii="Times New Roman" w:hAnsi="Times New Roman" w:cs="Times New Roman"/>
          <w:sz w:val="20"/>
          <w:szCs w:val="20"/>
        </w:rPr>
        <w:t xml:space="preserve">. However, that doesn’t mean faculty should not try to prevent cheating; it is still a significant issue for faculty in designing online classes. </w:t>
      </w:r>
      <w:r w:rsidR="00A673D8" w:rsidRPr="007215DD">
        <w:rPr>
          <w:rFonts w:ascii="Times New Roman" w:hAnsi="Times New Roman" w:cs="Times New Roman"/>
          <w:sz w:val="20"/>
          <w:szCs w:val="20"/>
        </w:rPr>
        <w:t xml:space="preserve">A </w:t>
      </w:r>
      <w:r w:rsidR="00A673D8" w:rsidRPr="007215DD">
        <w:rPr>
          <w:rFonts w:ascii="Times New Roman" w:hAnsi="Times New Roman" w:cs="Times New Roman"/>
          <w:i/>
          <w:sz w:val="20"/>
          <w:szCs w:val="20"/>
        </w:rPr>
        <w:t>student characteristic</w:t>
      </w:r>
      <w:r w:rsidR="00A673D8" w:rsidRPr="007215DD">
        <w:rPr>
          <w:rFonts w:ascii="Times New Roman" w:hAnsi="Times New Roman" w:cs="Times New Roman"/>
          <w:sz w:val="20"/>
          <w:szCs w:val="20"/>
        </w:rPr>
        <w:t xml:space="preserve"> that was very important was students’ communicatio</w:t>
      </w:r>
      <w:r w:rsidR="002B4185" w:rsidRPr="007215DD">
        <w:rPr>
          <w:rFonts w:ascii="Times New Roman" w:hAnsi="Times New Roman" w:cs="Times New Roman"/>
          <w:sz w:val="20"/>
          <w:szCs w:val="20"/>
        </w:rPr>
        <w:t>n patterns.  Those students who</w:t>
      </w:r>
      <w:r w:rsidR="00A673D8" w:rsidRPr="007215DD">
        <w:rPr>
          <w:rFonts w:ascii="Times New Roman" w:hAnsi="Times New Roman" w:cs="Times New Roman"/>
          <w:sz w:val="20"/>
          <w:szCs w:val="20"/>
        </w:rPr>
        <w:t xml:space="preserve"> communicated a lot in face-to-face classes were less likely to be satisfied in online classes. This begs the question, if online instructors did a better job in providing those students averse to online modalities with quality online interaction opportunities, would those student preferences change over time?  For example, online conferencing has vastly improved the visual options, easy interaction via video and sidebar chat, and even simple and automatic distribution of students into small groups.  </w:t>
      </w:r>
      <w:r w:rsidR="001401F8" w:rsidRPr="007215DD">
        <w:rPr>
          <w:rFonts w:ascii="Times New Roman" w:hAnsi="Times New Roman" w:cs="Times New Roman"/>
          <w:sz w:val="20"/>
          <w:szCs w:val="20"/>
        </w:rPr>
        <w:t>Other student characteristics that were not significant included age, despite the perception that younger people are more adept and more comfortable with technology. Nor was the year in program</w:t>
      </w:r>
      <w:r w:rsidR="00393F90" w:rsidRPr="007215DD">
        <w:rPr>
          <w:rFonts w:ascii="Times New Roman" w:hAnsi="Times New Roman" w:cs="Times New Roman"/>
          <w:sz w:val="20"/>
          <w:szCs w:val="20"/>
        </w:rPr>
        <w:t xml:space="preserve"> of study</w:t>
      </w:r>
      <w:r w:rsidR="001401F8" w:rsidRPr="007215DD">
        <w:rPr>
          <w:rFonts w:ascii="Times New Roman" w:hAnsi="Times New Roman" w:cs="Times New Roman"/>
          <w:sz w:val="20"/>
          <w:szCs w:val="20"/>
        </w:rPr>
        <w:t xml:space="preserve"> significant. Furthermore, even though students at a distance might value the opportunity of online learning more, </w:t>
      </w:r>
      <w:r w:rsidR="00040176">
        <w:rPr>
          <w:rFonts w:ascii="Times New Roman" w:hAnsi="Times New Roman" w:cs="Times New Roman"/>
          <w:sz w:val="20"/>
          <w:szCs w:val="20"/>
        </w:rPr>
        <w:t>it</w:t>
      </w:r>
      <w:r w:rsidR="001401F8" w:rsidRPr="007215DD">
        <w:rPr>
          <w:rFonts w:ascii="Times New Roman" w:hAnsi="Times New Roman" w:cs="Times New Roman"/>
          <w:sz w:val="20"/>
          <w:szCs w:val="20"/>
        </w:rPr>
        <w:t xml:space="preserve"> did not translate into higher levels of satisfaction.</w:t>
      </w:r>
    </w:p>
    <w:p w14:paraId="1FB99349" w14:textId="3236744B" w:rsidR="008A131B" w:rsidRPr="007215DD" w:rsidRDefault="007215DD" w:rsidP="00164EF0">
      <w:pPr>
        <w:spacing w:line="240" w:lineRule="auto"/>
        <w:jc w:val="both"/>
        <w:rPr>
          <w:rFonts w:ascii="Times New Roman" w:hAnsi="Times New Roman" w:cs="Times New Roman"/>
          <w:b/>
          <w:sz w:val="20"/>
          <w:szCs w:val="20"/>
        </w:rPr>
      </w:pPr>
      <w:r w:rsidRPr="007215DD">
        <w:rPr>
          <w:rFonts w:ascii="Times New Roman" w:hAnsi="Times New Roman" w:cs="Times New Roman"/>
          <w:b/>
          <w:sz w:val="20"/>
          <w:szCs w:val="20"/>
        </w:rPr>
        <w:t>CONCLUSION</w:t>
      </w:r>
      <w:r w:rsidR="008A131B" w:rsidRPr="007215DD">
        <w:rPr>
          <w:rFonts w:ascii="Times New Roman" w:hAnsi="Times New Roman" w:cs="Times New Roman"/>
          <w:b/>
          <w:sz w:val="20"/>
          <w:szCs w:val="20"/>
        </w:rPr>
        <w:t xml:space="preserve"> </w:t>
      </w:r>
    </w:p>
    <w:p w14:paraId="2D5413B0" w14:textId="73BD2D30" w:rsidR="00E146B2" w:rsidRPr="007215DD" w:rsidRDefault="005D4FF1" w:rsidP="00164EF0">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With the purpose</w:t>
      </w:r>
      <w:r w:rsidR="00E146B2" w:rsidRPr="007215DD">
        <w:rPr>
          <w:rFonts w:ascii="Times New Roman" w:hAnsi="Times New Roman" w:cs="Times New Roman"/>
          <w:sz w:val="20"/>
          <w:szCs w:val="20"/>
        </w:rPr>
        <w:t xml:space="preserve"> to see if various, under-examined aspects of online instruction align with past studies of student </w:t>
      </w:r>
      <w:r w:rsidR="0039448F" w:rsidRPr="007215DD">
        <w:rPr>
          <w:rFonts w:ascii="Times New Roman" w:hAnsi="Times New Roman" w:cs="Times New Roman"/>
          <w:sz w:val="20"/>
          <w:szCs w:val="20"/>
        </w:rPr>
        <w:t>satisfaction</w:t>
      </w:r>
      <w:r>
        <w:rPr>
          <w:rFonts w:ascii="Times New Roman" w:hAnsi="Times New Roman" w:cs="Times New Roman"/>
          <w:sz w:val="20"/>
          <w:szCs w:val="20"/>
        </w:rPr>
        <w:t xml:space="preserve">, this study has several contributions to the literature. </w:t>
      </w:r>
      <w:r w:rsidR="007D58DE" w:rsidRPr="007215DD">
        <w:rPr>
          <w:rFonts w:ascii="Times New Roman" w:hAnsi="Times New Roman" w:cs="Times New Roman"/>
          <w:sz w:val="20"/>
          <w:szCs w:val="20"/>
        </w:rPr>
        <w:t xml:space="preserve"> </w:t>
      </w:r>
      <w:r w:rsidR="00E146B2" w:rsidRPr="007215DD">
        <w:rPr>
          <w:rFonts w:ascii="Times New Roman" w:hAnsi="Times New Roman" w:cs="Times New Roman"/>
          <w:sz w:val="20"/>
          <w:szCs w:val="20"/>
        </w:rPr>
        <w:t xml:space="preserve">First, it examined the relationship of seven specific instructional methods with student </w:t>
      </w:r>
      <w:r w:rsidR="0039448F" w:rsidRPr="007215DD">
        <w:rPr>
          <w:rFonts w:ascii="Times New Roman" w:hAnsi="Times New Roman" w:cs="Times New Roman"/>
          <w:sz w:val="20"/>
          <w:szCs w:val="20"/>
        </w:rPr>
        <w:t>satisfaction</w:t>
      </w:r>
      <w:r w:rsidR="00E146B2" w:rsidRPr="007215DD">
        <w:rPr>
          <w:rFonts w:ascii="Times New Roman" w:hAnsi="Times New Roman" w:cs="Times New Roman"/>
          <w:sz w:val="20"/>
          <w:szCs w:val="20"/>
        </w:rPr>
        <w:t xml:space="preserve">.  Basic online functions relating to online submissions, grading, gradebook, and quizzes constituted a factor, were significant, and were consistent with the teaching presence construct. Three additional instructional methods, videoconferencing, group discussions, and prerecorded lectures constituted a separate factor overlapping with the cognitive and social </w:t>
      </w:r>
      <w:r w:rsidR="009C51FA" w:rsidRPr="007215DD">
        <w:rPr>
          <w:rFonts w:ascii="Times New Roman" w:hAnsi="Times New Roman" w:cs="Times New Roman"/>
          <w:sz w:val="20"/>
          <w:szCs w:val="20"/>
        </w:rPr>
        <w:t>presence constructs; however, the use of methods commonly associated with social/cognitive teaching were</w:t>
      </w:r>
      <w:r w:rsidR="00E146B2" w:rsidRPr="007215DD">
        <w:rPr>
          <w:rFonts w:ascii="Times New Roman" w:hAnsi="Times New Roman" w:cs="Times New Roman"/>
          <w:sz w:val="20"/>
          <w:szCs w:val="20"/>
        </w:rPr>
        <w:t xml:space="preserve"> not significant in this study</w:t>
      </w:r>
      <w:r w:rsidR="009C51FA" w:rsidRPr="007215DD">
        <w:rPr>
          <w:rFonts w:ascii="Times New Roman" w:hAnsi="Times New Roman" w:cs="Times New Roman"/>
          <w:sz w:val="20"/>
          <w:szCs w:val="20"/>
        </w:rPr>
        <w:t xml:space="preserve"> as a predictor of student </w:t>
      </w:r>
      <w:r w:rsidR="0039448F" w:rsidRPr="007215DD">
        <w:rPr>
          <w:rFonts w:ascii="Times New Roman" w:hAnsi="Times New Roman" w:cs="Times New Roman"/>
          <w:sz w:val="20"/>
          <w:szCs w:val="20"/>
        </w:rPr>
        <w:t>satisfaction</w:t>
      </w:r>
      <w:r w:rsidR="00E146B2" w:rsidRPr="007215DD">
        <w:rPr>
          <w:rFonts w:ascii="Times New Roman" w:hAnsi="Times New Roman" w:cs="Times New Roman"/>
          <w:sz w:val="20"/>
          <w:szCs w:val="20"/>
        </w:rPr>
        <w:t xml:space="preserve">.  </w:t>
      </w:r>
      <w:r w:rsidR="009C51FA" w:rsidRPr="007215DD">
        <w:rPr>
          <w:rFonts w:ascii="Times New Roman" w:hAnsi="Times New Roman" w:cs="Times New Roman"/>
          <w:sz w:val="20"/>
          <w:szCs w:val="20"/>
        </w:rPr>
        <w:t>Since the literature has heterogeneous results in</w:t>
      </w:r>
      <w:r w:rsidR="00877C95" w:rsidRPr="007215DD">
        <w:rPr>
          <w:rFonts w:ascii="Times New Roman" w:hAnsi="Times New Roman" w:cs="Times New Roman"/>
          <w:sz w:val="20"/>
          <w:szCs w:val="20"/>
        </w:rPr>
        <w:t xml:space="preserve"> this regard, it does seem</w:t>
      </w:r>
      <w:r w:rsidR="009C51FA" w:rsidRPr="007215DD">
        <w:rPr>
          <w:rFonts w:ascii="Times New Roman" w:hAnsi="Times New Roman" w:cs="Times New Roman"/>
          <w:sz w:val="20"/>
          <w:szCs w:val="20"/>
        </w:rPr>
        <w:t xml:space="preserve"> possible that a study focusing on “advanced” teaching methods </w:t>
      </w:r>
      <w:r w:rsidR="00393F90" w:rsidRPr="007215DD">
        <w:rPr>
          <w:rFonts w:ascii="Times New Roman" w:hAnsi="Times New Roman" w:cs="Times New Roman"/>
          <w:sz w:val="20"/>
          <w:szCs w:val="20"/>
        </w:rPr>
        <w:t>might find</w:t>
      </w:r>
      <w:r w:rsidR="009C51FA" w:rsidRPr="007215DD">
        <w:rPr>
          <w:rFonts w:ascii="Times New Roman" w:hAnsi="Times New Roman" w:cs="Times New Roman"/>
          <w:sz w:val="20"/>
          <w:szCs w:val="20"/>
        </w:rPr>
        <w:t xml:space="preserve"> an impact </w:t>
      </w:r>
      <w:r w:rsidR="00877C95" w:rsidRPr="007215DD">
        <w:rPr>
          <w:rFonts w:ascii="Times New Roman" w:hAnsi="Times New Roman" w:cs="Times New Roman"/>
          <w:sz w:val="20"/>
          <w:szCs w:val="20"/>
        </w:rPr>
        <w:t xml:space="preserve">with more sharply defined boundary conditions </w:t>
      </w:r>
      <w:r w:rsidR="009C51FA" w:rsidRPr="007215DD">
        <w:rPr>
          <w:rFonts w:ascii="Times New Roman" w:hAnsi="Times New Roman" w:cs="Times New Roman"/>
          <w:sz w:val="20"/>
          <w:szCs w:val="20"/>
        </w:rPr>
        <w:t xml:space="preserve">than in the current study. </w:t>
      </w:r>
      <w:r w:rsidR="00E146B2" w:rsidRPr="007215DD">
        <w:rPr>
          <w:rFonts w:ascii="Times New Roman" w:hAnsi="Times New Roman" w:cs="Times New Roman"/>
          <w:sz w:val="20"/>
          <w:szCs w:val="20"/>
        </w:rPr>
        <w:t xml:space="preserve"> </w:t>
      </w:r>
    </w:p>
    <w:p w14:paraId="0D841B4F" w14:textId="12E5E6E9" w:rsidR="00E146B2" w:rsidRPr="007215DD" w:rsidRDefault="00E146B2"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Instructor training items constituted a coherent factor, but are not significant</w:t>
      </w:r>
      <w:r w:rsidR="009C51FA" w:rsidRPr="007215DD">
        <w:rPr>
          <w:rFonts w:ascii="Times New Roman" w:hAnsi="Times New Roman" w:cs="Times New Roman"/>
          <w:sz w:val="20"/>
          <w:szCs w:val="20"/>
        </w:rPr>
        <w:t xml:space="preserve"> for student </w:t>
      </w:r>
      <w:r w:rsidR="0039448F" w:rsidRPr="007215DD">
        <w:rPr>
          <w:rFonts w:ascii="Times New Roman" w:hAnsi="Times New Roman" w:cs="Times New Roman"/>
          <w:sz w:val="20"/>
          <w:szCs w:val="20"/>
        </w:rPr>
        <w:t>satisfaction</w:t>
      </w:r>
      <w:r w:rsidR="007D58DE" w:rsidRPr="007215DD">
        <w:rPr>
          <w:rFonts w:ascii="Times New Roman" w:hAnsi="Times New Roman" w:cs="Times New Roman"/>
          <w:sz w:val="20"/>
          <w:szCs w:val="20"/>
        </w:rPr>
        <w:t xml:space="preserve"> in this study</w:t>
      </w:r>
      <w:r w:rsidRPr="007215DD">
        <w:rPr>
          <w:rFonts w:ascii="Times New Roman" w:hAnsi="Times New Roman" w:cs="Times New Roman"/>
          <w:sz w:val="20"/>
          <w:szCs w:val="20"/>
        </w:rPr>
        <w:t>.</w:t>
      </w:r>
      <w:r w:rsidR="009C51FA" w:rsidRPr="007215DD">
        <w:rPr>
          <w:rFonts w:ascii="Times New Roman" w:hAnsi="Times New Roman" w:cs="Times New Roman"/>
          <w:sz w:val="20"/>
          <w:szCs w:val="20"/>
        </w:rPr>
        <w:t xml:space="preserve">  T</w:t>
      </w:r>
      <w:r w:rsidRPr="007215DD">
        <w:rPr>
          <w:rFonts w:ascii="Times New Roman" w:hAnsi="Times New Roman" w:cs="Times New Roman"/>
          <w:sz w:val="20"/>
          <w:szCs w:val="20"/>
        </w:rPr>
        <w:t>echnology</w:t>
      </w:r>
      <w:r w:rsidR="009C51FA" w:rsidRPr="007215DD">
        <w:rPr>
          <w:rFonts w:ascii="Times New Roman" w:hAnsi="Times New Roman" w:cs="Times New Roman"/>
          <w:sz w:val="20"/>
          <w:szCs w:val="20"/>
        </w:rPr>
        <w:t xml:space="preserve"> reliability and control of cheating</w:t>
      </w:r>
      <w:r w:rsidRPr="007215DD">
        <w:rPr>
          <w:rFonts w:ascii="Times New Roman" w:hAnsi="Times New Roman" w:cs="Times New Roman"/>
          <w:sz w:val="20"/>
          <w:szCs w:val="20"/>
        </w:rPr>
        <w:t xml:space="preserve"> load well as a fifth factor (</w:t>
      </w:r>
      <w:r w:rsidR="00393F90" w:rsidRPr="007215DD">
        <w:rPr>
          <w:rFonts w:ascii="Times New Roman" w:hAnsi="Times New Roman" w:cs="Times New Roman"/>
          <w:sz w:val="20"/>
          <w:szCs w:val="20"/>
        </w:rPr>
        <w:t xml:space="preserve">labeled here as </w:t>
      </w:r>
      <w:r w:rsidRPr="007215DD">
        <w:rPr>
          <w:rFonts w:ascii="Times New Roman" w:hAnsi="Times New Roman" w:cs="Times New Roman"/>
          <w:sz w:val="20"/>
          <w:szCs w:val="20"/>
        </w:rPr>
        <w:t>system trust) but have a low Cronbach’s α.  Therefor</w:t>
      </w:r>
      <w:r w:rsidR="009C51FA" w:rsidRPr="007215DD">
        <w:rPr>
          <w:rFonts w:ascii="Times New Roman" w:hAnsi="Times New Roman" w:cs="Times New Roman"/>
          <w:sz w:val="20"/>
          <w:szCs w:val="20"/>
        </w:rPr>
        <w:t>e,</w:t>
      </w:r>
      <w:r w:rsidRPr="007215DD">
        <w:rPr>
          <w:rFonts w:ascii="Times New Roman" w:hAnsi="Times New Roman" w:cs="Times New Roman"/>
          <w:sz w:val="20"/>
          <w:szCs w:val="20"/>
        </w:rPr>
        <w:t xml:space="preserve"> they are not included in the analysis as a factor, and instead the two variables</w:t>
      </w:r>
      <w:r w:rsidR="00DA10F6" w:rsidRPr="007215DD">
        <w:rPr>
          <w:rFonts w:ascii="Times New Roman" w:hAnsi="Times New Roman" w:cs="Times New Roman"/>
          <w:sz w:val="20"/>
          <w:szCs w:val="20"/>
        </w:rPr>
        <w:t>—t</w:t>
      </w:r>
      <w:r w:rsidRPr="007215DD">
        <w:rPr>
          <w:rFonts w:ascii="Times New Roman" w:hAnsi="Times New Roman" w:cs="Times New Roman"/>
          <w:sz w:val="20"/>
          <w:szCs w:val="20"/>
        </w:rPr>
        <w:t>echn</w:t>
      </w:r>
      <w:r w:rsidR="00DA10F6" w:rsidRPr="007215DD">
        <w:rPr>
          <w:rFonts w:ascii="Times New Roman" w:hAnsi="Times New Roman" w:cs="Times New Roman"/>
          <w:sz w:val="20"/>
          <w:szCs w:val="20"/>
        </w:rPr>
        <w:t>ology reliability and cheating—a</w:t>
      </w:r>
      <w:r w:rsidRPr="007215DD">
        <w:rPr>
          <w:rFonts w:ascii="Times New Roman" w:hAnsi="Times New Roman" w:cs="Times New Roman"/>
          <w:sz w:val="20"/>
          <w:szCs w:val="20"/>
        </w:rPr>
        <w:t>re treated as separate variables.  As</w:t>
      </w:r>
      <w:r w:rsidR="00DA10F6" w:rsidRPr="007215DD">
        <w:rPr>
          <w:rFonts w:ascii="Times New Roman" w:hAnsi="Times New Roman" w:cs="Times New Roman"/>
          <w:sz w:val="20"/>
          <w:szCs w:val="20"/>
        </w:rPr>
        <w:t xml:space="preserve"> </w:t>
      </w:r>
      <w:proofErr w:type="spellStart"/>
      <w:r w:rsidR="00DA10F6" w:rsidRPr="007215DD">
        <w:rPr>
          <w:rFonts w:ascii="Times New Roman" w:hAnsi="Times New Roman" w:cs="Times New Roman"/>
          <w:sz w:val="20"/>
          <w:szCs w:val="20"/>
        </w:rPr>
        <w:t>partialed</w:t>
      </w:r>
      <w:proofErr w:type="spellEnd"/>
      <w:r w:rsidR="00DA10F6" w:rsidRPr="007215DD">
        <w:rPr>
          <w:rFonts w:ascii="Times New Roman" w:hAnsi="Times New Roman" w:cs="Times New Roman"/>
          <w:sz w:val="20"/>
          <w:szCs w:val="20"/>
        </w:rPr>
        <w:t xml:space="preserve"> variables</w:t>
      </w:r>
      <w:r w:rsidRPr="007215DD">
        <w:rPr>
          <w:rFonts w:ascii="Times New Roman" w:hAnsi="Times New Roman" w:cs="Times New Roman"/>
          <w:sz w:val="20"/>
          <w:szCs w:val="20"/>
        </w:rPr>
        <w:t xml:space="preserve">, technology reliability is significant, while control of cheating is not significant in terms of student </w:t>
      </w:r>
      <w:r w:rsidR="0039448F" w:rsidRPr="007215DD">
        <w:rPr>
          <w:rFonts w:ascii="Times New Roman" w:hAnsi="Times New Roman" w:cs="Times New Roman"/>
          <w:sz w:val="20"/>
          <w:szCs w:val="20"/>
        </w:rPr>
        <w:t>satisfaction</w:t>
      </w:r>
      <w:r w:rsidRPr="007215DD">
        <w:rPr>
          <w:rFonts w:ascii="Times New Roman" w:hAnsi="Times New Roman" w:cs="Times New Roman"/>
          <w:sz w:val="20"/>
          <w:szCs w:val="20"/>
        </w:rPr>
        <w:t xml:space="preserve">. </w:t>
      </w:r>
      <w:r w:rsidR="00DA10F6" w:rsidRPr="007215DD">
        <w:rPr>
          <w:rFonts w:ascii="Times New Roman" w:hAnsi="Times New Roman" w:cs="Times New Roman"/>
          <w:sz w:val="20"/>
          <w:szCs w:val="20"/>
        </w:rPr>
        <w:t xml:space="preserve">Students’ communication preferences in face-to-face versus online modes was also found to be a significant factor in determining student </w:t>
      </w:r>
      <w:r w:rsidR="0039448F" w:rsidRPr="007215DD">
        <w:rPr>
          <w:rFonts w:ascii="Times New Roman" w:hAnsi="Times New Roman" w:cs="Times New Roman"/>
          <w:sz w:val="20"/>
          <w:szCs w:val="20"/>
        </w:rPr>
        <w:t>satisfaction</w:t>
      </w:r>
      <w:r w:rsidR="00DA10F6" w:rsidRPr="007215DD">
        <w:rPr>
          <w:rFonts w:ascii="Times New Roman" w:hAnsi="Times New Roman" w:cs="Times New Roman"/>
          <w:sz w:val="20"/>
          <w:szCs w:val="20"/>
        </w:rPr>
        <w:t>.</w:t>
      </w:r>
    </w:p>
    <w:p w14:paraId="20186D68" w14:textId="3028CA5D" w:rsidR="00E146B2" w:rsidRPr="007215DD" w:rsidRDefault="009379F1"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There are a number of noteworthy study l</w:t>
      </w:r>
      <w:r w:rsidR="00E146B2" w:rsidRPr="007215DD">
        <w:rPr>
          <w:rFonts w:ascii="Times New Roman" w:hAnsi="Times New Roman" w:cs="Times New Roman"/>
          <w:sz w:val="20"/>
          <w:szCs w:val="20"/>
        </w:rPr>
        <w:t>imitations</w:t>
      </w:r>
      <w:r w:rsidRPr="007215DD">
        <w:rPr>
          <w:rFonts w:ascii="Times New Roman" w:hAnsi="Times New Roman" w:cs="Times New Roman"/>
          <w:sz w:val="20"/>
          <w:szCs w:val="20"/>
        </w:rPr>
        <w:t>. The study uses a single method and a single institution rather than multiple methods and an array of sources. Further, the study population is narrow—business and public administration students—whose preferences cannot be assumed to be similar to students in other disciplines</w:t>
      </w:r>
      <w:r w:rsidR="00EA6666" w:rsidRPr="007215DD">
        <w:rPr>
          <w:rFonts w:ascii="Times New Roman" w:hAnsi="Times New Roman" w:cs="Times New Roman"/>
          <w:sz w:val="20"/>
          <w:szCs w:val="20"/>
        </w:rPr>
        <w:t xml:space="preserve"> (Arbaugh, 2013)</w:t>
      </w:r>
      <w:r w:rsidRPr="007215DD">
        <w:rPr>
          <w:rFonts w:ascii="Times New Roman" w:hAnsi="Times New Roman" w:cs="Times New Roman"/>
          <w:sz w:val="20"/>
          <w:szCs w:val="20"/>
        </w:rPr>
        <w:t>. These limitations restrict the generalizability of the study considerably, and must be aggregated</w:t>
      </w:r>
      <w:r w:rsidR="0060157C" w:rsidRPr="007215DD">
        <w:rPr>
          <w:rFonts w:ascii="Times New Roman" w:hAnsi="Times New Roman" w:cs="Times New Roman"/>
          <w:sz w:val="20"/>
          <w:szCs w:val="20"/>
        </w:rPr>
        <w:t xml:space="preserve"> with other studies to</w:t>
      </w:r>
      <w:r w:rsidRPr="007215DD">
        <w:rPr>
          <w:rFonts w:ascii="Times New Roman" w:hAnsi="Times New Roman" w:cs="Times New Roman"/>
          <w:sz w:val="20"/>
          <w:szCs w:val="20"/>
        </w:rPr>
        <w:t xml:space="preserve"> assure wide</w:t>
      </w:r>
      <w:r w:rsidR="007D58DE" w:rsidRPr="007215DD">
        <w:rPr>
          <w:rFonts w:ascii="Times New Roman" w:hAnsi="Times New Roman" w:cs="Times New Roman"/>
          <w:sz w:val="20"/>
          <w:szCs w:val="20"/>
        </w:rPr>
        <w:t>r</w:t>
      </w:r>
      <w:r w:rsidRPr="007215DD">
        <w:rPr>
          <w:rFonts w:ascii="Times New Roman" w:hAnsi="Times New Roman" w:cs="Times New Roman"/>
          <w:sz w:val="20"/>
          <w:szCs w:val="20"/>
        </w:rPr>
        <w:t xml:space="preserve"> applicability.  </w:t>
      </w:r>
    </w:p>
    <w:p w14:paraId="642A021A" w14:textId="47119119" w:rsidR="00E146B2" w:rsidRPr="007215DD" w:rsidRDefault="009379F1" w:rsidP="00164EF0">
      <w:pPr>
        <w:spacing w:after="120" w:line="240" w:lineRule="auto"/>
        <w:jc w:val="both"/>
        <w:rPr>
          <w:rFonts w:ascii="Times New Roman" w:hAnsi="Times New Roman" w:cs="Times New Roman"/>
          <w:sz w:val="20"/>
          <w:szCs w:val="20"/>
        </w:rPr>
      </w:pPr>
      <w:r w:rsidRPr="007215DD">
        <w:rPr>
          <w:rFonts w:ascii="Times New Roman" w:hAnsi="Times New Roman" w:cs="Times New Roman"/>
          <w:sz w:val="20"/>
          <w:szCs w:val="20"/>
        </w:rPr>
        <w:t xml:space="preserve">Because student </w:t>
      </w:r>
      <w:r w:rsidR="0039448F" w:rsidRPr="007215DD">
        <w:rPr>
          <w:rFonts w:ascii="Times New Roman" w:hAnsi="Times New Roman" w:cs="Times New Roman"/>
          <w:sz w:val="20"/>
          <w:szCs w:val="20"/>
        </w:rPr>
        <w:t>satisfaction</w:t>
      </w:r>
      <w:r w:rsidRPr="007215DD">
        <w:rPr>
          <w:rFonts w:ascii="Times New Roman" w:hAnsi="Times New Roman" w:cs="Times New Roman"/>
          <w:sz w:val="20"/>
          <w:szCs w:val="20"/>
        </w:rPr>
        <w:t xml:space="preserve"> is so important, and because the underlying elements of online instruction are changing, it is critical that f</w:t>
      </w:r>
      <w:r w:rsidR="00E146B2" w:rsidRPr="007215DD">
        <w:rPr>
          <w:rFonts w:ascii="Times New Roman" w:hAnsi="Times New Roman" w:cs="Times New Roman"/>
          <w:sz w:val="20"/>
          <w:szCs w:val="20"/>
        </w:rPr>
        <w:t>uture research</w:t>
      </w:r>
      <w:r w:rsidR="009038F9" w:rsidRPr="007215DD">
        <w:rPr>
          <w:rFonts w:ascii="Times New Roman" w:hAnsi="Times New Roman" w:cs="Times New Roman"/>
          <w:sz w:val="20"/>
          <w:szCs w:val="20"/>
        </w:rPr>
        <w:t xml:space="preserve"> probe this area more thoroughly</w:t>
      </w:r>
      <w:r w:rsidR="003B03F8" w:rsidRPr="007215DD">
        <w:rPr>
          <w:rFonts w:ascii="Times New Roman" w:hAnsi="Times New Roman" w:cs="Times New Roman"/>
          <w:sz w:val="20"/>
          <w:szCs w:val="20"/>
        </w:rPr>
        <w:t>, both</w:t>
      </w:r>
      <w:r w:rsidR="009038F9" w:rsidRPr="007215DD">
        <w:rPr>
          <w:rFonts w:ascii="Times New Roman" w:hAnsi="Times New Roman" w:cs="Times New Roman"/>
          <w:sz w:val="20"/>
          <w:szCs w:val="20"/>
        </w:rPr>
        <w:t xml:space="preserve"> quantitatively and longitudinally</w:t>
      </w:r>
      <w:r w:rsidR="00EA6666" w:rsidRPr="007215DD">
        <w:rPr>
          <w:rFonts w:ascii="Times New Roman" w:hAnsi="Times New Roman" w:cs="Times New Roman"/>
          <w:sz w:val="20"/>
          <w:szCs w:val="20"/>
        </w:rPr>
        <w:t>.  In this study, t</w:t>
      </w:r>
      <w:r w:rsidR="009038F9" w:rsidRPr="007215DD">
        <w:rPr>
          <w:rFonts w:ascii="Times New Roman" w:hAnsi="Times New Roman" w:cs="Times New Roman"/>
          <w:sz w:val="20"/>
          <w:szCs w:val="20"/>
        </w:rPr>
        <w:t xml:space="preserve">he quality of basic online modality features </w:t>
      </w:r>
      <w:proofErr w:type="gramStart"/>
      <w:r w:rsidR="009038F9" w:rsidRPr="007215DD">
        <w:rPr>
          <w:rFonts w:ascii="Times New Roman" w:hAnsi="Times New Roman" w:cs="Times New Roman"/>
          <w:sz w:val="20"/>
          <w:szCs w:val="20"/>
        </w:rPr>
        <w:t>are</w:t>
      </w:r>
      <w:proofErr w:type="gramEnd"/>
      <w:r w:rsidR="009038F9" w:rsidRPr="007215DD">
        <w:rPr>
          <w:rFonts w:ascii="Times New Roman" w:hAnsi="Times New Roman" w:cs="Times New Roman"/>
          <w:sz w:val="20"/>
          <w:szCs w:val="20"/>
        </w:rPr>
        <w:t xml:space="preserve"> very significant, but more advanced features are not.  Is that simply because they are unlikely to ever become significant predictors of student </w:t>
      </w:r>
      <w:r w:rsidR="0039448F" w:rsidRPr="007215DD">
        <w:rPr>
          <w:rFonts w:ascii="Times New Roman" w:hAnsi="Times New Roman" w:cs="Times New Roman"/>
          <w:sz w:val="20"/>
          <w:szCs w:val="20"/>
        </w:rPr>
        <w:t>satisfaction</w:t>
      </w:r>
      <w:r w:rsidR="009038F9" w:rsidRPr="007215DD">
        <w:rPr>
          <w:rFonts w:ascii="Times New Roman" w:hAnsi="Times New Roman" w:cs="Times New Roman"/>
          <w:sz w:val="20"/>
          <w:szCs w:val="20"/>
        </w:rPr>
        <w:t>, or because they are still new, student expectations have yet to become more demanding, or possibly that the qual</w:t>
      </w:r>
      <w:r w:rsidR="0060157C" w:rsidRPr="007215DD">
        <w:rPr>
          <w:rFonts w:ascii="Times New Roman" w:hAnsi="Times New Roman" w:cs="Times New Roman"/>
          <w:sz w:val="20"/>
          <w:szCs w:val="20"/>
        </w:rPr>
        <w:t>ity of implementation is so low</w:t>
      </w:r>
      <w:r w:rsidR="009038F9" w:rsidRPr="007215DD">
        <w:rPr>
          <w:rFonts w:ascii="Times New Roman" w:hAnsi="Times New Roman" w:cs="Times New Roman"/>
          <w:sz w:val="20"/>
          <w:szCs w:val="20"/>
        </w:rPr>
        <w:t xml:space="preserve"> that they are largely irrelevant to students at this point? While the </w:t>
      </w:r>
      <w:r w:rsidR="009038F9" w:rsidRPr="007215DD">
        <w:rPr>
          <w:rFonts w:ascii="Times New Roman" w:hAnsi="Times New Roman" w:cs="Times New Roman"/>
          <w:i/>
          <w:sz w:val="20"/>
          <w:szCs w:val="20"/>
        </w:rPr>
        <w:t>perceptions</w:t>
      </w:r>
      <w:r w:rsidR="009038F9" w:rsidRPr="007215DD">
        <w:rPr>
          <w:rFonts w:ascii="Times New Roman" w:hAnsi="Times New Roman" w:cs="Times New Roman"/>
          <w:sz w:val="20"/>
          <w:szCs w:val="20"/>
        </w:rPr>
        <w:t xml:space="preserve"> of instructor training are not significant predictors of student </w:t>
      </w:r>
      <w:r w:rsidR="0039448F" w:rsidRPr="007215DD">
        <w:rPr>
          <w:rFonts w:ascii="Times New Roman" w:hAnsi="Times New Roman" w:cs="Times New Roman"/>
          <w:sz w:val="20"/>
          <w:szCs w:val="20"/>
        </w:rPr>
        <w:t>satisfaction</w:t>
      </w:r>
      <w:r w:rsidR="009038F9" w:rsidRPr="007215DD">
        <w:rPr>
          <w:rFonts w:ascii="Times New Roman" w:hAnsi="Times New Roman" w:cs="Times New Roman"/>
          <w:sz w:val="20"/>
          <w:szCs w:val="20"/>
        </w:rPr>
        <w:t xml:space="preserve">, is it possible that </w:t>
      </w:r>
      <w:r w:rsidR="009038F9" w:rsidRPr="007215DD">
        <w:rPr>
          <w:rFonts w:ascii="Times New Roman" w:hAnsi="Times New Roman" w:cs="Times New Roman"/>
          <w:i/>
          <w:sz w:val="20"/>
          <w:szCs w:val="20"/>
        </w:rPr>
        <w:t xml:space="preserve">actual </w:t>
      </w:r>
      <w:r w:rsidR="009038F9" w:rsidRPr="007215DD">
        <w:rPr>
          <w:rFonts w:ascii="Times New Roman" w:hAnsi="Times New Roman" w:cs="Times New Roman"/>
          <w:sz w:val="20"/>
          <w:szCs w:val="20"/>
        </w:rPr>
        <w:t xml:space="preserve">training interventions </w:t>
      </w:r>
      <w:r w:rsidR="00EA6666" w:rsidRPr="007215DD">
        <w:rPr>
          <w:rFonts w:ascii="Times New Roman" w:hAnsi="Times New Roman" w:cs="Times New Roman"/>
          <w:sz w:val="20"/>
          <w:szCs w:val="20"/>
        </w:rPr>
        <w:t xml:space="preserve">do affect student </w:t>
      </w:r>
      <w:r w:rsidR="0039448F" w:rsidRPr="007215DD">
        <w:rPr>
          <w:rFonts w:ascii="Times New Roman" w:hAnsi="Times New Roman" w:cs="Times New Roman"/>
          <w:sz w:val="20"/>
          <w:szCs w:val="20"/>
        </w:rPr>
        <w:t>satisfaction</w:t>
      </w:r>
      <w:r w:rsidR="00EA6666" w:rsidRPr="007215DD">
        <w:rPr>
          <w:rFonts w:ascii="Times New Roman" w:hAnsi="Times New Roman" w:cs="Times New Roman"/>
          <w:sz w:val="20"/>
          <w:szCs w:val="20"/>
        </w:rPr>
        <w:t>?</w:t>
      </w:r>
      <w:r w:rsidR="009038F9" w:rsidRPr="007215DD">
        <w:rPr>
          <w:rFonts w:ascii="Times New Roman" w:hAnsi="Times New Roman" w:cs="Times New Roman"/>
          <w:sz w:val="20"/>
          <w:szCs w:val="20"/>
        </w:rPr>
        <w:t xml:space="preserve"> Indeed, there are many areas that will benefit from further study in student satisfaction, as the capacity and demand for online education continues to </w:t>
      </w:r>
      <w:r w:rsidR="00EA6666" w:rsidRPr="007215DD">
        <w:rPr>
          <w:rFonts w:ascii="Times New Roman" w:hAnsi="Times New Roman" w:cs="Times New Roman"/>
          <w:sz w:val="20"/>
          <w:szCs w:val="20"/>
        </w:rPr>
        <w:t xml:space="preserve">increase and the technology used in the field continues to </w:t>
      </w:r>
      <w:r w:rsidR="009038F9" w:rsidRPr="007215DD">
        <w:rPr>
          <w:rFonts w:ascii="Times New Roman" w:hAnsi="Times New Roman" w:cs="Times New Roman"/>
          <w:sz w:val="20"/>
          <w:szCs w:val="20"/>
        </w:rPr>
        <w:t xml:space="preserve">evolve. </w:t>
      </w:r>
    </w:p>
    <w:p w14:paraId="12E5B83B" w14:textId="18288D3C" w:rsidR="00A800CF" w:rsidRPr="00164EF0" w:rsidRDefault="00803144" w:rsidP="00164EF0">
      <w:pPr>
        <w:spacing w:line="240" w:lineRule="auto"/>
        <w:jc w:val="both"/>
        <w:rPr>
          <w:rFonts w:ascii="Times New Roman" w:hAnsi="Times New Roman" w:cs="Times New Roman"/>
          <w:b/>
          <w:sz w:val="20"/>
          <w:szCs w:val="20"/>
        </w:rPr>
      </w:pPr>
      <w:r w:rsidRPr="00164EF0">
        <w:rPr>
          <w:rFonts w:ascii="Times New Roman" w:hAnsi="Times New Roman" w:cs="Times New Roman"/>
          <w:b/>
          <w:sz w:val="20"/>
          <w:szCs w:val="20"/>
        </w:rPr>
        <w:t>REFERENCES</w:t>
      </w:r>
    </w:p>
    <w:p w14:paraId="11D95D11" w14:textId="248EF8B2" w:rsidR="00C13090" w:rsidRPr="00B45788" w:rsidRDefault="00C13090" w:rsidP="00164EF0">
      <w:pPr>
        <w:adjustRightInd w:val="0"/>
        <w:spacing w:after="0" w:line="240" w:lineRule="auto"/>
        <w:ind w:left="360" w:hanging="360"/>
        <w:jc w:val="both"/>
        <w:rPr>
          <w:rStyle w:val="HTMLCite"/>
          <w:rFonts w:ascii="Times New Roman" w:hAnsi="Times New Roman" w:cs="Times New Roman"/>
          <w:i w:val="0"/>
          <w:sz w:val="16"/>
          <w:szCs w:val="16"/>
        </w:rPr>
      </w:pPr>
      <w:r w:rsidRPr="00B45788">
        <w:rPr>
          <w:rStyle w:val="HTMLCite"/>
          <w:rFonts w:ascii="Times New Roman" w:hAnsi="Times New Roman" w:cs="Times New Roman"/>
          <w:i w:val="0"/>
          <w:sz w:val="16"/>
          <w:szCs w:val="16"/>
        </w:rPr>
        <w:t>Al-</w:t>
      </w:r>
      <w:proofErr w:type="spellStart"/>
      <w:r w:rsidRPr="00B45788">
        <w:rPr>
          <w:rStyle w:val="HTMLCite"/>
          <w:rFonts w:ascii="Times New Roman" w:hAnsi="Times New Roman" w:cs="Times New Roman"/>
          <w:i w:val="0"/>
          <w:sz w:val="16"/>
          <w:szCs w:val="16"/>
        </w:rPr>
        <w:t>Gahtani</w:t>
      </w:r>
      <w:proofErr w:type="spellEnd"/>
      <w:r w:rsidR="00FE7011" w:rsidRPr="00B45788">
        <w:rPr>
          <w:rStyle w:val="HTMLCite"/>
          <w:rFonts w:ascii="Times New Roman" w:hAnsi="Times New Roman" w:cs="Times New Roman"/>
          <w:i w:val="0"/>
          <w:sz w:val="16"/>
          <w:szCs w:val="16"/>
        </w:rPr>
        <w:t>, S.</w:t>
      </w:r>
      <w:r w:rsidR="00491712" w:rsidRPr="00B45788">
        <w:rPr>
          <w:rStyle w:val="HTMLCite"/>
          <w:rFonts w:ascii="Times New Roman" w:hAnsi="Times New Roman" w:cs="Times New Roman"/>
          <w:i w:val="0"/>
          <w:sz w:val="16"/>
          <w:szCs w:val="16"/>
        </w:rPr>
        <w:t xml:space="preserve"> </w:t>
      </w:r>
      <w:r w:rsidR="00FE7011" w:rsidRPr="00B45788">
        <w:rPr>
          <w:rStyle w:val="HTMLCite"/>
          <w:rFonts w:ascii="Times New Roman" w:hAnsi="Times New Roman" w:cs="Times New Roman"/>
          <w:i w:val="0"/>
          <w:sz w:val="16"/>
          <w:szCs w:val="16"/>
        </w:rPr>
        <w:t xml:space="preserve">S. (2016). Empirical investigation of e-learning acceptance and assimilation: A structural equation model. </w:t>
      </w:r>
      <w:r w:rsidR="00FE7011" w:rsidRPr="00B45788">
        <w:rPr>
          <w:rStyle w:val="HTMLCite"/>
          <w:rFonts w:ascii="Times New Roman" w:hAnsi="Times New Roman" w:cs="Times New Roman"/>
          <w:sz w:val="16"/>
          <w:szCs w:val="16"/>
        </w:rPr>
        <w:t>Applied Computing and Information</w:t>
      </w:r>
      <w:r w:rsidR="003815DA" w:rsidRPr="00B45788">
        <w:rPr>
          <w:rStyle w:val="HTMLCite"/>
          <w:rFonts w:ascii="Times New Roman" w:hAnsi="Times New Roman" w:cs="Times New Roman"/>
          <w:i w:val="0"/>
          <w:sz w:val="16"/>
          <w:szCs w:val="16"/>
        </w:rPr>
        <w:t>, 12, 27-50.</w:t>
      </w:r>
    </w:p>
    <w:p w14:paraId="5AD42067" w14:textId="77777777" w:rsidR="00EA6666" w:rsidRPr="00B45788" w:rsidRDefault="00EA6666" w:rsidP="00164EF0">
      <w:pPr>
        <w:adjustRightInd w:val="0"/>
        <w:spacing w:after="0" w:line="240" w:lineRule="auto"/>
        <w:ind w:left="360" w:hanging="360"/>
        <w:jc w:val="both"/>
        <w:rPr>
          <w:rFonts w:ascii="Times New Roman" w:hAnsi="Times New Roman" w:cs="Times New Roman"/>
          <w:sz w:val="16"/>
          <w:szCs w:val="16"/>
        </w:rPr>
      </w:pPr>
      <w:r w:rsidRPr="00B45788">
        <w:rPr>
          <w:rFonts w:ascii="Times New Roman" w:hAnsi="Times New Roman" w:cs="Times New Roman"/>
          <w:sz w:val="16"/>
          <w:szCs w:val="16"/>
        </w:rPr>
        <w:t xml:space="preserve">Arbaugh, J. B. (2013). Does academic discipline moderate </w:t>
      </w:r>
      <w:proofErr w:type="spellStart"/>
      <w:r w:rsidRPr="00B45788">
        <w:rPr>
          <w:rFonts w:ascii="Times New Roman" w:hAnsi="Times New Roman" w:cs="Times New Roman"/>
          <w:sz w:val="16"/>
          <w:szCs w:val="16"/>
        </w:rPr>
        <w:t>CoI</w:t>
      </w:r>
      <w:proofErr w:type="spellEnd"/>
      <w:r w:rsidRPr="00B45788">
        <w:rPr>
          <w:rFonts w:ascii="Times New Roman" w:hAnsi="Times New Roman" w:cs="Times New Roman"/>
          <w:sz w:val="16"/>
          <w:szCs w:val="16"/>
        </w:rPr>
        <w:t xml:space="preserve">-course outcomes relationships in online MBA courses? </w:t>
      </w:r>
      <w:r w:rsidRPr="00B45788">
        <w:rPr>
          <w:rFonts w:ascii="Times New Roman" w:hAnsi="Times New Roman" w:cs="Times New Roman"/>
          <w:i/>
          <w:iCs/>
          <w:sz w:val="16"/>
          <w:szCs w:val="16"/>
        </w:rPr>
        <w:t>The Internet and Higher Education</w:t>
      </w:r>
      <w:r w:rsidRPr="00B45788">
        <w:rPr>
          <w:rFonts w:ascii="Times New Roman" w:hAnsi="Times New Roman" w:cs="Times New Roman"/>
          <w:sz w:val="16"/>
          <w:szCs w:val="16"/>
        </w:rPr>
        <w:t xml:space="preserve">, </w:t>
      </w:r>
      <w:r w:rsidRPr="00B45788">
        <w:rPr>
          <w:rFonts w:ascii="Times New Roman" w:hAnsi="Times New Roman" w:cs="Times New Roman"/>
          <w:i/>
          <w:iCs/>
          <w:sz w:val="16"/>
          <w:szCs w:val="16"/>
        </w:rPr>
        <w:t>17</w:t>
      </w:r>
      <w:r w:rsidRPr="00B45788">
        <w:rPr>
          <w:rFonts w:ascii="Times New Roman" w:hAnsi="Times New Roman" w:cs="Times New Roman"/>
          <w:sz w:val="16"/>
          <w:szCs w:val="16"/>
        </w:rPr>
        <w:t>, 16-28.</w:t>
      </w:r>
    </w:p>
    <w:p w14:paraId="16EBF759" w14:textId="12D072A1" w:rsidR="003F40AB" w:rsidRPr="00B45788" w:rsidRDefault="00EA6666" w:rsidP="00164EF0">
      <w:pPr>
        <w:adjustRightInd w:val="0"/>
        <w:spacing w:after="0" w:line="240" w:lineRule="auto"/>
        <w:ind w:left="360" w:hanging="360"/>
        <w:jc w:val="both"/>
        <w:rPr>
          <w:rStyle w:val="HTMLCite"/>
          <w:rFonts w:ascii="Times New Roman" w:hAnsi="Times New Roman" w:cs="Times New Roman"/>
          <w:i w:val="0"/>
          <w:sz w:val="16"/>
          <w:szCs w:val="16"/>
        </w:rPr>
      </w:pPr>
      <w:r w:rsidRPr="00B45788">
        <w:rPr>
          <w:rStyle w:val="HTMLCite"/>
          <w:rFonts w:ascii="Times New Roman" w:hAnsi="Times New Roman" w:cs="Times New Roman"/>
          <w:i w:val="0"/>
          <w:sz w:val="16"/>
          <w:szCs w:val="16"/>
        </w:rPr>
        <w:t xml:space="preserve"> </w:t>
      </w:r>
      <w:r w:rsidR="003F40AB" w:rsidRPr="00B45788">
        <w:rPr>
          <w:rStyle w:val="HTMLCite"/>
          <w:rFonts w:ascii="Times New Roman" w:hAnsi="Times New Roman" w:cs="Times New Roman"/>
          <w:i w:val="0"/>
          <w:sz w:val="16"/>
          <w:szCs w:val="16"/>
        </w:rPr>
        <w:t>Arbaugh, J.</w:t>
      </w:r>
      <w:r w:rsidR="00491712" w:rsidRPr="00B45788">
        <w:rPr>
          <w:rStyle w:val="HTMLCite"/>
          <w:rFonts w:ascii="Times New Roman" w:hAnsi="Times New Roman" w:cs="Times New Roman"/>
          <w:i w:val="0"/>
          <w:sz w:val="16"/>
          <w:szCs w:val="16"/>
        </w:rPr>
        <w:t xml:space="preserve"> </w:t>
      </w:r>
      <w:r w:rsidR="003F40AB" w:rsidRPr="00B45788">
        <w:rPr>
          <w:rStyle w:val="HTMLCite"/>
          <w:rFonts w:ascii="Times New Roman" w:hAnsi="Times New Roman" w:cs="Times New Roman"/>
          <w:i w:val="0"/>
          <w:sz w:val="16"/>
          <w:szCs w:val="16"/>
        </w:rPr>
        <w:t>B., Cleveland-Innes, M., Diaz, S.R., Garrison, D.R.</w:t>
      </w:r>
      <w:r w:rsidR="00491712" w:rsidRPr="00B45788">
        <w:rPr>
          <w:rStyle w:val="HTMLCite"/>
          <w:rFonts w:ascii="Times New Roman" w:hAnsi="Times New Roman" w:cs="Times New Roman"/>
          <w:i w:val="0"/>
          <w:sz w:val="16"/>
          <w:szCs w:val="16"/>
        </w:rPr>
        <w:t>, Ice, P., Richardson, J.</w:t>
      </w:r>
      <w:r w:rsidR="00A9180E" w:rsidRPr="00B45788">
        <w:rPr>
          <w:rStyle w:val="HTMLCite"/>
          <w:rFonts w:ascii="Times New Roman" w:hAnsi="Times New Roman" w:cs="Times New Roman"/>
          <w:i w:val="0"/>
          <w:sz w:val="16"/>
          <w:szCs w:val="16"/>
        </w:rPr>
        <w:t xml:space="preserve"> </w:t>
      </w:r>
      <w:r w:rsidR="00491712" w:rsidRPr="00B45788">
        <w:rPr>
          <w:rStyle w:val="HTMLCite"/>
          <w:rFonts w:ascii="Times New Roman" w:hAnsi="Times New Roman" w:cs="Times New Roman"/>
          <w:i w:val="0"/>
          <w:sz w:val="16"/>
          <w:szCs w:val="16"/>
        </w:rPr>
        <w:t>C., &amp;</w:t>
      </w:r>
      <w:r w:rsidR="003F40AB" w:rsidRPr="00B45788">
        <w:rPr>
          <w:rStyle w:val="HTMLCite"/>
          <w:rFonts w:ascii="Times New Roman" w:hAnsi="Times New Roman" w:cs="Times New Roman"/>
          <w:i w:val="0"/>
          <w:sz w:val="16"/>
          <w:szCs w:val="16"/>
        </w:rPr>
        <w:t xml:space="preserve"> Swan, K.</w:t>
      </w:r>
      <w:r w:rsidR="00A9180E" w:rsidRPr="00B45788">
        <w:rPr>
          <w:rStyle w:val="HTMLCite"/>
          <w:rFonts w:ascii="Times New Roman" w:hAnsi="Times New Roman" w:cs="Times New Roman"/>
          <w:i w:val="0"/>
          <w:sz w:val="16"/>
          <w:szCs w:val="16"/>
        </w:rPr>
        <w:t xml:space="preserve"> </w:t>
      </w:r>
      <w:r w:rsidR="003F40AB" w:rsidRPr="00B45788">
        <w:rPr>
          <w:rStyle w:val="HTMLCite"/>
          <w:rFonts w:ascii="Times New Roman" w:hAnsi="Times New Roman" w:cs="Times New Roman"/>
          <w:i w:val="0"/>
          <w:sz w:val="16"/>
          <w:szCs w:val="16"/>
        </w:rPr>
        <w:t xml:space="preserve">P.  </w:t>
      </w:r>
      <w:r w:rsidR="0018463F">
        <w:rPr>
          <w:rStyle w:val="HTMLCite"/>
          <w:rFonts w:ascii="Times New Roman" w:hAnsi="Times New Roman" w:cs="Times New Roman"/>
          <w:i w:val="0"/>
          <w:sz w:val="16"/>
          <w:szCs w:val="16"/>
        </w:rPr>
        <w:t>(</w:t>
      </w:r>
      <w:r w:rsidR="003F40AB" w:rsidRPr="00B45788">
        <w:rPr>
          <w:rStyle w:val="HTMLCite"/>
          <w:rFonts w:ascii="Times New Roman" w:hAnsi="Times New Roman" w:cs="Times New Roman"/>
          <w:i w:val="0"/>
          <w:sz w:val="16"/>
          <w:szCs w:val="16"/>
        </w:rPr>
        <w:t>2008</w:t>
      </w:r>
      <w:r w:rsidR="0018463F">
        <w:rPr>
          <w:rStyle w:val="HTMLCite"/>
          <w:rFonts w:ascii="Times New Roman" w:hAnsi="Times New Roman" w:cs="Times New Roman"/>
          <w:i w:val="0"/>
          <w:sz w:val="16"/>
          <w:szCs w:val="16"/>
        </w:rPr>
        <w:t>)</w:t>
      </w:r>
      <w:r w:rsidR="003F40AB" w:rsidRPr="00B45788">
        <w:rPr>
          <w:rStyle w:val="HTMLCite"/>
          <w:rFonts w:ascii="Times New Roman" w:hAnsi="Times New Roman" w:cs="Times New Roman"/>
          <w:i w:val="0"/>
          <w:sz w:val="16"/>
          <w:szCs w:val="16"/>
        </w:rPr>
        <w:t xml:space="preserve">. Developing a community of inquiry instrument: Testing a measure of the Community of Inquiry framework using a multi-institutional sample. </w:t>
      </w:r>
      <w:r w:rsidR="003F40AB" w:rsidRPr="00B45788">
        <w:rPr>
          <w:rStyle w:val="HTMLCite"/>
          <w:rFonts w:ascii="Times New Roman" w:hAnsi="Times New Roman" w:cs="Times New Roman"/>
          <w:sz w:val="16"/>
          <w:szCs w:val="16"/>
        </w:rPr>
        <w:t>Internet and Higher Education</w:t>
      </w:r>
      <w:r w:rsidR="003F40AB" w:rsidRPr="00B45788">
        <w:rPr>
          <w:rStyle w:val="HTMLCite"/>
          <w:rFonts w:ascii="Times New Roman" w:hAnsi="Times New Roman" w:cs="Times New Roman"/>
          <w:i w:val="0"/>
          <w:sz w:val="16"/>
          <w:szCs w:val="16"/>
        </w:rPr>
        <w:t>, 11, 133-136.</w:t>
      </w:r>
    </w:p>
    <w:p w14:paraId="757CC255" w14:textId="77777777" w:rsidR="00A800CF" w:rsidRPr="00B45788" w:rsidRDefault="00A800CF" w:rsidP="00164EF0">
      <w:pPr>
        <w:adjustRightInd w:val="0"/>
        <w:spacing w:after="0" w:line="240" w:lineRule="auto"/>
        <w:ind w:left="360" w:hanging="360"/>
        <w:jc w:val="both"/>
        <w:rPr>
          <w:rStyle w:val="HTMLCite"/>
          <w:rFonts w:ascii="Times New Roman" w:hAnsi="Times New Roman" w:cs="Times New Roman"/>
          <w:i w:val="0"/>
          <w:sz w:val="16"/>
          <w:szCs w:val="16"/>
        </w:rPr>
      </w:pPr>
      <w:r w:rsidRPr="00B45788">
        <w:rPr>
          <w:rStyle w:val="HTMLCite"/>
          <w:rFonts w:ascii="Times New Roman" w:hAnsi="Times New Roman" w:cs="Times New Roman"/>
          <w:i w:val="0"/>
          <w:sz w:val="16"/>
          <w:szCs w:val="16"/>
        </w:rPr>
        <w:t>Artino, A.</w:t>
      </w:r>
      <w:r w:rsidR="00491712" w:rsidRPr="00B45788">
        <w:rPr>
          <w:rStyle w:val="HTMLCite"/>
          <w:rFonts w:ascii="Times New Roman" w:hAnsi="Times New Roman" w:cs="Times New Roman"/>
          <w:i w:val="0"/>
          <w:sz w:val="16"/>
          <w:szCs w:val="16"/>
        </w:rPr>
        <w:t xml:space="preserve"> </w:t>
      </w:r>
      <w:r w:rsidRPr="00B45788">
        <w:rPr>
          <w:rStyle w:val="HTMLCite"/>
          <w:rFonts w:ascii="Times New Roman" w:hAnsi="Times New Roman" w:cs="Times New Roman"/>
          <w:i w:val="0"/>
          <w:sz w:val="16"/>
          <w:szCs w:val="16"/>
        </w:rPr>
        <w:t xml:space="preserve">R. (2010). Online or face-to-face learning? Exploring the personal factors that predict students’ choice of instructional format. </w:t>
      </w:r>
      <w:r w:rsidRPr="00B45788">
        <w:rPr>
          <w:rStyle w:val="HTMLCite"/>
          <w:rFonts w:ascii="Times New Roman" w:hAnsi="Times New Roman" w:cs="Times New Roman"/>
          <w:sz w:val="16"/>
          <w:szCs w:val="16"/>
        </w:rPr>
        <w:t>Internet and Higher Education</w:t>
      </w:r>
      <w:r w:rsidR="00A9180E" w:rsidRPr="00B45788">
        <w:rPr>
          <w:rStyle w:val="HTMLCite"/>
          <w:rFonts w:ascii="Times New Roman" w:hAnsi="Times New Roman" w:cs="Times New Roman"/>
          <w:i w:val="0"/>
          <w:sz w:val="16"/>
          <w:szCs w:val="16"/>
        </w:rPr>
        <w:t>, 13,</w:t>
      </w:r>
      <w:r w:rsidRPr="00B45788">
        <w:rPr>
          <w:rStyle w:val="HTMLCite"/>
          <w:rFonts w:ascii="Times New Roman" w:hAnsi="Times New Roman" w:cs="Times New Roman"/>
          <w:i w:val="0"/>
          <w:sz w:val="16"/>
          <w:szCs w:val="16"/>
        </w:rPr>
        <w:t xml:space="preserve"> 272-276.</w:t>
      </w:r>
    </w:p>
    <w:p w14:paraId="4E382F23" w14:textId="77777777" w:rsidR="00C13090" w:rsidRPr="00B45788" w:rsidRDefault="00491712" w:rsidP="00164EF0">
      <w:pPr>
        <w:adjustRightInd w:val="0"/>
        <w:spacing w:after="0" w:line="240" w:lineRule="auto"/>
        <w:ind w:left="360" w:hanging="360"/>
        <w:jc w:val="both"/>
        <w:rPr>
          <w:rStyle w:val="HTMLCite"/>
          <w:rFonts w:ascii="Times New Roman" w:hAnsi="Times New Roman" w:cs="Times New Roman"/>
          <w:i w:val="0"/>
          <w:sz w:val="16"/>
          <w:szCs w:val="16"/>
        </w:rPr>
      </w:pPr>
      <w:proofErr w:type="spellStart"/>
      <w:r w:rsidRPr="00B45788">
        <w:rPr>
          <w:rStyle w:val="HTMLCite"/>
          <w:rFonts w:ascii="Times New Roman" w:hAnsi="Times New Roman" w:cs="Times New Roman"/>
          <w:i w:val="0"/>
          <w:sz w:val="16"/>
          <w:szCs w:val="16"/>
        </w:rPr>
        <w:t>Asoodar</w:t>
      </w:r>
      <w:proofErr w:type="spellEnd"/>
      <w:r w:rsidRPr="00B45788">
        <w:rPr>
          <w:rStyle w:val="HTMLCite"/>
          <w:rFonts w:ascii="Times New Roman" w:hAnsi="Times New Roman" w:cs="Times New Roman"/>
          <w:i w:val="0"/>
          <w:sz w:val="16"/>
          <w:szCs w:val="16"/>
        </w:rPr>
        <w:t xml:space="preserve">, M., </w:t>
      </w:r>
      <w:proofErr w:type="spellStart"/>
      <w:r w:rsidRPr="00B45788">
        <w:rPr>
          <w:rStyle w:val="HTMLCite"/>
          <w:rFonts w:ascii="Times New Roman" w:hAnsi="Times New Roman" w:cs="Times New Roman"/>
          <w:i w:val="0"/>
          <w:sz w:val="16"/>
          <w:szCs w:val="16"/>
        </w:rPr>
        <w:t>Vaezi</w:t>
      </w:r>
      <w:proofErr w:type="spellEnd"/>
      <w:r w:rsidRPr="00B45788">
        <w:rPr>
          <w:rStyle w:val="HTMLCite"/>
          <w:rFonts w:ascii="Times New Roman" w:hAnsi="Times New Roman" w:cs="Times New Roman"/>
          <w:i w:val="0"/>
          <w:sz w:val="16"/>
          <w:szCs w:val="16"/>
        </w:rPr>
        <w:t>, S., &amp;</w:t>
      </w:r>
      <w:r w:rsidR="003815DA" w:rsidRPr="00B45788">
        <w:rPr>
          <w:rStyle w:val="HTMLCite"/>
          <w:rFonts w:ascii="Times New Roman" w:hAnsi="Times New Roman" w:cs="Times New Roman"/>
          <w:i w:val="0"/>
          <w:sz w:val="16"/>
          <w:szCs w:val="16"/>
        </w:rPr>
        <w:t xml:space="preserve"> </w:t>
      </w:r>
      <w:proofErr w:type="spellStart"/>
      <w:r w:rsidR="003815DA" w:rsidRPr="00B45788">
        <w:rPr>
          <w:rStyle w:val="HTMLCite"/>
          <w:rFonts w:ascii="Times New Roman" w:hAnsi="Times New Roman" w:cs="Times New Roman"/>
          <w:i w:val="0"/>
          <w:sz w:val="16"/>
          <w:szCs w:val="16"/>
        </w:rPr>
        <w:t>Izanloo</w:t>
      </w:r>
      <w:proofErr w:type="spellEnd"/>
      <w:r w:rsidR="003815DA" w:rsidRPr="00B45788">
        <w:rPr>
          <w:rStyle w:val="HTMLCite"/>
          <w:rFonts w:ascii="Times New Roman" w:hAnsi="Times New Roman" w:cs="Times New Roman"/>
          <w:i w:val="0"/>
          <w:sz w:val="16"/>
          <w:szCs w:val="16"/>
        </w:rPr>
        <w:t xml:space="preserve">, B. (2016). Framework to improve e-learner satisfaction and further strengthen e-learning implementation. </w:t>
      </w:r>
      <w:r w:rsidR="003815DA" w:rsidRPr="00B45788">
        <w:rPr>
          <w:rStyle w:val="HTMLCite"/>
          <w:rFonts w:ascii="Times New Roman" w:hAnsi="Times New Roman" w:cs="Times New Roman"/>
          <w:sz w:val="16"/>
          <w:szCs w:val="16"/>
        </w:rPr>
        <w:t>Computers in Human Behavior</w:t>
      </w:r>
      <w:r w:rsidR="003815DA" w:rsidRPr="00B45788">
        <w:rPr>
          <w:rStyle w:val="HTMLCite"/>
          <w:rFonts w:ascii="Times New Roman" w:hAnsi="Times New Roman" w:cs="Times New Roman"/>
          <w:i w:val="0"/>
          <w:sz w:val="16"/>
          <w:szCs w:val="16"/>
        </w:rPr>
        <w:t>, 63, 704-716.</w:t>
      </w:r>
    </w:p>
    <w:p w14:paraId="5C754015" w14:textId="77777777" w:rsidR="00A800CF" w:rsidRPr="00B45788" w:rsidRDefault="00A800CF" w:rsidP="00164EF0">
      <w:pPr>
        <w:adjustRightInd w:val="0"/>
        <w:spacing w:after="0" w:line="240" w:lineRule="auto"/>
        <w:ind w:left="360" w:hanging="360"/>
        <w:jc w:val="both"/>
        <w:rPr>
          <w:rStyle w:val="HTMLCite"/>
          <w:rFonts w:ascii="Times New Roman" w:hAnsi="Times New Roman" w:cs="Times New Roman"/>
          <w:i w:val="0"/>
          <w:sz w:val="16"/>
          <w:szCs w:val="16"/>
        </w:rPr>
      </w:pPr>
      <w:r w:rsidRPr="00B45788">
        <w:rPr>
          <w:rStyle w:val="HTMLCite"/>
          <w:rFonts w:ascii="Times New Roman" w:hAnsi="Times New Roman" w:cs="Times New Roman"/>
          <w:i w:val="0"/>
          <w:sz w:val="16"/>
          <w:szCs w:val="16"/>
        </w:rPr>
        <w:t xml:space="preserve">Bates, T., et al. (2017). </w:t>
      </w:r>
      <w:r w:rsidRPr="00B45788">
        <w:rPr>
          <w:rStyle w:val="HTMLCite"/>
          <w:rFonts w:ascii="Times New Roman" w:hAnsi="Times New Roman" w:cs="Times New Roman"/>
          <w:sz w:val="16"/>
          <w:szCs w:val="16"/>
        </w:rPr>
        <w:t>Tracking online and distance education in Canadian universities and colleges: 2017</w:t>
      </w:r>
      <w:r w:rsidRPr="00B45788">
        <w:rPr>
          <w:rStyle w:val="HTMLCite"/>
          <w:rFonts w:ascii="Times New Roman" w:hAnsi="Times New Roman" w:cs="Times New Roman"/>
          <w:i w:val="0"/>
          <w:sz w:val="16"/>
          <w:szCs w:val="16"/>
        </w:rPr>
        <w:t xml:space="preserve">. Vancouver, CA: National Survey of Online and Distance Education in Canadian Post-Secondary Education. </w:t>
      </w:r>
    </w:p>
    <w:p w14:paraId="4435DCEF" w14:textId="794FEA54" w:rsidR="009012DD" w:rsidRPr="00B45788" w:rsidRDefault="009012DD" w:rsidP="00164EF0">
      <w:pPr>
        <w:adjustRightInd w:val="0"/>
        <w:spacing w:after="0" w:line="240" w:lineRule="auto"/>
        <w:ind w:left="360" w:hanging="360"/>
        <w:jc w:val="both"/>
        <w:rPr>
          <w:rFonts w:ascii="Times New Roman" w:eastAsia="Times New Roman" w:hAnsi="Times New Roman" w:cs="Times New Roman"/>
          <w:sz w:val="16"/>
          <w:szCs w:val="16"/>
        </w:rPr>
      </w:pPr>
      <w:r w:rsidRPr="00B45788">
        <w:rPr>
          <w:rFonts w:ascii="Times New Roman" w:eastAsia="Times New Roman" w:hAnsi="Times New Roman" w:cs="Times New Roman"/>
          <w:sz w:val="16"/>
          <w:szCs w:val="16"/>
        </w:rPr>
        <w:t xml:space="preserve">Bolliger, D., and Martindale, T.  (2004). Key factors for determining student satisfaction in online courses. </w:t>
      </w:r>
      <w:r w:rsidRPr="00B45788">
        <w:rPr>
          <w:rFonts w:ascii="Times New Roman" w:eastAsia="Times New Roman" w:hAnsi="Times New Roman" w:cs="Times New Roman"/>
          <w:i/>
          <w:iCs/>
          <w:sz w:val="16"/>
          <w:szCs w:val="16"/>
        </w:rPr>
        <w:t>International Journal on E-learning</w:t>
      </w:r>
      <w:r w:rsidRPr="00B45788">
        <w:rPr>
          <w:rFonts w:ascii="Times New Roman" w:eastAsia="Times New Roman" w:hAnsi="Times New Roman" w:cs="Times New Roman"/>
          <w:sz w:val="16"/>
          <w:szCs w:val="16"/>
        </w:rPr>
        <w:t xml:space="preserve">, </w:t>
      </w:r>
      <w:r w:rsidRPr="00B45788">
        <w:rPr>
          <w:rFonts w:ascii="Times New Roman" w:eastAsia="Times New Roman" w:hAnsi="Times New Roman" w:cs="Times New Roman"/>
          <w:i/>
          <w:iCs/>
          <w:sz w:val="16"/>
          <w:szCs w:val="16"/>
        </w:rPr>
        <w:t>3</w:t>
      </w:r>
      <w:r w:rsidRPr="00B45788">
        <w:rPr>
          <w:rFonts w:ascii="Times New Roman" w:eastAsia="Times New Roman" w:hAnsi="Times New Roman" w:cs="Times New Roman"/>
          <w:sz w:val="16"/>
          <w:szCs w:val="16"/>
        </w:rPr>
        <w:t>(1), 61-67.</w:t>
      </w:r>
    </w:p>
    <w:p w14:paraId="27C92BD5" w14:textId="77777777" w:rsidR="00C13090" w:rsidRPr="00B45788" w:rsidRDefault="00C13090" w:rsidP="00164EF0">
      <w:pPr>
        <w:adjustRightInd w:val="0"/>
        <w:spacing w:after="0" w:line="240" w:lineRule="auto"/>
        <w:ind w:left="360" w:hanging="360"/>
        <w:jc w:val="both"/>
        <w:rPr>
          <w:rFonts w:ascii="Times New Roman" w:hAnsi="Times New Roman" w:cs="Times New Roman"/>
          <w:sz w:val="16"/>
          <w:szCs w:val="16"/>
        </w:rPr>
      </w:pPr>
      <w:r w:rsidRPr="00B45788">
        <w:rPr>
          <w:rFonts w:ascii="Times New Roman" w:hAnsi="Times New Roman" w:cs="Times New Roman"/>
          <w:sz w:val="16"/>
          <w:szCs w:val="16"/>
        </w:rPr>
        <w:t>Bray</w:t>
      </w:r>
      <w:r w:rsidR="003815DA" w:rsidRPr="00B45788">
        <w:rPr>
          <w:rFonts w:ascii="Times New Roman" w:hAnsi="Times New Roman" w:cs="Times New Roman"/>
          <w:sz w:val="16"/>
          <w:szCs w:val="16"/>
        </w:rPr>
        <w:t xml:space="preserve">, E., Aoki, K, </w:t>
      </w:r>
      <w:r w:rsidR="00491712" w:rsidRPr="00B45788">
        <w:rPr>
          <w:rFonts w:ascii="Times New Roman" w:hAnsi="Times New Roman" w:cs="Times New Roman"/>
          <w:sz w:val="16"/>
          <w:szCs w:val="16"/>
        </w:rPr>
        <w:t>&amp;</w:t>
      </w:r>
      <w:r w:rsidR="003815DA" w:rsidRPr="00B45788">
        <w:rPr>
          <w:rFonts w:ascii="Times New Roman" w:hAnsi="Times New Roman" w:cs="Times New Roman"/>
          <w:sz w:val="16"/>
          <w:szCs w:val="16"/>
        </w:rPr>
        <w:t xml:space="preserve"> Dlugosh, L. (2008). Predictors of learning satisfaction in Japanese online distance learners. </w:t>
      </w:r>
      <w:r w:rsidR="003815DA" w:rsidRPr="00B45788">
        <w:rPr>
          <w:rFonts w:ascii="Times New Roman" w:hAnsi="Times New Roman" w:cs="Times New Roman"/>
          <w:i/>
          <w:sz w:val="16"/>
          <w:szCs w:val="16"/>
        </w:rPr>
        <w:t>The International Review of Research in Open and Distributed Learning</w:t>
      </w:r>
      <w:r w:rsidR="003815DA" w:rsidRPr="00B45788">
        <w:rPr>
          <w:rFonts w:ascii="Times New Roman" w:hAnsi="Times New Roman" w:cs="Times New Roman"/>
          <w:sz w:val="16"/>
          <w:szCs w:val="16"/>
        </w:rPr>
        <w:t xml:space="preserve">, 9(3), 1-21. </w:t>
      </w:r>
    </w:p>
    <w:p w14:paraId="6BA3536F" w14:textId="77777777" w:rsidR="00A800CF" w:rsidRPr="00B45788" w:rsidRDefault="00A800CF" w:rsidP="00164EF0">
      <w:pPr>
        <w:adjustRightInd w:val="0"/>
        <w:spacing w:after="0" w:line="240" w:lineRule="auto"/>
        <w:ind w:left="360" w:hanging="360"/>
        <w:jc w:val="both"/>
        <w:rPr>
          <w:rFonts w:ascii="Times New Roman" w:hAnsi="Times New Roman" w:cs="Times New Roman"/>
          <w:sz w:val="16"/>
          <w:szCs w:val="16"/>
        </w:rPr>
      </w:pPr>
      <w:proofErr w:type="spellStart"/>
      <w:r w:rsidRPr="00B45788">
        <w:rPr>
          <w:rFonts w:ascii="Times New Roman" w:hAnsi="Times New Roman" w:cs="Times New Roman"/>
          <w:sz w:val="16"/>
          <w:szCs w:val="16"/>
        </w:rPr>
        <w:t>Brinkely-Etzkorn</w:t>
      </w:r>
      <w:proofErr w:type="spellEnd"/>
      <w:r w:rsidRPr="00B45788">
        <w:rPr>
          <w:rFonts w:ascii="Times New Roman" w:hAnsi="Times New Roman" w:cs="Times New Roman"/>
          <w:sz w:val="16"/>
          <w:szCs w:val="16"/>
        </w:rPr>
        <w:t>, K.</w:t>
      </w:r>
      <w:r w:rsidR="00491712" w:rsidRPr="00B45788">
        <w:rPr>
          <w:rFonts w:ascii="Times New Roman" w:hAnsi="Times New Roman" w:cs="Times New Roman"/>
          <w:sz w:val="16"/>
          <w:szCs w:val="16"/>
        </w:rPr>
        <w:t xml:space="preserve"> </w:t>
      </w:r>
      <w:r w:rsidRPr="00B45788">
        <w:rPr>
          <w:rFonts w:ascii="Times New Roman" w:hAnsi="Times New Roman" w:cs="Times New Roman"/>
          <w:sz w:val="16"/>
          <w:szCs w:val="16"/>
        </w:rPr>
        <w:t xml:space="preserve">E. (2018). Learning to teach online: Measuring the influence of faculty development training on teaching effectiveness through a TRACK lens. </w:t>
      </w:r>
      <w:r w:rsidRPr="00B45788">
        <w:rPr>
          <w:rFonts w:ascii="Times New Roman" w:hAnsi="Times New Roman" w:cs="Times New Roman"/>
          <w:i/>
          <w:sz w:val="16"/>
          <w:szCs w:val="16"/>
        </w:rPr>
        <w:t>Internet and Higher Education</w:t>
      </w:r>
      <w:r w:rsidR="00A9180E" w:rsidRPr="00B45788">
        <w:rPr>
          <w:rFonts w:ascii="Times New Roman" w:hAnsi="Times New Roman" w:cs="Times New Roman"/>
          <w:sz w:val="16"/>
          <w:szCs w:val="16"/>
        </w:rPr>
        <w:t>, 38,</w:t>
      </w:r>
      <w:r w:rsidRPr="00B45788">
        <w:rPr>
          <w:rFonts w:ascii="Times New Roman" w:hAnsi="Times New Roman" w:cs="Times New Roman"/>
          <w:sz w:val="16"/>
          <w:szCs w:val="16"/>
        </w:rPr>
        <w:t xml:space="preserve"> 28-35. </w:t>
      </w:r>
    </w:p>
    <w:p w14:paraId="5A46ED7C" w14:textId="77777777" w:rsidR="00A800CF" w:rsidRPr="00B45788" w:rsidRDefault="00A800CF" w:rsidP="00164EF0">
      <w:pPr>
        <w:adjustRightInd w:val="0"/>
        <w:spacing w:after="0" w:line="240" w:lineRule="auto"/>
        <w:ind w:left="360" w:hanging="360"/>
        <w:jc w:val="both"/>
        <w:rPr>
          <w:rFonts w:ascii="Times New Roman" w:hAnsi="Times New Roman" w:cs="Times New Roman"/>
          <w:sz w:val="16"/>
          <w:szCs w:val="16"/>
        </w:rPr>
      </w:pPr>
      <w:r w:rsidRPr="00B45788">
        <w:rPr>
          <w:rFonts w:ascii="Times New Roman" w:hAnsi="Times New Roman" w:cs="Times New Roman"/>
          <w:sz w:val="16"/>
          <w:szCs w:val="16"/>
        </w:rPr>
        <w:t xml:space="preserve">Chang, B., </w:t>
      </w:r>
      <w:r w:rsidR="00491712" w:rsidRPr="00B45788">
        <w:rPr>
          <w:rFonts w:ascii="Times New Roman" w:hAnsi="Times New Roman" w:cs="Times New Roman"/>
          <w:sz w:val="16"/>
          <w:szCs w:val="16"/>
        </w:rPr>
        <w:t>&amp;</w:t>
      </w:r>
      <w:r w:rsidRPr="00B45788">
        <w:rPr>
          <w:rFonts w:ascii="Times New Roman" w:hAnsi="Times New Roman" w:cs="Times New Roman"/>
          <w:sz w:val="16"/>
          <w:szCs w:val="16"/>
        </w:rPr>
        <w:t xml:space="preserve"> Kang, H. (2016). Challenges facing group work online. </w:t>
      </w:r>
      <w:r w:rsidRPr="00B45788">
        <w:rPr>
          <w:rFonts w:ascii="Times New Roman" w:hAnsi="Times New Roman" w:cs="Times New Roman"/>
          <w:i/>
          <w:sz w:val="16"/>
          <w:szCs w:val="16"/>
        </w:rPr>
        <w:t>Distance Education</w:t>
      </w:r>
      <w:r w:rsidR="00A9180E" w:rsidRPr="00B45788">
        <w:rPr>
          <w:rFonts w:ascii="Times New Roman" w:hAnsi="Times New Roman" w:cs="Times New Roman"/>
          <w:sz w:val="16"/>
          <w:szCs w:val="16"/>
        </w:rPr>
        <w:t>, 37(1),</w:t>
      </w:r>
      <w:r w:rsidRPr="00B45788">
        <w:rPr>
          <w:rFonts w:ascii="Times New Roman" w:hAnsi="Times New Roman" w:cs="Times New Roman"/>
          <w:sz w:val="16"/>
          <w:szCs w:val="16"/>
        </w:rPr>
        <w:t xml:space="preserve"> 73-88. </w:t>
      </w:r>
    </w:p>
    <w:p w14:paraId="30DEE96A" w14:textId="77777777" w:rsidR="00C13090" w:rsidRPr="00B45788" w:rsidRDefault="00C13090" w:rsidP="00164EF0">
      <w:pPr>
        <w:adjustRightInd w:val="0"/>
        <w:spacing w:after="0" w:line="240" w:lineRule="auto"/>
        <w:ind w:left="360" w:hanging="360"/>
        <w:jc w:val="both"/>
        <w:rPr>
          <w:rFonts w:ascii="Times New Roman" w:hAnsi="Times New Roman" w:cs="Times New Roman"/>
          <w:sz w:val="16"/>
          <w:szCs w:val="16"/>
        </w:rPr>
      </w:pPr>
      <w:r w:rsidRPr="00B45788">
        <w:rPr>
          <w:rFonts w:ascii="Times New Roman" w:hAnsi="Times New Roman" w:cs="Times New Roman"/>
          <w:sz w:val="16"/>
          <w:szCs w:val="16"/>
        </w:rPr>
        <w:t>Clayton</w:t>
      </w:r>
      <w:r w:rsidR="003815DA" w:rsidRPr="00B45788">
        <w:rPr>
          <w:rFonts w:ascii="Times New Roman" w:hAnsi="Times New Roman" w:cs="Times New Roman"/>
          <w:sz w:val="16"/>
          <w:szCs w:val="16"/>
        </w:rPr>
        <w:t>, K.</w:t>
      </w:r>
      <w:r w:rsidR="00491712" w:rsidRPr="00B45788">
        <w:rPr>
          <w:rFonts w:ascii="Times New Roman" w:hAnsi="Times New Roman" w:cs="Times New Roman"/>
          <w:sz w:val="16"/>
          <w:szCs w:val="16"/>
        </w:rPr>
        <w:t xml:space="preserve"> </w:t>
      </w:r>
      <w:r w:rsidR="003815DA" w:rsidRPr="00B45788">
        <w:rPr>
          <w:rFonts w:ascii="Times New Roman" w:hAnsi="Times New Roman" w:cs="Times New Roman"/>
          <w:sz w:val="16"/>
          <w:szCs w:val="16"/>
        </w:rPr>
        <w:t>E., Blumberg, F.</w:t>
      </w:r>
      <w:r w:rsidR="00491712" w:rsidRPr="00B45788">
        <w:rPr>
          <w:rFonts w:ascii="Times New Roman" w:hAnsi="Times New Roman" w:cs="Times New Roman"/>
          <w:sz w:val="16"/>
          <w:szCs w:val="16"/>
        </w:rPr>
        <w:t xml:space="preserve"> </w:t>
      </w:r>
      <w:r w:rsidR="003815DA" w:rsidRPr="00B45788">
        <w:rPr>
          <w:rFonts w:ascii="Times New Roman" w:hAnsi="Times New Roman" w:cs="Times New Roman"/>
          <w:sz w:val="16"/>
          <w:szCs w:val="16"/>
        </w:rPr>
        <w:t xml:space="preserve">C., </w:t>
      </w:r>
      <w:r w:rsidR="00491712" w:rsidRPr="00B45788">
        <w:rPr>
          <w:rFonts w:ascii="Times New Roman" w:hAnsi="Times New Roman" w:cs="Times New Roman"/>
          <w:sz w:val="16"/>
          <w:szCs w:val="16"/>
        </w:rPr>
        <w:t>&amp;</w:t>
      </w:r>
      <w:r w:rsidR="003815DA" w:rsidRPr="00B45788">
        <w:rPr>
          <w:rFonts w:ascii="Times New Roman" w:hAnsi="Times New Roman" w:cs="Times New Roman"/>
          <w:sz w:val="16"/>
          <w:szCs w:val="16"/>
        </w:rPr>
        <w:t xml:space="preserve"> Anthony, J.</w:t>
      </w:r>
      <w:r w:rsidR="00491712" w:rsidRPr="00B45788">
        <w:rPr>
          <w:rFonts w:ascii="Times New Roman" w:hAnsi="Times New Roman" w:cs="Times New Roman"/>
          <w:sz w:val="16"/>
          <w:szCs w:val="16"/>
        </w:rPr>
        <w:t xml:space="preserve"> </w:t>
      </w:r>
      <w:r w:rsidR="003815DA" w:rsidRPr="00B45788">
        <w:rPr>
          <w:rFonts w:ascii="Times New Roman" w:hAnsi="Times New Roman" w:cs="Times New Roman"/>
          <w:sz w:val="16"/>
          <w:szCs w:val="16"/>
        </w:rPr>
        <w:t xml:space="preserve">A. (2018). Linkages between course status, perceived course value, and students’ preferences for traditional versus non-traditional learning environments. </w:t>
      </w:r>
      <w:r w:rsidR="003815DA" w:rsidRPr="00B45788">
        <w:rPr>
          <w:rFonts w:ascii="Times New Roman" w:hAnsi="Times New Roman" w:cs="Times New Roman"/>
          <w:i/>
          <w:sz w:val="16"/>
          <w:szCs w:val="16"/>
        </w:rPr>
        <w:t>Computers &amp; Education</w:t>
      </w:r>
      <w:r w:rsidR="00A9180E" w:rsidRPr="00B45788">
        <w:rPr>
          <w:rFonts w:ascii="Times New Roman" w:hAnsi="Times New Roman" w:cs="Times New Roman"/>
          <w:sz w:val="16"/>
          <w:szCs w:val="16"/>
        </w:rPr>
        <w:t>,</w:t>
      </w:r>
      <w:r w:rsidR="003815DA" w:rsidRPr="00B45788">
        <w:rPr>
          <w:rFonts w:ascii="Times New Roman" w:hAnsi="Times New Roman" w:cs="Times New Roman"/>
          <w:sz w:val="16"/>
          <w:szCs w:val="16"/>
        </w:rPr>
        <w:t xml:space="preserve"> 125, 175-181. </w:t>
      </w:r>
    </w:p>
    <w:p w14:paraId="0FB91C5F" w14:textId="77777777" w:rsidR="00A800CF" w:rsidRPr="00B45788" w:rsidRDefault="00A800CF" w:rsidP="00164EF0">
      <w:pPr>
        <w:adjustRightInd w:val="0"/>
        <w:spacing w:after="0" w:line="240" w:lineRule="auto"/>
        <w:ind w:left="360" w:hanging="360"/>
        <w:jc w:val="both"/>
        <w:rPr>
          <w:rFonts w:ascii="Times New Roman" w:hAnsi="Times New Roman" w:cs="Times New Roman"/>
          <w:sz w:val="16"/>
          <w:szCs w:val="16"/>
        </w:rPr>
      </w:pPr>
      <w:r w:rsidRPr="00B45788">
        <w:rPr>
          <w:rFonts w:ascii="Times New Roman" w:hAnsi="Times New Roman" w:cs="Times New Roman"/>
          <w:sz w:val="16"/>
          <w:szCs w:val="16"/>
        </w:rPr>
        <w:t>Draus, P.</w:t>
      </w:r>
      <w:r w:rsidR="00491712" w:rsidRPr="00B45788">
        <w:rPr>
          <w:rFonts w:ascii="Times New Roman" w:hAnsi="Times New Roman" w:cs="Times New Roman"/>
          <w:sz w:val="16"/>
          <w:szCs w:val="16"/>
        </w:rPr>
        <w:t xml:space="preserve"> </w:t>
      </w:r>
      <w:r w:rsidRPr="00B45788">
        <w:rPr>
          <w:rFonts w:ascii="Times New Roman" w:hAnsi="Times New Roman" w:cs="Times New Roman"/>
          <w:sz w:val="16"/>
          <w:szCs w:val="16"/>
        </w:rPr>
        <w:t>J., Curran, M.</w:t>
      </w:r>
      <w:r w:rsidR="00491712" w:rsidRPr="00B45788">
        <w:rPr>
          <w:rFonts w:ascii="Times New Roman" w:hAnsi="Times New Roman" w:cs="Times New Roman"/>
          <w:sz w:val="16"/>
          <w:szCs w:val="16"/>
        </w:rPr>
        <w:t xml:space="preserve"> </w:t>
      </w:r>
      <w:r w:rsidRPr="00B45788">
        <w:rPr>
          <w:rFonts w:ascii="Times New Roman" w:hAnsi="Times New Roman" w:cs="Times New Roman"/>
          <w:sz w:val="16"/>
          <w:szCs w:val="16"/>
        </w:rPr>
        <w:t xml:space="preserve">J., </w:t>
      </w:r>
      <w:r w:rsidR="00491712" w:rsidRPr="00B45788">
        <w:rPr>
          <w:rFonts w:ascii="Times New Roman" w:hAnsi="Times New Roman" w:cs="Times New Roman"/>
          <w:sz w:val="16"/>
          <w:szCs w:val="16"/>
        </w:rPr>
        <w:t>&amp;</w:t>
      </w:r>
      <w:r w:rsidRPr="00B45788">
        <w:rPr>
          <w:rFonts w:ascii="Times New Roman" w:hAnsi="Times New Roman" w:cs="Times New Roman"/>
          <w:sz w:val="16"/>
          <w:szCs w:val="16"/>
        </w:rPr>
        <w:t xml:space="preserve"> </w:t>
      </w:r>
      <w:proofErr w:type="spellStart"/>
      <w:r w:rsidRPr="00B45788">
        <w:rPr>
          <w:rFonts w:ascii="Times New Roman" w:hAnsi="Times New Roman" w:cs="Times New Roman"/>
          <w:sz w:val="16"/>
          <w:szCs w:val="16"/>
        </w:rPr>
        <w:t>Trempus</w:t>
      </w:r>
      <w:proofErr w:type="spellEnd"/>
      <w:r w:rsidRPr="00B45788">
        <w:rPr>
          <w:rFonts w:ascii="Times New Roman" w:hAnsi="Times New Roman" w:cs="Times New Roman"/>
          <w:sz w:val="16"/>
          <w:szCs w:val="16"/>
        </w:rPr>
        <w:t>, M.</w:t>
      </w:r>
      <w:r w:rsidR="00491712" w:rsidRPr="00B45788">
        <w:rPr>
          <w:rFonts w:ascii="Times New Roman" w:hAnsi="Times New Roman" w:cs="Times New Roman"/>
          <w:sz w:val="16"/>
          <w:szCs w:val="16"/>
        </w:rPr>
        <w:t xml:space="preserve"> </w:t>
      </w:r>
      <w:r w:rsidRPr="00B45788">
        <w:rPr>
          <w:rFonts w:ascii="Times New Roman" w:hAnsi="Times New Roman" w:cs="Times New Roman"/>
          <w:sz w:val="16"/>
          <w:szCs w:val="16"/>
        </w:rPr>
        <w:t xml:space="preserve">S. (2014). The influence of instructor-generated content on student satisfaction with and engagement in asynchronous online classes. </w:t>
      </w:r>
      <w:r w:rsidRPr="00B45788">
        <w:rPr>
          <w:rFonts w:ascii="Times New Roman" w:hAnsi="Times New Roman" w:cs="Times New Roman"/>
          <w:i/>
          <w:sz w:val="16"/>
          <w:szCs w:val="16"/>
        </w:rPr>
        <w:t>Merlot Journal of Online Learning and Teaching</w:t>
      </w:r>
      <w:r w:rsidRPr="00B45788">
        <w:rPr>
          <w:rFonts w:ascii="Times New Roman" w:hAnsi="Times New Roman" w:cs="Times New Roman"/>
          <w:sz w:val="16"/>
          <w:szCs w:val="16"/>
        </w:rPr>
        <w:t>, 10(</w:t>
      </w:r>
      <w:r w:rsidR="00A9180E" w:rsidRPr="00B45788">
        <w:rPr>
          <w:rFonts w:ascii="Times New Roman" w:hAnsi="Times New Roman" w:cs="Times New Roman"/>
          <w:sz w:val="16"/>
          <w:szCs w:val="16"/>
        </w:rPr>
        <w:t>2),</w:t>
      </w:r>
      <w:r w:rsidRPr="00B45788">
        <w:rPr>
          <w:rFonts w:ascii="Times New Roman" w:hAnsi="Times New Roman" w:cs="Times New Roman"/>
          <w:sz w:val="16"/>
          <w:szCs w:val="16"/>
        </w:rPr>
        <w:t xml:space="preserve"> 240-254.</w:t>
      </w:r>
    </w:p>
    <w:p w14:paraId="4B8215FE" w14:textId="77777777" w:rsidR="003815DA" w:rsidRPr="00B45788" w:rsidRDefault="005A3192" w:rsidP="00164EF0">
      <w:pPr>
        <w:pStyle w:val="Bibliography"/>
        <w:adjustRightInd w:val="0"/>
        <w:spacing w:after="0" w:line="240" w:lineRule="auto"/>
        <w:ind w:left="360" w:hanging="360"/>
        <w:jc w:val="both"/>
        <w:rPr>
          <w:rFonts w:ascii="Times New Roman" w:hAnsi="Times New Roman" w:cs="Times New Roman"/>
          <w:noProof/>
          <w:sz w:val="16"/>
          <w:szCs w:val="16"/>
        </w:rPr>
      </w:pPr>
      <w:r w:rsidRPr="00B45788">
        <w:rPr>
          <w:rFonts w:ascii="Times New Roman" w:hAnsi="Times New Roman" w:cs="Times New Roman"/>
          <w:noProof/>
          <w:sz w:val="16"/>
          <w:szCs w:val="16"/>
        </w:rPr>
        <w:t>Eom, S.</w:t>
      </w:r>
      <w:r w:rsidR="00491712" w:rsidRPr="00B45788">
        <w:rPr>
          <w:rFonts w:ascii="Times New Roman" w:hAnsi="Times New Roman" w:cs="Times New Roman"/>
          <w:noProof/>
          <w:sz w:val="16"/>
          <w:szCs w:val="16"/>
        </w:rPr>
        <w:t xml:space="preserve"> </w:t>
      </w:r>
      <w:r w:rsidRPr="00B45788">
        <w:rPr>
          <w:rFonts w:ascii="Times New Roman" w:hAnsi="Times New Roman" w:cs="Times New Roman"/>
          <w:noProof/>
          <w:sz w:val="16"/>
          <w:szCs w:val="16"/>
        </w:rPr>
        <w:t xml:space="preserve">B., </w:t>
      </w:r>
      <w:r w:rsidR="003815DA" w:rsidRPr="00B45788">
        <w:rPr>
          <w:rFonts w:ascii="Times New Roman" w:hAnsi="Times New Roman" w:cs="Times New Roman"/>
          <w:noProof/>
          <w:sz w:val="16"/>
          <w:szCs w:val="16"/>
        </w:rPr>
        <w:t>Wen, H.</w:t>
      </w:r>
      <w:r w:rsidR="00491712" w:rsidRPr="00B45788">
        <w:rPr>
          <w:rFonts w:ascii="Times New Roman" w:hAnsi="Times New Roman" w:cs="Times New Roman"/>
          <w:noProof/>
          <w:sz w:val="16"/>
          <w:szCs w:val="16"/>
        </w:rPr>
        <w:t xml:space="preserve"> </w:t>
      </w:r>
      <w:r w:rsidR="003815DA" w:rsidRPr="00B45788">
        <w:rPr>
          <w:rFonts w:ascii="Times New Roman" w:hAnsi="Times New Roman" w:cs="Times New Roman"/>
          <w:noProof/>
          <w:sz w:val="16"/>
          <w:szCs w:val="16"/>
        </w:rPr>
        <w:t>J.</w:t>
      </w:r>
      <w:r w:rsidRPr="00B45788">
        <w:rPr>
          <w:rFonts w:ascii="Times New Roman" w:hAnsi="Times New Roman" w:cs="Times New Roman"/>
          <w:noProof/>
          <w:sz w:val="16"/>
          <w:szCs w:val="16"/>
        </w:rPr>
        <w:t xml:space="preserve">, </w:t>
      </w:r>
      <w:r w:rsidR="00491712" w:rsidRPr="00B45788">
        <w:rPr>
          <w:rFonts w:ascii="Times New Roman" w:hAnsi="Times New Roman" w:cs="Times New Roman"/>
          <w:noProof/>
          <w:sz w:val="16"/>
          <w:szCs w:val="16"/>
        </w:rPr>
        <w:t>&amp;</w:t>
      </w:r>
      <w:r w:rsidRPr="00B45788">
        <w:rPr>
          <w:rFonts w:ascii="Times New Roman" w:hAnsi="Times New Roman" w:cs="Times New Roman"/>
          <w:noProof/>
          <w:sz w:val="16"/>
          <w:szCs w:val="16"/>
        </w:rPr>
        <w:t xml:space="preserve"> Ashill, N.</w:t>
      </w:r>
      <w:r w:rsidR="003815DA" w:rsidRPr="00B45788">
        <w:rPr>
          <w:rFonts w:ascii="Times New Roman" w:hAnsi="Times New Roman" w:cs="Times New Roman"/>
          <w:noProof/>
          <w:sz w:val="16"/>
          <w:szCs w:val="16"/>
        </w:rPr>
        <w:t xml:space="preserve"> (</w:t>
      </w:r>
      <w:r w:rsidRPr="00B45788">
        <w:rPr>
          <w:rFonts w:ascii="Times New Roman" w:hAnsi="Times New Roman" w:cs="Times New Roman"/>
          <w:noProof/>
          <w:sz w:val="16"/>
          <w:szCs w:val="16"/>
        </w:rPr>
        <w:t xml:space="preserve">2006). The determinants of students’ perceived learning outcomes and satisfaction in university online education: An empirical investigation. </w:t>
      </w:r>
      <w:r w:rsidRPr="00B45788">
        <w:rPr>
          <w:rFonts w:ascii="Times New Roman" w:hAnsi="Times New Roman" w:cs="Times New Roman"/>
          <w:i/>
          <w:noProof/>
          <w:sz w:val="16"/>
          <w:szCs w:val="16"/>
        </w:rPr>
        <w:t>Decision Sciences Journal of Innovative Education</w:t>
      </w:r>
      <w:r w:rsidRPr="00B45788">
        <w:rPr>
          <w:rFonts w:ascii="Times New Roman" w:hAnsi="Times New Roman" w:cs="Times New Roman"/>
          <w:noProof/>
          <w:sz w:val="16"/>
          <w:szCs w:val="16"/>
        </w:rPr>
        <w:t>, 4(2), 215-235.</w:t>
      </w:r>
    </w:p>
    <w:p w14:paraId="0A683845" w14:textId="77777777" w:rsidR="00BD6582" w:rsidRPr="00B45788" w:rsidRDefault="00BD6582" w:rsidP="00164EF0">
      <w:pPr>
        <w:adjustRightInd w:val="0"/>
        <w:spacing w:after="0" w:line="240" w:lineRule="auto"/>
        <w:ind w:left="360" w:hanging="360"/>
        <w:jc w:val="both"/>
        <w:rPr>
          <w:rFonts w:ascii="Times New Roman" w:eastAsia="Times New Roman" w:hAnsi="Times New Roman" w:cs="Times New Roman"/>
          <w:sz w:val="16"/>
          <w:szCs w:val="16"/>
        </w:rPr>
      </w:pPr>
      <w:r w:rsidRPr="00B45788">
        <w:rPr>
          <w:rFonts w:ascii="Times New Roman" w:eastAsia="Times New Roman" w:hAnsi="Times New Roman" w:cs="Times New Roman"/>
          <w:sz w:val="16"/>
          <w:szCs w:val="16"/>
        </w:rPr>
        <w:t>Green, H.</w:t>
      </w:r>
      <w:r w:rsidR="00491712" w:rsidRPr="00B45788">
        <w:rPr>
          <w:rFonts w:ascii="Times New Roman" w:eastAsia="Times New Roman" w:hAnsi="Times New Roman" w:cs="Times New Roman"/>
          <w:sz w:val="16"/>
          <w:szCs w:val="16"/>
        </w:rPr>
        <w:t xml:space="preserve"> </w:t>
      </w:r>
      <w:r w:rsidRPr="00B45788">
        <w:rPr>
          <w:rFonts w:ascii="Times New Roman" w:eastAsia="Times New Roman" w:hAnsi="Times New Roman" w:cs="Times New Roman"/>
          <w:sz w:val="16"/>
          <w:szCs w:val="16"/>
        </w:rPr>
        <w:t xml:space="preserve">J., Hood, M., &amp; Neumann, D. L. (2015). Predictors of student satisfaction with university psychology courses: A review. </w:t>
      </w:r>
      <w:r w:rsidRPr="00B45788">
        <w:rPr>
          <w:rFonts w:ascii="Times New Roman" w:eastAsia="Times New Roman" w:hAnsi="Times New Roman" w:cs="Times New Roman"/>
          <w:i/>
          <w:iCs/>
          <w:sz w:val="16"/>
          <w:szCs w:val="16"/>
        </w:rPr>
        <w:t>Psychology Learning &amp; Teaching</w:t>
      </w:r>
      <w:r w:rsidRPr="00B45788">
        <w:rPr>
          <w:rFonts w:ascii="Times New Roman" w:eastAsia="Times New Roman" w:hAnsi="Times New Roman" w:cs="Times New Roman"/>
          <w:sz w:val="16"/>
          <w:szCs w:val="16"/>
        </w:rPr>
        <w:t xml:space="preserve">, </w:t>
      </w:r>
      <w:r w:rsidRPr="00B45788">
        <w:rPr>
          <w:rFonts w:ascii="Times New Roman" w:eastAsia="Times New Roman" w:hAnsi="Times New Roman" w:cs="Times New Roman"/>
          <w:iCs/>
          <w:sz w:val="16"/>
          <w:szCs w:val="16"/>
        </w:rPr>
        <w:t>14</w:t>
      </w:r>
      <w:r w:rsidRPr="00B45788">
        <w:rPr>
          <w:rFonts w:ascii="Times New Roman" w:eastAsia="Times New Roman" w:hAnsi="Times New Roman" w:cs="Times New Roman"/>
          <w:sz w:val="16"/>
          <w:szCs w:val="16"/>
        </w:rPr>
        <w:t>(2), 131-146.</w:t>
      </w:r>
    </w:p>
    <w:p w14:paraId="5B435F52" w14:textId="77777777" w:rsidR="00BD6582" w:rsidRPr="00B45788" w:rsidRDefault="00BD6582" w:rsidP="00164EF0">
      <w:pPr>
        <w:adjustRightInd w:val="0"/>
        <w:spacing w:after="0" w:line="240" w:lineRule="auto"/>
        <w:ind w:left="360" w:hanging="360"/>
        <w:jc w:val="both"/>
        <w:rPr>
          <w:rFonts w:ascii="Times New Roman" w:eastAsia="Times New Roman" w:hAnsi="Times New Roman" w:cs="Times New Roman"/>
          <w:sz w:val="16"/>
          <w:szCs w:val="16"/>
        </w:rPr>
      </w:pPr>
      <w:r w:rsidRPr="00B45788">
        <w:rPr>
          <w:rFonts w:ascii="Times New Roman" w:eastAsia="Times New Roman" w:hAnsi="Times New Roman" w:cs="Times New Roman"/>
          <w:sz w:val="16"/>
          <w:szCs w:val="16"/>
        </w:rPr>
        <w:t xml:space="preserve">Hoffmann, F., &amp; </w:t>
      </w:r>
      <w:proofErr w:type="spellStart"/>
      <w:r w:rsidRPr="00B45788">
        <w:rPr>
          <w:rFonts w:ascii="Times New Roman" w:eastAsia="Times New Roman" w:hAnsi="Times New Roman" w:cs="Times New Roman"/>
          <w:sz w:val="16"/>
          <w:szCs w:val="16"/>
        </w:rPr>
        <w:t>Oreopoulos</w:t>
      </w:r>
      <w:proofErr w:type="spellEnd"/>
      <w:r w:rsidRPr="00B45788">
        <w:rPr>
          <w:rFonts w:ascii="Times New Roman" w:eastAsia="Times New Roman" w:hAnsi="Times New Roman" w:cs="Times New Roman"/>
          <w:sz w:val="16"/>
          <w:szCs w:val="16"/>
        </w:rPr>
        <w:t xml:space="preserve">, P. (2009). Professor qualities and student achievement. </w:t>
      </w:r>
      <w:r w:rsidRPr="00B45788">
        <w:rPr>
          <w:rFonts w:ascii="Times New Roman" w:eastAsia="Times New Roman" w:hAnsi="Times New Roman" w:cs="Times New Roman"/>
          <w:i/>
          <w:iCs/>
          <w:sz w:val="16"/>
          <w:szCs w:val="16"/>
        </w:rPr>
        <w:t>The Review of Economics and Statistics</w:t>
      </w:r>
      <w:r w:rsidRPr="00B45788">
        <w:rPr>
          <w:rFonts w:ascii="Times New Roman" w:eastAsia="Times New Roman" w:hAnsi="Times New Roman" w:cs="Times New Roman"/>
          <w:sz w:val="16"/>
          <w:szCs w:val="16"/>
        </w:rPr>
        <w:t xml:space="preserve">, </w:t>
      </w:r>
      <w:r w:rsidRPr="00B45788">
        <w:rPr>
          <w:rFonts w:ascii="Times New Roman" w:eastAsia="Times New Roman" w:hAnsi="Times New Roman" w:cs="Times New Roman"/>
          <w:i/>
          <w:iCs/>
          <w:sz w:val="16"/>
          <w:szCs w:val="16"/>
        </w:rPr>
        <w:t>91</w:t>
      </w:r>
      <w:r w:rsidRPr="00B45788">
        <w:rPr>
          <w:rFonts w:ascii="Times New Roman" w:eastAsia="Times New Roman" w:hAnsi="Times New Roman" w:cs="Times New Roman"/>
          <w:sz w:val="16"/>
          <w:szCs w:val="16"/>
        </w:rPr>
        <w:t>(1), 83-92.</w:t>
      </w:r>
    </w:p>
    <w:p w14:paraId="42ACA5BB" w14:textId="77777777" w:rsidR="00C13090" w:rsidRPr="00B45788" w:rsidRDefault="00C13090" w:rsidP="00164EF0">
      <w:pPr>
        <w:pStyle w:val="Bibliography"/>
        <w:adjustRightInd w:val="0"/>
        <w:spacing w:after="0" w:line="240" w:lineRule="auto"/>
        <w:ind w:left="360" w:hanging="360"/>
        <w:jc w:val="both"/>
        <w:rPr>
          <w:rFonts w:ascii="Times New Roman" w:hAnsi="Times New Roman" w:cs="Times New Roman"/>
          <w:noProof/>
          <w:sz w:val="16"/>
          <w:szCs w:val="16"/>
        </w:rPr>
      </w:pPr>
      <w:r w:rsidRPr="00B45788">
        <w:rPr>
          <w:rFonts w:ascii="Times New Roman" w:hAnsi="Times New Roman" w:cs="Times New Roman"/>
          <w:noProof/>
          <w:sz w:val="16"/>
          <w:szCs w:val="16"/>
        </w:rPr>
        <w:t>Hong</w:t>
      </w:r>
      <w:r w:rsidR="00491712" w:rsidRPr="00B45788">
        <w:rPr>
          <w:rFonts w:ascii="Times New Roman" w:hAnsi="Times New Roman" w:cs="Times New Roman"/>
          <w:noProof/>
          <w:sz w:val="16"/>
          <w:szCs w:val="16"/>
        </w:rPr>
        <w:t>, K-S.</w:t>
      </w:r>
      <w:r w:rsidR="005A3192" w:rsidRPr="00B45788">
        <w:rPr>
          <w:rFonts w:ascii="Times New Roman" w:hAnsi="Times New Roman" w:cs="Times New Roman"/>
          <w:noProof/>
          <w:sz w:val="16"/>
          <w:szCs w:val="16"/>
        </w:rPr>
        <w:t xml:space="preserve"> (2002). Relationships between students’ instructional variables with satisfaction and learning from a web-based course. </w:t>
      </w:r>
      <w:r w:rsidR="005A3192" w:rsidRPr="00B45788">
        <w:rPr>
          <w:rFonts w:ascii="Times New Roman" w:hAnsi="Times New Roman" w:cs="Times New Roman"/>
          <w:i/>
          <w:noProof/>
          <w:sz w:val="16"/>
          <w:szCs w:val="16"/>
        </w:rPr>
        <w:t>The Internet and Higher Education</w:t>
      </w:r>
      <w:r w:rsidR="005A3192" w:rsidRPr="00B45788">
        <w:rPr>
          <w:rFonts w:ascii="Times New Roman" w:hAnsi="Times New Roman" w:cs="Times New Roman"/>
          <w:noProof/>
          <w:sz w:val="16"/>
          <w:szCs w:val="16"/>
        </w:rPr>
        <w:t>, 5, 267-281.</w:t>
      </w:r>
    </w:p>
    <w:p w14:paraId="40D98263" w14:textId="77777777" w:rsidR="00C13090" w:rsidRPr="00B45788" w:rsidRDefault="00C13090" w:rsidP="00164EF0">
      <w:pPr>
        <w:adjustRightInd w:val="0"/>
        <w:spacing w:after="0" w:line="240" w:lineRule="auto"/>
        <w:ind w:left="360" w:hanging="360"/>
        <w:jc w:val="both"/>
        <w:rPr>
          <w:rFonts w:ascii="Times New Roman" w:hAnsi="Times New Roman" w:cs="Times New Roman"/>
          <w:sz w:val="16"/>
          <w:szCs w:val="16"/>
        </w:rPr>
      </w:pPr>
      <w:r w:rsidRPr="00B45788">
        <w:rPr>
          <w:rFonts w:ascii="Times New Roman" w:hAnsi="Times New Roman" w:cs="Times New Roman"/>
          <w:sz w:val="16"/>
          <w:szCs w:val="16"/>
        </w:rPr>
        <w:t>Joo</w:t>
      </w:r>
      <w:r w:rsidR="000C737C" w:rsidRPr="00B45788">
        <w:rPr>
          <w:rFonts w:ascii="Times New Roman" w:hAnsi="Times New Roman" w:cs="Times New Roman"/>
          <w:sz w:val="16"/>
          <w:szCs w:val="16"/>
        </w:rPr>
        <w:t xml:space="preserve">, Y.J., Lim, K.Y., </w:t>
      </w:r>
      <w:r w:rsidR="00491712" w:rsidRPr="00B45788">
        <w:rPr>
          <w:rFonts w:ascii="Times New Roman" w:hAnsi="Times New Roman" w:cs="Times New Roman"/>
          <w:sz w:val="16"/>
          <w:szCs w:val="16"/>
        </w:rPr>
        <w:t>&amp;</w:t>
      </w:r>
      <w:r w:rsidR="000C737C" w:rsidRPr="00B45788">
        <w:rPr>
          <w:rFonts w:ascii="Times New Roman" w:hAnsi="Times New Roman" w:cs="Times New Roman"/>
          <w:sz w:val="16"/>
          <w:szCs w:val="16"/>
        </w:rPr>
        <w:t xml:space="preserve"> Kim, E.K. (2011). Online university students’ satisfaction and persistence: Examining perceived level of presence, usefulness and ease of use as predictor in a structural model. </w:t>
      </w:r>
      <w:r w:rsidR="000C737C" w:rsidRPr="00B45788">
        <w:rPr>
          <w:rFonts w:ascii="Times New Roman" w:hAnsi="Times New Roman" w:cs="Times New Roman"/>
          <w:i/>
          <w:sz w:val="16"/>
          <w:szCs w:val="16"/>
        </w:rPr>
        <w:t>Computers &amp; Education</w:t>
      </w:r>
      <w:r w:rsidR="00A9180E" w:rsidRPr="00B45788">
        <w:rPr>
          <w:rFonts w:ascii="Times New Roman" w:hAnsi="Times New Roman" w:cs="Times New Roman"/>
          <w:sz w:val="16"/>
          <w:szCs w:val="16"/>
        </w:rPr>
        <w:t>,</w:t>
      </w:r>
      <w:r w:rsidR="000C737C" w:rsidRPr="00B45788">
        <w:rPr>
          <w:rFonts w:ascii="Times New Roman" w:hAnsi="Times New Roman" w:cs="Times New Roman"/>
          <w:sz w:val="16"/>
          <w:szCs w:val="16"/>
        </w:rPr>
        <w:t xml:space="preserve"> 57(2), 1654-1664.</w:t>
      </w:r>
    </w:p>
    <w:p w14:paraId="736BE6A7" w14:textId="77777777" w:rsidR="00A800CF" w:rsidRPr="00B45788" w:rsidRDefault="00A800CF" w:rsidP="00164EF0">
      <w:pPr>
        <w:adjustRightInd w:val="0"/>
        <w:spacing w:after="0" w:line="240" w:lineRule="auto"/>
        <w:ind w:left="360" w:hanging="360"/>
        <w:jc w:val="both"/>
        <w:rPr>
          <w:rFonts w:ascii="Times New Roman" w:hAnsi="Times New Roman" w:cs="Times New Roman"/>
          <w:sz w:val="16"/>
          <w:szCs w:val="16"/>
        </w:rPr>
      </w:pPr>
      <w:r w:rsidRPr="00B45788">
        <w:rPr>
          <w:rFonts w:ascii="Times New Roman" w:hAnsi="Times New Roman" w:cs="Times New Roman"/>
          <w:sz w:val="16"/>
          <w:szCs w:val="16"/>
        </w:rPr>
        <w:t xml:space="preserve">Jung, I. (2011). The dimensions of e-learning quality: from the learner’s perspective. </w:t>
      </w:r>
      <w:r w:rsidRPr="00B45788">
        <w:rPr>
          <w:rFonts w:ascii="Times New Roman" w:hAnsi="Times New Roman" w:cs="Times New Roman"/>
          <w:i/>
          <w:sz w:val="16"/>
          <w:szCs w:val="16"/>
        </w:rPr>
        <w:t>Educational Technology Research and Developmen</w:t>
      </w:r>
      <w:r w:rsidR="00A9180E" w:rsidRPr="00B45788">
        <w:rPr>
          <w:rFonts w:ascii="Times New Roman" w:hAnsi="Times New Roman" w:cs="Times New Roman"/>
          <w:sz w:val="16"/>
          <w:szCs w:val="16"/>
        </w:rPr>
        <w:t>t, 59(4),</w:t>
      </w:r>
      <w:r w:rsidRPr="00B45788">
        <w:rPr>
          <w:rFonts w:ascii="Times New Roman" w:hAnsi="Times New Roman" w:cs="Times New Roman"/>
          <w:sz w:val="16"/>
          <w:szCs w:val="16"/>
        </w:rPr>
        <w:t xml:space="preserve"> 445-464.</w:t>
      </w:r>
    </w:p>
    <w:p w14:paraId="0D7C9AF1" w14:textId="77777777" w:rsidR="00A800CF" w:rsidRPr="00B45788" w:rsidRDefault="00A800CF" w:rsidP="00164EF0">
      <w:pPr>
        <w:pStyle w:val="Bibliography"/>
        <w:adjustRightInd w:val="0"/>
        <w:spacing w:after="0" w:line="240" w:lineRule="auto"/>
        <w:ind w:left="360" w:hanging="360"/>
        <w:jc w:val="both"/>
        <w:rPr>
          <w:rFonts w:ascii="Times New Roman" w:hAnsi="Times New Roman" w:cs="Times New Roman"/>
          <w:noProof/>
          <w:sz w:val="16"/>
          <w:szCs w:val="16"/>
        </w:rPr>
      </w:pPr>
      <w:r w:rsidRPr="00B45788">
        <w:rPr>
          <w:rFonts w:ascii="Times New Roman" w:hAnsi="Times New Roman" w:cs="Times New Roman"/>
          <w:noProof/>
          <w:sz w:val="16"/>
          <w:szCs w:val="16"/>
        </w:rPr>
        <w:t xml:space="preserve">Kuo, Y.-C., Walker, A. E., Schroder, K. E., &amp; Belland, B. R. (2013). Interaction, internet self-efficacy, and self-regulated learning as predictors of student satisfaction in online education courses. </w:t>
      </w:r>
      <w:r w:rsidRPr="00B45788">
        <w:rPr>
          <w:rFonts w:ascii="Times New Roman" w:hAnsi="Times New Roman" w:cs="Times New Roman"/>
          <w:i/>
          <w:iCs/>
          <w:noProof/>
          <w:sz w:val="16"/>
          <w:szCs w:val="16"/>
        </w:rPr>
        <w:t>Internet and Education</w:t>
      </w:r>
      <w:r w:rsidRPr="00B45788">
        <w:rPr>
          <w:rFonts w:ascii="Times New Roman" w:hAnsi="Times New Roman" w:cs="Times New Roman"/>
          <w:iCs/>
          <w:noProof/>
          <w:sz w:val="16"/>
          <w:szCs w:val="16"/>
        </w:rPr>
        <w:t>, 20</w:t>
      </w:r>
      <w:r w:rsidRPr="00B45788">
        <w:rPr>
          <w:rFonts w:ascii="Times New Roman" w:hAnsi="Times New Roman" w:cs="Times New Roman"/>
          <w:noProof/>
          <w:sz w:val="16"/>
          <w:szCs w:val="16"/>
        </w:rPr>
        <w:t>, 35-50.</w:t>
      </w:r>
    </w:p>
    <w:p w14:paraId="3836941C" w14:textId="77777777" w:rsidR="00C13090" w:rsidRPr="00B45788" w:rsidRDefault="00C13090" w:rsidP="00164EF0">
      <w:pPr>
        <w:adjustRightInd w:val="0"/>
        <w:spacing w:after="0" w:line="240" w:lineRule="auto"/>
        <w:ind w:left="360" w:hanging="360"/>
        <w:jc w:val="both"/>
        <w:rPr>
          <w:rStyle w:val="HTMLCite"/>
          <w:rFonts w:ascii="Times New Roman" w:hAnsi="Times New Roman" w:cs="Times New Roman"/>
          <w:i w:val="0"/>
          <w:sz w:val="16"/>
          <w:szCs w:val="16"/>
        </w:rPr>
      </w:pPr>
      <w:r w:rsidRPr="00B45788">
        <w:rPr>
          <w:rStyle w:val="HTMLCite"/>
          <w:rFonts w:ascii="Times New Roman" w:hAnsi="Times New Roman" w:cs="Times New Roman"/>
          <w:i w:val="0"/>
          <w:sz w:val="16"/>
          <w:szCs w:val="16"/>
        </w:rPr>
        <w:t>Lee</w:t>
      </w:r>
      <w:r w:rsidR="00C20529" w:rsidRPr="00B45788">
        <w:rPr>
          <w:rStyle w:val="HTMLCite"/>
          <w:rFonts w:ascii="Times New Roman" w:hAnsi="Times New Roman" w:cs="Times New Roman"/>
          <w:i w:val="0"/>
          <w:sz w:val="16"/>
          <w:szCs w:val="16"/>
        </w:rPr>
        <w:t xml:space="preserve">, H-J., </w:t>
      </w:r>
      <w:r w:rsidR="00491712" w:rsidRPr="00B45788">
        <w:rPr>
          <w:rStyle w:val="HTMLCite"/>
          <w:rFonts w:ascii="Times New Roman" w:hAnsi="Times New Roman" w:cs="Times New Roman"/>
          <w:i w:val="0"/>
          <w:sz w:val="16"/>
          <w:szCs w:val="16"/>
        </w:rPr>
        <w:t>&amp;</w:t>
      </w:r>
      <w:r w:rsidR="00C20529" w:rsidRPr="00B45788">
        <w:rPr>
          <w:rStyle w:val="HTMLCite"/>
          <w:rFonts w:ascii="Times New Roman" w:hAnsi="Times New Roman" w:cs="Times New Roman"/>
          <w:i w:val="0"/>
          <w:sz w:val="16"/>
          <w:szCs w:val="16"/>
        </w:rPr>
        <w:t xml:space="preserve"> Rha, I. (2009). Influence of structure and interaction on student achievement and satisfaction in Web-based distance learning. </w:t>
      </w:r>
      <w:r w:rsidR="00C20529" w:rsidRPr="00B45788">
        <w:rPr>
          <w:rStyle w:val="HTMLCite"/>
          <w:rFonts w:ascii="Times New Roman" w:hAnsi="Times New Roman" w:cs="Times New Roman"/>
          <w:sz w:val="16"/>
          <w:szCs w:val="16"/>
        </w:rPr>
        <w:t>Educational Technology &amp; Society</w:t>
      </w:r>
      <w:r w:rsidR="00C20529" w:rsidRPr="00B45788">
        <w:rPr>
          <w:rStyle w:val="HTMLCite"/>
          <w:rFonts w:ascii="Times New Roman" w:hAnsi="Times New Roman" w:cs="Times New Roman"/>
          <w:i w:val="0"/>
          <w:sz w:val="16"/>
          <w:szCs w:val="16"/>
        </w:rPr>
        <w:t xml:space="preserve">, 12(4), 372-382. </w:t>
      </w:r>
    </w:p>
    <w:p w14:paraId="20DCBC62" w14:textId="77777777" w:rsidR="00C13090" w:rsidRPr="00B45788" w:rsidRDefault="00C13090" w:rsidP="00164EF0">
      <w:pPr>
        <w:adjustRightInd w:val="0"/>
        <w:spacing w:after="0" w:line="240" w:lineRule="auto"/>
        <w:ind w:left="360" w:hanging="360"/>
        <w:jc w:val="both"/>
        <w:rPr>
          <w:rStyle w:val="HTMLCite"/>
          <w:rFonts w:ascii="Times New Roman" w:hAnsi="Times New Roman" w:cs="Times New Roman"/>
          <w:i w:val="0"/>
          <w:sz w:val="16"/>
          <w:szCs w:val="16"/>
        </w:rPr>
      </w:pPr>
      <w:r w:rsidRPr="00B45788">
        <w:rPr>
          <w:rStyle w:val="HTMLCite"/>
          <w:rFonts w:ascii="Times New Roman" w:hAnsi="Times New Roman" w:cs="Times New Roman"/>
          <w:i w:val="0"/>
          <w:sz w:val="16"/>
          <w:szCs w:val="16"/>
        </w:rPr>
        <w:t>Liaw</w:t>
      </w:r>
      <w:r w:rsidR="00C20529" w:rsidRPr="00B45788">
        <w:rPr>
          <w:rStyle w:val="HTMLCite"/>
          <w:rFonts w:ascii="Times New Roman" w:hAnsi="Times New Roman" w:cs="Times New Roman"/>
          <w:i w:val="0"/>
          <w:sz w:val="16"/>
          <w:szCs w:val="16"/>
        </w:rPr>
        <w:t xml:space="preserve">, S-S, </w:t>
      </w:r>
      <w:r w:rsidR="00491712" w:rsidRPr="00B45788">
        <w:rPr>
          <w:rStyle w:val="HTMLCite"/>
          <w:rFonts w:ascii="Times New Roman" w:hAnsi="Times New Roman" w:cs="Times New Roman"/>
          <w:i w:val="0"/>
          <w:sz w:val="16"/>
          <w:szCs w:val="16"/>
        </w:rPr>
        <w:t>&amp;</w:t>
      </w:r>
      <w:r w:rsidR="00C20529" w:rsidRPr="00B45788">
        <w:rPr>
          <w:rStyle w:val="HTMLCite"/>
          <w:rFonts w:ascii="Times New Roman" w:hAnsi="Times New Roman" w:cs="Times New Roman"/>
          <w:i w:val="0"/>
          <w:sz w:val="16"/>
          <w:szCs w:val="16"/>
        </w:rPr>
        <w:t xml:space="preserve"> Huang, H-M., (2013). Perceived satisfaction, perceived usefulness and interactive learning environments as predictors of self-regulation in e-learning environments. </w:t>
      </w:r>
      <w:r w:rsidR="00C20529" w:rsidRPr="00B45788">
        <w:rPr>
          <w:rStyle w:val="HTMLCite"/>
          <w:rFonts w:ascii="Times New Roman" w:hAnsi="Times New Roman" w:cs="Times New Roman"/>
          <w:sz w:val="16"/>
          <w:szCs w:val="16"/>
        </w:rPr>
        <w:t>Computers &amp; Education</w:t>
      </w:r>
      <w:r w:rsidR="00C20529" w:rsidRPr="00B45788">
        <w:rPr>
          <w:rStyle w:val="HTMLCite"/>
          <w:rFonts w:ascii="Times New Roman" w:hAnsi="Times New Roman" w:cs="Times New Roman"/>
          <w:i w:val="0"/>
          <w:sz w:val="16"/>
          <w:szCs w:val="16"/>
        </w:rPr>
        <w:t xml:space="preserve">, 60(1), 14-24. </w:t>
      </w:r>
    </w:p>
    <w:p w14:paraId="682DF98A" w14:textId="77777777" w:rsidR="00C13090" w:rsidRPr="00B45788" w:rsidRDefault="008A329F" w:rsidP="00164EF0">
      <w:pPr>
        <w:adjustRightInd w:val="0"/>
        <w:spacing w:after="0" w:line="240" w:lineRule="auto"/>
        <w:ind w:left="360" w:hanging="360"/>
        <w:jc w:val="both"/>
        <w:rPr>
          <w:rStyle w:val="HTMLCite"/>
          <w:rFonts w:ascii="Times New Roman" w:hAnsi="Times New Roman" w:cs="Times New Roman"/>
          <w:i w:val="0"/>
          <w:sz w:val="16"/>
          <w:szCs w:val="16"/>
        </w:rPr>
      </w:pPr>
      <w:r w:rsidRPr="00B45788">
        <w:rPr>
          <w:rFonts w:ascii="Times New Roman" w:hAnsi="Times New Roman" w:cs="Times New Roman"/>
          <w:sz w:val="16"/>
          <w:szCs w:val="16"/>
        </w:rPr>
        <w:t xml:space="preserve">Mohammadi, H. (2015). Investigating users’ perspectives on e-learning: An integration of TAM and IS success model. </w:t>
      </w:r>
      <w:r w:rsidRPr="00B45788">
        <w:rPr>
          <w:rFonts w:ascii="Times New Roman" w:hAnsi="Times New Roman" w:cs="Times New Roman"/>
          <w:i/>
          <w:iCs/>
          <w:sz w:val="16"/>
          <w:szCs w:val="16"/>
        </w:rPr>
        <w:t>Computers in Human Behavior</w:t>
      </w:r>
      <w:r w:rsidRPr="00B45788">
        <w:rPr>
          <w:rFonts w:ascii="Times New Roman" w:hAnsi="Times New Roman" w:cs="Times New Roman"/>
          <w:sz w:val="16"/>
          <w:szCs w:val="16"/>
        </w:rPr>
        <w:t xml:space="preserve">, </w:t>
      </w:r>
      <w:r w:rsidRPr="00B45788">
        <w:rPr>
          <w:rFonts w:ascii="Times New Roman" w:hAnsi="Times New Roman" w:cs="Times New Roman"/>
          <w:iCs/>
          <w:sz w:val="16"/>
          <w:szCs w:val="16"/>
        </w:rPr>
        <w:t>45</w:t>
      </w:r>
      <w:r w:rsidRPr="00B45788">
        <w:rPr>
          <w:rFonts w:ascii="Times New Roman" w:hAnsi="Times New Roman" w:cs="Times New Roman"/>
          <w:sz w:val="16"/>
          <w:szCs w:val="16"/>
        </w:rPr>
        <w:t>, 359-374.</w:t>
      </w:r>
    </w:p>
    <w:p w14:paraId="2A434E88" w14:textId="77777777" w:rsidR="00A800CF" w:rsidRPr="00B45788" w:rsidRDefault="00A800CF" w:rsidP="00164EF0">
      <w:pPr>
        <w:adjustRightInd w:val="0"/>
        <w:spacing w:after="0" w:line="240" w:lineRule="auto"/>
        <w:ind w:left="360" w:hanging="360"/>
        <w:jc w:val="both"/>
        <w:rPr>
          <w:rStyle w:val="HTMLCite"/>
          <w:rFonts w:ascii="Times New Roman" w:hAnsi="Times New Roman" w:cs="Times New Roman"/>
          <w:i w:val="0"/>
          <w:sz w:val="16"/>
          <w:szCs w:val="16"/>
        </w:rPr>
      </w:pPr>
      <w:r w:rsidRPr="00B45788">
        <w:rPr>
          <w:rStyle w:val="HTMLCite"/>
          <w:rFonts w:ascii="Times New Roman" w:hAnsi="Times New Roman" w:cs="Times New Roman"/>
          <w:i w:val="0"/>
          <w:sz w:val="16"/>
          <w:szCs w:val="16"/>
        </w:rPr>
        <w:t>Otter, R.</w:t>
      </w:r>
      <w:r w:rsidR="00491712" w:rsidRPr="00B45788">
        <w:rPr>
          <w:rStyle w:val="HTMLCite"/>
          <w:rFonts w:ascii="Times New Roman" w:hAnsi="Times New Roman" w:cs="Times New Roman"/>
          <w:i w:val="0"/>
          <w:sz w:val="16"/>
          <w:szCs w:val="16"/>
        </w:rPr>
        <w:t xml:space="preserve"> </w:t>
      </w:r>
      <w:r w:rsidRPr="00B45788">
        <w:rPr>
          <w:rStyle w:val="HTMLCite"/>
          <w:rFonts w:ascii="Times New Roman" w:hAnsi="Times New Roman" w:cs="Times New Roman"/>
          <w:i w:val="0"/>
          <w:sz w:val="16"/>
          <w:szCs w:val="16"/>
        </w:rPr>
        <w:t xml:space="preserve">R., Seipel, S., Graef, T., Alexander, B., </w:t>
      </w:r>
      <w:proofErr w:type="spellStart"/>
      <w:r w:rsidRPr="00B45788">
        <w:rPr>
          <w:rStyle w:val="HTMLCite"/>
          <w:rFonts w:ascii="Times New Roman" w:hAnsi="Times New Roman" w:cs="Times New Roman"/>
          <w:i w:val="0"/>
          <w:sz w:val="16"/>
          <w:szCs w:val="16"/>
        </w:rPr>
        <w:t>Boraiko</w:t>
      </w:r>
      <w:proofErr w:type="spellEnd"/>
      <w:r w:rsidRPr="00B45788">
        <w:rPr>
          <w:rStyle w:val="HTMLCite"/>
          <w:rFonts w:ascii="Times New Roman" w:hAnsi="Times New Roman" w:cs="Times New Roman"/>
          <w:i w:val="0"/>
          <w:sz w:val="16"/>
          <w:szCs w:val="16"/>
        </w:rPr>
        <w:t xml:space="preserve">, C., Gray, J., </w:t>
      </w:r>
      <w:proofErr w:type="spellStart"/>
      <w:r w:rsidRPr="00B45788">
        <w:rPr>
          <w:rStyle w:val="HTMLCite"/>
          <w:rFonts w:ascii="Times New Roman" w:hAnsi="Times New Roman" w:cs="Times New Roman"/>
          <w:i w:val="0"/>
          <w:sz w:val="16"/>
          <w:szCs w:val="16"/>
        </w:rPr>
        <w:t>Perersen</w:t>
      </w:r>
      <w:proofErr w:type="spellEnd"/>
      <w:r w:rsidRPr="00B45788">
        <w:rPr>
          <w:rStyle w:val="HTMLCite"/>
          <w:rFonts w:ascii="Times New Roman" w:hAnsi="Times New Roman" w:cs="Times New Roman"/>
          <w:i w:val="0"/>
          <w:sz w:val="16"/>
          <w:szCs w:val="16"/>
        </w:rPr>
        <w:t xml:space="preserve">, K., </w:t>
      </w:r>
      <w:r w:rsidR="00491712" w:rsidRPr="00B45788">
        <w:rPr>
          <w:rStyle w:val="HTMLCite"/>
          <w:rFonts w:ascii="Times New Roman" w:hAnsi="Times New Roman" w:cs="Times New Roman"/>
          <w:i w:val="0"/>
          <w:sz w:val="16"/>
          <w:szCs w:val="16"/>
        </w:rPr>
        <w:t>&amp;</w:t>
      </w:r>
      <w:r w:rsidRPr="00B45788">
        <w:rPr>
          <w:rStyle w:val="HTMLCite"/>
          <w:rFonts w:ascii="Times New Roman" w:hAnsi="Times New Roman" w:cs="Times New Roman"/>
          <w:i w:val="0"/>
          <w:sz w:val="16"/>
          <w:szCs w:val="16"/>
        </w:rPr>
        <w:t xml:space="preserve"> Sadler, K. (2013). Comparing student and faculty perceptions of online and traditional courses. </w:t>
      </w:r>
      <w:r w:rsidRPr="00B45788">
        <w:rPr>
          <w:rStyle w:val="HTMLCite"/>
          <w:rFonts w:ascii="Times New Roman" w:hAnsi="Times New Roman" w:cs="Times New Roman"/>
          <w:sz w:val="16"/>
          <w:szCs w:val="16"/>
        </w:rPr>
        <w:t>Internet and Higher Education</w:t>
      </w:r>
      <w:r w:rsidR="00A9180E" w:rsidRPr="00B45788">
        <w:rPr>
          <w:rStyle w:val="HTMLCite"/>
          <w:rFonts w:ascii="Times New Roman" w:hAnsi="Times New Roman" w:cs="Times New Roman"/>
          <w:i w:val="0"/>
          <w:sz w:val="16"/>
          <w:szCs w:val="16"/>
        </w:rPr>
        <w:t>, 19,</w:t>
      </w:r>
      <w:r w:rsidRPr="00B45788">
        <w:rPr>
          <w:rStyle w:val="HTMLCite"/>
          <w:rFonts w:ascii="Times New Roman" w:hAnsi="Times New Roman" w:cs="Times New Roman"/>
          <w:i w:val="0"/>
          <w:sz w:val="16"/>
          <w:szCs w:val="16"/>
        </w:rPr>
        <w:t xml:space="preserve"> 27-35. </w:t>
      </w:r>
    </w:p>
    <w:p w14:paraId="73288062" w14:textId="77777777" w:rsidR="00B272FC" w:rsidRPr="00B45788" w:rsidRDefault="00B272FC" w:rsidP="00164EF0">
      <w:pPr>
        <w:adjustRightInd w:val="0"/>
        <w:spacing w:after="0" w:line="240" w:lineRule="auto"/>
        <w:ind w:left="360" w:hanging="360"/>
        <w:jc w:val="both"/>
        <w:rPr>
          <w:rStyle w:val="HTMLCite"/>
          <w:rFonts w:ascii="Times New Roman" w:hAnsi="Times New Roman" w:cs="Times New Roman"/>
          <w:i w:val="0"/>
          <w:sz w:val="16"/>
          <w:szCs w:val="16"/>
        </w:rPr>
      </w:pPr>
      <w:proofErr w:type="spellStart"/>
      <w:r w:rsidRPr="00B45788">
        <w:rPr>
          <w:rStyle w:val="HTMLCite"/>
          <w:rFonts w:ascii="Times New Roman" w:hAnsi="Times New Roman" w:cs="Times New Roman"/>
          <w:i w:val="0"/>
          <w:sz w:val="16"/>
          <w:szCs w:val="16"/>
        </w:rPr>
        <w:t>Paechter</w:t>
      </w:r>
      <w:proofErr w:type="spellEnd"/>
      <w:r w:rsidRPr="00B45788">
        <w:rPr>
          <w:rStyle w:val="HTMLCite"/>
          <w:rFonts w:ascii="Times New Roman" w:hAnsi="Times New Roman" w:cs="Times New Roman"/>
          <w:i w:val="0"/>
          <w:sz w:val="16"/>
          <w:szCs w:val="16"/>
        </w:rPr>
        <w:t xml:space="preserve">, M., Maier, B., </w:t>
      </w:r>
      <w:r w:rsidR="00491712" w:rsidRPr="00B45788">
        <w:rPr>
          <w:rStyle w:val="HTMLCite"/>
          <w:rFonts w:ascii="Times New Roman" w:hAnsi="Times New Roman" w:cs="Times New Roman"/>
          <w:i w:val="0"/>
          <w:sz w:val="16"/>
          <w:szCs w:val="16"/>
        </w:rPr>
        <w:t>&amp;</w:t>
      </w:r>
      <w:r w:rsidRPr="00B45788">
        <w:rPr>
          <w:rStyle w:val="HTMLCite"/>
          <w:rFonts w:ascii="Times New Roman" w:hAnsi="Times New Roman" w:cs="Times New Roman"/>
          <w:i w:val="0"/>
          <w:sz w:val="16"/>
          <w:szCs w:val="16"/>
        </w:rPr>
        <w:t xml:space="preserve"> Macher, D. (2010). Online or face-to-face? Students’ experiences and preferences in e-learning. </w:t>
      </w:r>
      <w:r w:rsidRPr="00B45788">
        <w:rPr>
          <w:rStyle w:val="HTMLCite"/>
          <w:rFonts w:ascii="Times New Roman" w:hAnsi="Times New Roman" w:cs="Times New Roman"/>
          <w:sz w:val="16"/>
          <w:szCs w:val="16"/>
        </w:rPr>
        <w:t>Internet and Higher Education</w:t>
      </w:r>
      <w:r w:rsidR="00A9180E" w:rsidRPr="00B45788">
        <w:rPr>
          <w:rStyle w:val="HTMLCite"/>
          <w:rFonts w:ascii="Times New Roman" w:hAnsi="Times New Roman" w:cs="Times New Roman"/>
          <w:i w:val="0"/>
          <w:sz w:val="16"/>
          <w:szCs w:val="16"/>
        </w:rPr>
        <w:t>, 13,</w:t>
      </w:r>
      <w:r w:rsidRPr="00B45788">
        <w:rPr>
          <w:rStyle w:val="HTMLCite"/>
          <w:rFonts w:ascii="Times New Roman" w:hAnsi="Times New Roman" w:cs="Times New Roman"/>
          <w:i w:val="0"/>
          <w:sz w:val="16"/>
          <w:szCs w:val="16"/>
        </w:rPr>
        <w:t xml:space="preserve"> 292-297.</w:t>
      </w:r>
    </w:p>
    <w:p w14:paraId="73D22CA7" w14:textId="77777777" w:rsidR="00C13090" w:rsidRPr="00B45788" w:rsidRDefault="008A329F" w:rsidP="00164EF0">
      <w:pPr>
        <w:pStyle w:val="Bibliography"/>
        <w:adjustRightInd w:val="0"/>
        <w:spacing w:after="0" w:line="240" w:lineRule="auto"/>
        <w:ind w:left="360" w:hanging="360"/>
        <w:jc w:val="both"/>
        <w:rPr>
          <w:rFonts w:ascii="Times New Roman" w:hAnsi="Times New Roman" w:cs="Times New Roman"/>
          <w:noProof/>
          <w:sz w:val="16"/>
          <w:szCs w:val="16"/>
        </w:rPr>
      </w:pPr>
      <w:r w:rsidRPr="00B45788">
        <w:rPr>
          <w:rFonts w:ascii="Times New Roman" w:hAnsi="Times New Roman" w:cs="Times New Roman"/>
          <w:sz w:val="16"/>
          <w:szCs w:val="16"/>
        </w:rPr>
        <w:t xml:space="preserve">Palmer, S. R., &amp; Holt, D. M. (2009). Examining student satisfaction with wholly online learning. </w:t>
      </w:r>
      <w:r w:rsidRPr="00B45788">
        <w:rPr>
          <w:rFonts w:ascii="Times New Roman" w:hAnsi="Times New Roman" w:cs="Times New Roman"/>
          <w:i/>
          <w:iCs/>
          <w:sz w:val="16"/>
          <w:szCs w:val="16"/>
        </w:rPr>
        <w:t>Journal of computer assisted learning</w:t>
      </w:r>
      <w:r w:rsidRPr="00B45788">
        <w:rPr>
          <w:rFonts w:ascii="Times New Roman" w:hAnsi="Times New Roman" w:cs="Times New Roman"/>
          <w:sz w:val="16"/>
          <w:szCs w:val="16"/>
        </w:rPr>
        <w:t xml:space="preserve">, </w:t>
      </w:r>
      <w:r w:rsidRPr="00B45788">
        <w:rPr>
          <w:rFonts w:ascii="Times New Roman" w:hAnsi="Times New Roman" w:cs="Times New Roman"/>
          <w:iCs/>
          <w:sz w:val="16"/>
          <w:szCs w:val="16"/>
        </w:rPr>
        <w:t>25</w:t>
      </w:r>
      <w:r w:rsidRPr="00B45788">
        <w:rPr>
          <w:rFonts w:ascii="Times New Roman" w:hAnsi="Times New Roman" w:cs="Times New Roman"/>
          <w:sz w:val="16"/>
          <w:szCs w:val="16"/>
        </w:rPr>
        <w:t>(2), 101-113.</w:t>
      </w:r>
    </w:p>
    <w:p w14:paraId="0C4EAC28" w14:textId="77777777" w:rsidR="00C13090" w:rsidRPr="00B45788" w:rsidRDefault="008A329F" w:rsidP="00164EF0">
      <w:pPr>
        <w:adjustRightInd w:val="0"/>
        <w:spacing w:after="0" w:line="240" w:lineRule="auto"/>
        <w:ind w:left="360" w:hanging="360"/>
        <w:jc w:val="both"/>
        <w:rPr>
          <w:rFonts w:ascii="Times New Roman" w:hAnsi="Times New Roman" w:cs="Times New Roman"/>
          <w:sz w:val="16"/>
          <w:szCs w:val="16"/>
        </w:rPr>
      </w:pPr>
      <w:r w:rsidRPr="00B45788">
        <w:rPr>
          <w:rFonts w:ascii="Times New Roman" w:hAnsi="Times New Roman" w:cs="Times New Roman"/>
          <w:sz w:val="16"/>
          <w:szCs w:val="16"/>
        </w:rPr>
        <w:t xml:space="preserve">Richardson, J. C., Maeda, Y., </w:t>
      </w:r>
      <w:proofErr w:type="spellStart"/>
      <w:r w:rsidRPr="00B45788">
        <w:rPr>
          <w:rFonts w:ascii="Times New Roman" w:hAnsi="Times New Roman" w:cs="Times New Roman"/>
          <w:sz w:val="16"/>
          <w:szCs w:val="16"/>
        </w:rPr>
        <w:t>Lv</w:t>
      </w:r>
      <w:proofErr w:type="spellEnd"/>
      <w:r w:rsidRPr="00B45788">
        <w:rPr>
          <w:rFonts w:ascii="Times New Roman" w:hAnsi="Times New Roman" w:cs="Times New Roman"/>
          <w:sz w:val="16"/>
          <w:szCs w:val="16"/>
        </w:rPr>
        <w:t xml:space="preserve">, J., &amp; </w:t>
      </w:r>
      <w:proofErr w:type="spellStart"/>
      <w:r w:rsidRPr="00B45788">
        <w:rPr>
          <w:rFonts w:ascii="Times New Roman" w:hAnsi="Times New Roman" w:cs="Times New Roman"/>
          <w:sz w:val="16"/>
          <w:szCs w:val="16"/>
        </w:rPr>
        <w:t>Caskurlu</w:t>
      </w:r>
      <w:proofErr w:type="spellEnd"/>
      <w:r w:rsidRPr="00B45788">
        <w:rPr>
          <w:rFonts w:ascii="Times New Roman" w:hAnsi="Times New Roman" w:cs="Times New Roman"/>
          <w:sz w:val="16"/>
          <w:szCs w:val="16"/>
        </w:rPr>
        <w:t xml:space="preserve">, S. (2017). Social presence in relation to students' satisfaction and learning in the online environment: A meta-analysis. </w:t>
      </w:r>
      <w:r w:rsidRPr="00B45788">
        <w:rPr>
          <w:rFonts w:ascii="Times New Roman" w:hAnsi="Times New Roman" w:cs="Times New Roman"/>
          <w:i/>
          <w:iCs/>
          <w:sz w:val="16"/>
          <w:szCs w:val="16"/>
        </w:rPr>
        <w:t>Computers in Human Behavior</w:t>
      </w:r>
      <w:r w:rsidRPr="00B45788">
        <w:rPr>
          <w:rFonts w:ascii="Times New Roman" w:hAnsi="Times New Roman" w:cs="Times New Roman"/>
          <w:sz w:val="16"/>
          <w:szCs w:val="16"/>
        </w:rPr>
        <w:t xml:space="preserve">, </w:t>
      </w:r>
      <w:r w:rsidRPr="00B45788">
        <w:rPr>
          <w:rFonts w:ascii="Times New Roman" w:hAnsi="Times New Roman" w:cs="Times New Roman"/>
          <w:iCs/>
          <w:sz w:val="16"/>
          <w:szCs w:val="16"/>
        </w:rPr>
        <w:t>71</w:t>
      </w:r>
      <w:r w:rsidRPr="00B45788">
        <w:rPr>
          <w:rFonts w:ascii="Times New Roman" w:hAnsi="Times New Roman" w:cs="Times New Roman"/>
          <w:sz w:val="16"/>
          <w:szCs w:val="16"/>
        </w:rPr>
        <w:t>, 402-417.</w:t>
      </w:r>
    </w:p>
    <w:p w14:paraId="4C189C79" w14:textId="77777777" w:rsidR="00A800CF" w:rsidRPr="00B45788" w:rsidRDefault="00A800CF" w:rsidP="00164EF0">
      <w:pPr>
        <w:adjustRightInd w:val="0"/>
        <w:spacing w:after="0" w:line="240" w:lineRule="auto"/>
        <w:ind w:left="360" w:hanging="360"/>
        <w:jc w:val="both"/>
        <w:rPr>
          <w:rFonts w:ascii="Times New Roman" w:hAnsi="Times New Roman" w:cs="Times New Roman"/>
          <w:sz w:val="16"/>
          <w:szCs w:val="16"/>
        </w:rPr>
      </w:pPr>
      <w:r w:rsidRPr="00B45788">
        <w:rPr>
          <w:rFonts w:ascii="Times New Roman" w:hAnsi="Times New Roman" w:cs="Times New Roman"/>
          <w:sz w:val="16"/>
          <w:szCs w:val="16"/>
        </w:rPr>
        <w:t>Seaman, J.</w:t>
      </w:r>
      <w:r w:rsidR="00491712" w:rsidRPr="00B45788">
        <w:rPr>
          <w:rFonts w:ascii="Times New Roman" w:hAnsi="Times New Roman" w:cs="Times New Roman"/>
          <w:sz w:val="16"/>
          <w:szCs w:val="16"/>
        </w:rPr>
        <w:t xml:space="preserve"> </w:t>
      </w:r>
      <w:r w:rsidRPr="00B45788">
        <w:rPr>
          <w:rFonts w:ascii="Times New Roman" w:hAnsi="Times New Roman" w:cs="Times New Roman"/>
          <w:sz w:val="16"/>
          <w:szCs w:val="16"/>
        </w:rPr>
        <w:t>E., Allen, I.</w:t>
      </w:r>
      <w:r w:rsidR="00491712" w:rsidRPr="00B45788">
        <w:rPr>
          <w:rFonts w:ascii="Times New Roman" w:hAnsi="Times New Roman" w:cs="Times New Roman"/>
          <w:sz w:val="16"/>
          <w:szCs w:val="16"/>
        </w:rPr>
        <w:t xml:space="preserve"> </w:t>
      </w:r>
      <w:r w:rsidRPr="00B45788">
        <w:rPr>
          <w:rFonts w:ascii="Times New Roman" w:hAnsi="Times New Roman" w:cs="Times New Roman"/>
          <w:sz w:val="16"/>
          <w:szCs w:val="16"/>
        </w:rPr>
        <w:t xml:space="preserve">E., </w:t>
      </w:r>
      <w:r w:rsidR="00491712" w:rsidRPr="00B45788">
        <w:rPr>
          <w:rFonts w:ascii="Times New Roman" w:hAnsi="Times New Roman" w:cs="Times New Roman"/>
          <w:sz w:val="16"/>
          <w:szCs w:val="16"/>
        </w:rPr>
        <w:t>&amp;</w:t>
      </w:r>
      <w:r w:rsidRPr="00B45788">
        <w:rPr>
          <w:rFonts w:ascii="Times New Roman" w:hAnsi="Times New Roman" w:cs="Times New Roman"/>
          <w:sz w:val="16"/>
          <w:szCs w:val="16"/>
        </w:rPr>
        <w:t xml:space="preserve"> Seaman, J. (2018). </w:t>
      </w:r>
      <w:r w:rsidRPr="00B45788">
        <w:rPr>
          <w:rFonts w:ascii="Times New Roman" w:hAnsi="Times New Roman" w:cs="Times New Roman"/>
          <w:i/>
          <w:sz w:val="16"/>
          <w:szCs w:val="16"/>
        </w:rPr>
        <w:t>Grade increase: Tracking distance education in the United States</w:t>
      </w:r>
      <w:r w:rsidRPr="00B45788">
        <w:rPr>
          <w:rFonts w:ascii="Times New Roman" w:hAnsi="Times New Roman" w:cs="Times New Roman"/>
          <w:sz w:val="16"/>
          <w:szCs w:val="16"/>
        </w:rPr>
        <w:t xml:space="preserve">. Babson Park, MA: Babson Survey Research Group. </w:t>
      </w:r>
    </w:p>
    <w:p w14:paraId="6737AC37" w14:textId="77777777" w:rsidR="00A800CF" w:rsidRPr="00B45788" w:rsidRDefault="00A800CF" w:rsidP="00164EF0">
      <w:pPr>
        <w:pStyle w:val="Bibliography"/>
        <w:adjustRightInd w:val="0"/>
        <w:spacing w:after="0" w:line="240" w:lineRule="auto"/>
        <w:ind w:left="360" w:hanging="360"/>
        <w:jc w:val="both"/>
        <w:rPr>
          <w:rFonts w:ascii="Times New Roman" w:hAnsi="Times New Roman" w:cs="Times New Roman"/>
          <w:noProof/>
          <w:sz w:val="16"/>
          <w:szCs w:val="16"/>
        </w:rPr>
      </w:pPr>
      <w:r w:rsidRPr="00B45788">
        <w:rPr>
          <w:rFonts w:ascii="Times New Roman" w:hAnsi="Times New Roman" w:cs="Times New Roman"/>
          <w:noProof/>
          <w:sz w:val="16"/>
          <w:szCs w:val="16"/>
        </w:rPr>
        <w:t xml:space="preserve">Seok, S., Kinsell, C., DaCosta, B., &amp; Tung, C. K. (2010). Comparison of instructors' and students' perceptions of the effectiveness of online courses. </w:t>
      </w:r>
      <w:r w:rsidRPr="00B45788">
        <w:rPr>
          <w:rFonts w:ascii="Times New Roman" w:hAnsi="Times New Roman" w:cs="Times New Roman"/>
          <w:i/>
          <w:iCs/>
          <w:noProof/>
          <w:sz w:val="16"/>
          <w:szCs w:val="16"/>
        </w:rPr>
        <w:t>The Quarterly Review of Distance Education</w:t>
      </w:r>
      <w:r w:rsidRPr="00B45788">
        <w:rPr>
          <w:rFonts w:ascii="Times New Roman" w:hAnsi="Times New Roman" w:cs="Times New Roman"/>
          <w:iCs/>
          <w:noProof/>
          <w:sz w:val="16"/>
          <w:szCs w:val="16"/>
        </w:rPr>
        <w:t>, 11</w:t>
      </w:r>
      <w:r w:rsidRPr="00B45788">
        <w:rPr>
          <w:rFonts w:ascii="Times New Roman" w:hAnsi="Times New Roman" w:cs="Times New Roman"/>
          <w:noProof/>
          <w:sz w:val="16"/>
          <w:szCs w:val="16"/>
        </w:rPr>
        <w:t>(1), 25-36.</w:t>
      </w:r>
    </w:p>
    <w:p w14:paraId="5DD6A726" w14:textId="77777777" w:rsidR="008A329F" w:rsidRPr="00B45788" w:rsidRDefault="008A329F" w:rsidP="00164EF0">
      <w:pPr>
        <w:adjustRightInd w:val="0"/>
        <w:spacing w:after="0" w:line="240" w:lineRule="auto"/>
        <w:ind w:left="360" w:hanging="360"/>
        <w:jc w:val="both"/>
        <w:rPr>
          <w:rFonts w:ascii="Times New Roman" w:eastAsia="Times New Roman" w:hAnsi="Times New Roman" w:cs="Times New Roman"/>
          <w:sz w:val="16"/>
          <w:szCs w:val="16"/>
        </w:rPr>
      </w:pPr>
      <w:r w:rsidRPr="00B45788">
        <w:rPr>
          <w:rFonts w:ascii="Times New Roman" w:eastAsia="Times New Roman" w:hAnsi="Times New Roman" w:cs="Times New Roman"/>
          <w:sz w:val="16"/>
          <w:szCs w:val="16"/>
        </w:rPr>
        <w:t xml:space="preserve">So, H. J., &amp; Brush, T. A. (2008). Student perceptions of collaborative learning, social presence and satisfaction in a blended learning environment: Relationships and critical factors. </w:t>
      </w:r>
      <w:r w:rsidRPr="00B45788">
        <w:rPr>
          <w:rFonts w:ascii="Times New Roman" w:eastAsia="Times New Roman" w:hAnsi="Times New Roman" w:cs="Times New Roman"/>
          <w:i/>
          <w:iCs/>
          <w:sz w:val="16"/>
          <w:szCs w:val="16"/>
        </w:rPr>
        <w:t>Computers &amp; education</w:t>
      </w:r>
      <w:r w:rsidRPr="00B45788">
        <w:rPr>
          <w:rFonts w:ascii="Times New Roman" w:eastAsia="Times New Roman" w:hAnsi="Times New Roman" w:cs="Times New Roman"/>
          <w:sz w:val="16"/>
          <w:szCs w:val="16"/>
        </w:rPr>
        <w:t xml:space="preserve">, </w:t>
      </w:r>
      <w:r w:rsidRPr="00B45788">
        <w:rPr>
          <w:rFonts w:ascii="Times New Roman" w:eastAsia="Times New Roman" w:hAnsi="Times New Roman" w:cs="Times New Roman"/>
          <w:iCs/>
          <w:sz w:val="16"/>
          <w:szCs w:val="16"/>
        </w:rPr>
        <w:t>51</w:t>
      </w:r>
      <w:r w:rsidRPr="00B45788">
        <w:rPr>
          <w:rFonts w:ascii="Times New Roman" w:eastAsia="Times New Roman" w:hAnsi="Times New Roman" w:cs="Times New Roman"/>
          <w:sz w:val="16"/>
          <w:szCs w:val="16"/>
        </w:rPr>
        <w:t>(1), 318-336.</w:t>
      </w:r>
    </w:p>
    <w:p w14:paraId="0ED74F99" w14:textId="77777777" w:rsidR="00A800CF" w:rsidRPr="00B45788" w:rsidRDefault="00A800CF" w:rsidP="00164EF0">
      <w:pPr>
        <w:adjustRightInd w:val="0"/>
        <w:spacing w:after="0" w:line="240" w:lineRule="auto"/>
        <w:ind w:left="360" w:hanging="360"/>
        <w:jc w:val="both"/>
        <w:rPr>
          <w:rFonts w:ascii="Times New Roman" w:hAnsi="Times New Roman" w:cs="Times New Roman"/>
          <w:noProof/>
          <w:sz w:val="16"/>
          <w:szCs w:val="16"/>
        </w:rPr>
      </w:pPr>
      <w:r w:rsidRPr="00B45788">
        <w:rPr>
          <w:rFonts w:ascii="Times New Roman" w:hAnsi="Times New Roman" w:cs="Times New Roman"/>
          <w:noProof/>
          <w:sz w:val="16"/>
          <w:szCs w:val="16"/>
        </w:rPr>
        <w:t xml:space="preserve">Song, L., Singleton, E. S., Hill, J. R., &amp; Koh, M. H. (2004). Improving online learning: Student perceptions of useful and challenging charateristics. </w:t>
      </w:r>
      <w:r w:rsidRPr="00B45788">
        <w:rPr>
          <w:rFonts w:ascii="Times New Roman" w:hAnsi="Times New Roman" w:cs="Times New Roman"/>
          <w:i/>
          <w:iCs/>
          <w:noProof/>
          <w:sz w:val="16"/>
          <w:szCs w:val="16"/>
        </w:rPr>
        <w:t>The Internet and Higher Education</w:t>
      </w:r>
      <w:r w:rsidRPr="00B45788">
        <w:rPr>
          <w:rFonts w:ascii="Times New Roman" w:hAnsi="Times New Roman" w:cs="Times New Roman"/>
          <w:iCs/>
          <w:noProof/>
          <w:sz w:val="16"/>
          <w:szCs w:val="16"/>
        </w:rPr>
        <w:t>, 7</w:t>
      </w:r>
      <w:r w:rsidRPr="00B45788">
        <w:rPr>
          <w:rFonts w:ascii="Times New Roman" w:hAnsi="Times New Roman" w:cs="Times New Roman"/>
          <w:noProof/>
          <w:sz w:val="16"/>
          <w:szCs w:val="16"/>
        </w:rPr>
        <w:t>(1), 59-70.</w:t>
      </w:r>
    </w:p>
    <w:p w14:paraId="75155E8B" w14:textId="77777777" w:rsidR="008A329F" w:rsidRPr="00B45788" w:rsidRDefault="008A329F" w:rsidP="00164EF0">
      <w:pPr>
        <w:adjustRightInd w:val="0"/>
        <w:spacing w:after="0" w:line="240" w:lineRule="auto"/>
        <w:ind w:left="360" w:hanging="360"/>
        <w:jc w:val="both"/>
        <w:rPr>
          <w:rFonts w:ascii="Times New Roman" w:eastAsia="Times New Roman" w:hAnsi="Times New Roman" w:cs="Times New Roman"/>
          <w:sz w:val="16"/>
          <w:szCs w:val="16"/>
        </w:rPr>
      </w:pPr>
      <w:r w:rsidRPr="00B45788">
        <w:rPr>
          <w:rFonts w:ascii="Times New Roman" w:eastAsia="Times New Roman" w:hAnsi="Times New Roman" w:cs="Times New Roman"/>
          <w:sz w:val="16"/>
          <w:szCs w:val="16"/>
        </w:rPr>
        <w:t xml:space="preserve">Sun, P. C., Tsai, R. J., Finger, G., Chen, Y. Y., &amp; Yeh, D. (2008). What drives a successful e-Learning? An empirical investigation of the critical factors influencing learner satisfaction. </w:t>
      </w:r>
      <w:r w:rsidRPr="00B45788">
        <w:rPr>
          <w:rFonts w:ascii="Times New Roman" w:eastAsia="Times New Roman" w:hAnsi="Times New Roman" w:cs="Times New Roman"/>
          <w:i/>
          <w:iCs/>
          <w:sz w:val="16"/>
          <w:szCs w:val="16"/>
        </w:rPr>
        <w:t>Computers &amp; education</w:t>
      </w:r>
      <w:r w:rsidRPr="00B45788">
        <w:rPr>
          <w:rFonts w:ascii="Times New Roman" w:eastAsia="Times New Roman" w:hAnsi="Times New Roman" w:cs="Times New Roman"/>
          <w:sz w:val="16"/>
          <w:szCs w:val="16"/>
        </w:rPr>
        <w:t xml:space="preserve">, </w:t>
      </w:r>
      <w:r w:rsidRPr="00B45788">
        <w:rPr>
          <w:rFonts w:ascii="Times New Roman" w:eastAsia="Times New Roman" w:hAnsi="Times New Roman" w:cs="Times New Roman"/>
          <w:iCs/>
          <w:sz w:val="16"/>
          <w:szCs w:val="16"/>
        </w:rPr>
        <w:t>50</w:t>
      </w:r>
      <w:r w:rsidRPr="00B45788">
        <w:rPr>
          <w:rFonts w:ascii="Times New Roman" w:eastAsia="Times New Roman" w:hAnsi="Times New Roman" w:cs="Times New Roman"/>
          <w:sz w:val="16"/>
          <w:szCs w:val="16"/>
        </w:rPr>
        <w:t>(4), 1183-1202.</w:t>
      </w:r>
    </w:p>
    <w:p w14:paraId="13623406" w14:textId="77777777" w:rsidR="003E3EEC" w:rsidRPr="00B45788" w:rsidRDefault="003E3EEC" w:rsidP="00164EF0">
      <w:pPr>
        <w:widowControl w:val="0"/>
        <w:adjustRightInd w:val="0"/>
        <w:spacing w:after="0" w:line="240" w:lineRule="auto"/>
        <w:ind w:left="360" w:hanging="360"/>
        <w:jc w:val="both"/>
        <w:rPr>
          <w:rFonts w:ascii="Times New Roman" w:hAnsi="Times New Roman" w:cs="Times New Roman"/>
          <w:iCs/>
          <w:sz w:val="16"/>
          <w:szCs w:val="16"/>
        </w:rPr>
      </w:pPr>
      <w:r w:rsidRPr="00B45788">
        <w:rPr>
          <w:rFonts w:ascii="Times New Roman" w:hAnsi="Times New Roman" w:cs="Times New Roman"/>
          <w:sz w:val="16"/>
          <w:szCs w:val="16"/>
        </w:rPr>
        <w:t xml:space="preserve">Van Wart, M. (2004). Training and development for productivity,” in </w:t>
      </w:r>
      <w:r w:rsidRPr="00B45788">
        <w:rPr>
          <w:rFonts w:ascii="Times New Roman" w:hAnsi="Times New Roman" w:cs="Times New Roman"/>
          <w:i/>
          <w:iCs/>
          <w:sz w:val="16"/>
          <w:szCs w:val="16"/>
        </w:rPr>
        <w:t>Public Productivity Handbook</w:t>
      </w:r>
      <w:r w:rsidRPr="00B45788">
        <w:rPr>
          <w:rFonts w:ascii="Times New Roman" w:hAnsi="Times New Roman" w:cs="Times New Roman"/>
          <w:sz w:val="16"/>
          <w:szCs w:val="16"/>
        </w:rPr>
        <w:t>, 2</w:t>
      </w:r>
      <w:r w:rsidRPr="00B45788">
        <w:rPr>
          <w:rFonts w:ascii="Times New Roman" w:hAnsi="Times New Roman" w:cs="Times New Roman"/>
          <w:sz w:val="16"/>
          <w:szCs w:val="16"/>
          <w:vertAlign w:val="superscript"/>
        </w:rPr>
        <w:t>nd</w:t>
      </w:r>
      <w:r w:rsidRPr="00B45788">
        <w:rPr>
          <w:rFonts w:ascii="Times New Roman" w:hAnsi="Times New Roman" w:cs="Times New Roman"/>
          <w:sz w:val="16"/>
          <w:szCs w:val="16"/>
        </w:rPr>
        <w:t xml:space="preserve"> edition, M. Holzer and S. Lee, ed., New York: Marcel Dekker, 529-550.</w:t>
      </w:r>
    </w:p>
    <w:p w14:paraId="39729363" w14:textId="77777777" w:rsidR="00AA5253" w:rsidRPr="00B45788" w:rsidRDefault="00AA5253" w:rsidP="00164EF0">
      <w:pPr>
        <w:adjustRightInd w:val="0"/>
        <w:spacing w:after="0" w:line="240" w:lineRule="auto"/>
        <w:ind w:left="360" w:hanging="360"/>
        <w:jc w:val="both"/>
        <w:rPr>
          <w:rFonts w:ascii="Times New Roman" w:hAnsi="Times New Roman" w:cs="Times New Roman"/>
          <w:sz w:val="16"/>
          <w:szCs w:val="16"/>
        </w:rPr>
      </w:pPr>
      <w:r w:rsidRPr="00B45788">
        <w:rPr>
          <w:rStyle w:val="HTMLCite"/>
          <w:rFonts w:ascii="Times New Roman" w:hAnsi="Times New Roman" w:cs="Times New Roman"/>
          <w:i w:val="0"/>
          <w:sz w:val="16"/>
          <w:szCs w:val="16"/>
        </w:rPr>
        <w:t xml:space="preserve">Venkatesh, V.; Morris, M. G.; Davis, G. B.; Davis, F. D. (2003), User acceptance of information technology: </w:t>
      </w:r>
      <w:r w:rsidR="00DF0504" w:rsidRPr="00B45788">
        <w:rPr>
          <w:rStyle w:val="HTMLCite"/>
          <w:rFonts w:ascii="Times New Roman" w:hAnsi="Times New Roman" w:cs="Times New Roman"/>
          <w:i w:val="0"/>
          <w:sz w:val="16"/>
          <w:szCs w:val="16"/>
        </w:rPr>
        <w:t>Toward a unified view</w:t>
      </w:r>
      <w:r w:rsidRPr="00B45788">
        <w:rPr>
          <w:rStyle w:val="HTMLCite"/>
          <w:rFonts w:ascii="Times New Roman" w:hAnsi="Times New Roman" w:cs="Times New Roman"/>
          <w:i w:val="0"/>
          <w:sz w:val="16"/>
          <w:szCs w:val="16"/>
        </w:rPr>
        <w:t xml:space="preserve">, </w:t>
      </w:r>
      <w:r w:rsidRPr="00B45788">
        <w:rPr>
          <w:rStyle w:val="HTMLCite"/>
          <w:rFonts w:ascii="Times New Roman" w:hAnsi="Times New Roman" w:cs="Times New Roman"/>
          <w:sz w:val="16"/>
          <w:szCs w:val="16"/>
        </w:rPr>
        <w:t>MIS Quarterly</w:t>
      </w:r>
      <w:r w:rsidRPr="00B45788">
        <w:rPr>
          <w:rStyle w:val="HTMLCite"/>
          <w:rFonts w:ascii="Times New Roman" w:hAnsi="Times New Roman" w:cs="Times New Roman"/>
          <w:i w:val="0"/>
          <w:sz w:val="16"/>
          <w:szCs w:val="16"/>
        </w:rPr>
        <w:t xml:space="preserve">, </w:t>
      </w:r>
      <w:r w:rsidRPr="00B45788">
        <w:rPr>
          <w:rStyle w:val="HTMLCite"/>
          <w:rFonts w:ascii="Times New Roman" w:hAnsi="Times New Roman" w:cs="Times New Roman"/>
          <w:bCs/>
          <w:i w:val="0"/>
          <w:sz w:val="16"/>
          <w:szCs w:val="16"/>
        </w:rPr>
        <w:t>27</w:t>
      </w:r>
      <w:r w:rsidRPr="00B45788">
        <w:rPr>
          <w:rStyle w:val="HTMLCite"/>
          <w:rFonts w:ascii="Times New Roman" w:hAnsi="Times New Roman" w:cs="Times New Roman"/>
          <w:i w:val="0"/>
          <w:sz w:val="16"/>
          <w:szCs w:val="16"/>
        </w:rPr>
        <w:t>(3): 425–478</w:t>
      </w:r>
    </w:p>
    <w:p w14:paraId="7B8D0232" w14:textId="77777777" w:rsidR="00A800CF" w:rsidRPr="00B45788" w:rsidRDefault="00A800CF" w:rsidP="00164EF0">
      <w:pPr>
        <w:pStyle w:val="Bibliography"/>
        <w:adjustRightInd w:val="0"/>
        <w:spacing w:after="0" w:line="240" w:lineRule="auto"/>
        <w:ind w:left="360" w:hanging="360"/>
        <w:jc w:val="both"/>
        <w:rPr>
          <w:rFonts w:ascii="Times New Roman" w:hAnsi="Times New Roman" w:cs="Times New Roman"/>
          <w:noProof/>
          <w:sz w:val="16"/>
          <w:szCs w:val="16"/>
        </w:rPr>
      </w:pPr>
      <w:r w:rsidRPr="00B45788">
        <w:rPr>
          <w:rFonts w:ascii="Times New Roman" w:hAnsi="Times New Roman" w:cs="Times New Roman"/>
          <w:noProof/>
          <w:sz w:val="16"/>
          <w:szCs w:val="16"/>
        </w:rPr>
        <w:t xml:space="preserve">Wilkinson, J. (2009). Staff and student perceptions of plagiarism and cheating. </w:t>
      </w:r>
      <w:r w:rsidRPr="00B45788">
        <w:rPr>
          <w:rFonts w:ascii="Times New Roman" w:hAnsi="Times New Roman" w:cs="Times New Roman"/>
          <w:i/>
          <w:iCs/>
          <w:noProof/>
          <w:sz w:val="16"/>
          <w:szCs w:val="16"/>
        </w:rPr>
        <w:t>International Journal of Teaching and Learning in Higher Education,</w:t>
      </w:r>
      <w:r w:rsidRPr="00B45788">
        <w:rPr>
          <w:rFonts w:ascii="Times New Roman" w:hAnsi="Times New Roman" w:cs="Times New Roman"/>
          <w:iCs/>
          <w:noProof/>
          <w:sz w:val="16"/>
          <w:szCs w:val="16"/>
        </w:rPr>
        <w:t xml:space="preserve"> 20</w:t>
      </w:r>
      <w:r w:rsidRPr="00B45788">
        <w:rPr>
          <w:rFonts w:ascii="Times New Roman" w:hAnsi="Times New Roman" w:cs="Times New Roman"/>
          <w:noProof/>
          <w:sz w:val="16"/>
          <w:szCs w:val="16"/>
        </w:rPr>
        <w:t>(2), 98-105.</w:t>
      </w:r>
    </w:p>
    <w:p w14:paraId="6B9A3212" w14:textId="77777777" w:rsidR="00A800CF" w:rsidRPr="00B45788" w:rsidRDefault="00A800CF" w:rsidP="00164EF0">
      <w:pPr>
        <w:adjustRightInd w:val="0"/>
        <w:spacing w:after="0" w:line="240" w:lineRule="auto"/>
        <w:ind w:left="360" w:hanging="360"/>
        <w:jc w:val="both"/>
        <w:rPr>
          <w:rFonts w:ascii="Times New Roman" w:hAnsi="Times New Roman" w:cs="Times New Roman"/>
          <w:sz w:val="16"/>
          <w:szCs w:val="16"/>
        </w:rPr>
      </w:pPr>
      <w:r w:rsidRPr="00B45788">
        <w:rPr>
          <w:rFonts w:ascii="Times New Roman" w:hAnsi="Times New Roman" w:cs="Times New Roman"/>
          <w:sz w:val="16"/>
          <w:szCs w:val="16"/>
        </w:rPr>
        <w:t>Wyatt, G. (2005). Satisfaction, ac</w:t>
      </w:r>
      <w:r w:rsidR="00A9180E" w:rsidRPr="00B45788">
        <w:rPr>
          <w:rFonts w:ascii="Times New Roman" w:hAnsi="Times New Roman" w:cs="Times New Roman"/>
          <w:sz w:val="16"/>
          <w:szCs w:val="16"/>
        </w:rPr>
        <w:t>ademic rigor, and interaction: P</w:t>
      </w:r>
      <w:r w:rsidRPr="00B45788">
        <w:rPr>
          <w:rFonts w:ascii="Times New Roman" w:hAnsi="Times New Roman" w:cs="Times New Roman"/>
          <w:sz w:val="16"/>
          <w:szCs w:val="16"/>
        </w:rPr>
        <w:t xml:space="preserve">erceptions of online instruction. </w:t>
      </w:r>
      <w:r w:rsidRPr="00B45788">
        <w:rPr>
          <w:rFonts w:ascii="Times New Roman" w:hAnsi="Times New Roman" w:cs="Times New Roman"/>
          <w:i/>
          <w:sz w:val="16"/>
          <w:szCs w:val="16"/>
        </w:rPr>
        <w:t>Education</w:t>
      </w:r>
      <w:r w:rsidRPr="00B45788">
        <w:rPr>
          <w:rFonts w:ascii="Times New Roman" w:hAnsi="Times New Roman" w:cs="Times New Roman"/>
          <w:sz w:val="16"/>
          <w:szCs w:val="16"/>
        </w:rPr>
        <w:t xml:space="preserve">, 125(3), 460-468. </w:t>
      </w:r>
    </w:p>
    <w:p w14:paraId="629255CE" w14:textId="77777777" w:rsidR="00A800CF" w:rsidRPr="00B45788" w:rsidRDefault="00A800CF" w:rsidP="00164EF0">
      <w:pPr>
        <w:adjustRightInd w:val="0"/>
        <w:spacing w:after="0" w:line="240" w:lineRule="auto"/>
        <w:ind w:left="360" w:hanging="360"/>
        <w:jc w:val="both"/>
        <w:rPr>
          <w:rFonts w:ascii="Times New Roman" w:hAnsi="Times New Roman" w:cs="Times New Roman"/>
          <w:noProof/>
          <w:sz w:val="16"/>
          <w:szCs w:val="16"/>
        </w:rPr>
      </w:pPr>
      <w:r w:rsidRPr="00B45788">
        <w:rPr>
          <w:rFonts w:ascii="Times New Roman" w:hAnsi="Times New Roman" w:cs="Times New Roman"/>
          <w:noProof/>
          <w:sz w:val="16"/>
          <w:szCs w:val="16"/>
        </w:rPr>
        <w:t xml:space="preserve">Young, S., &amp; Duncan, H. E. (2014). Online and face-to-face teaching: How do students ratings differ? </w:t>
      </w:r>
      <w:r w:rsidRPr="00B45788">
        <w:rPr>
          <w:rFonts w:ascii="Times New Roman" w:hAnsi="Times New Roman" w:cs="Times New Roman"/>
          <w:i/>
          <w:iCs/>
          <w:noProof/>
          <w:sz w:val="16"/>
          <w:szCs w:val="16"/>
        </w:rPr>
        <w:t>MERLOT Journal of Online Learning and Teaching</w:t>
      </w:r>
      <w:r w:rsidRPr="00B45788">
        <w:rPr>
          <w:rFonts w:ascii="Times New Roman" w:hAnsi="Times New Roman" w:cs="Times New Roman"/>
          <w:iCs/>
          <w:noProof/>
          <w:sz w:val="16"/>
          <w:szCs w:val="16"/>
        </w:rPr>
        <w:t>, 10</w:t>
      </w:r>
      <w:r w:rsidRPr="00B45788">
        <w:rPr>
          <w:rFonts w:ascii="Times New Roman" w:hAnsi="Times New Roman" w:cs="Times New Roman"/>
          <w:noProof/>
          <w:sz w:val="16"/>
          <w:szCs w:val="16"/>
        </w:rPr>
        <w:t>(1), 70-79.</w:t>
      </w:r>
    </w:p>
    <w:p w14:paraId="32CA5F76" w14:textId="0D2F5CCD" w:rsidR="00C957FA" w:rsidRPr="007215DD" w:rsidRDefault="00CA126F" w:rsidP="00164EF0">
      <w:pPr>
        <w:adjustRightInd w:val="0"/>
        <w:spacing w:after="0" w:line="240" w:lineRule="auto"/>
        <w:ind w:left="360" w:hanging="360"/>
        <w:jc w:val="both"/>
        <w:rPr>
          <w:rFonts w:ascii="Times New Roman" w:hAnsi="Times New Roman" w:cs="Times New Roman"/>
          <w:noProof/>
          <w:sz w:val="24"/>
          <w:szCs w:val="24"/>
        </w:rPr>
      </w:pPr>
      <w:r w:rsidRPr="00B45788">
        <w:rPr>
          <w:rFonts w:ascii="Times New Roman" w:eastAsia="Times New Roman" w:hAnsi="Times New Roman" w:cs="Times New Roman"/>
          <w:sz w:val="16"/>
          <w:szCs w:val="16"/>
        </w:rPr>
        <w:t>Zhu, C. (2012). Student satisfaction, performance, and knowledge construction i</w:t>
      </w:r>
      <w:r w:rsidR="00A9180E" w:rsidRPr="00B45788">
        <w:rPr>
          <w:rFonts w:ascii="Times New Roman" w:eastAsia="Times New Roman" w:hAnsi="Times New Roman" w:cs="Times New Roman"/>
          <w:sz w:val="16"/>
          <w:szCs w:val="16"/>
        </w:rPr>
        <w:t>n online collaborative learning.</w:t>
      </w:r>
      <w:r w:rsidRPr="00B45788">
        <w:rPr>
          <w:rFonts w:ascii="Times New Roman" w:eastAsia="Times New Roman" w:hAnsi="Times New Roman" w:cs="Times New Roman"/>
          <w:sz w:val="16"/>
          <w:szCs w:val="16"/>
        </w:rPr>
        <w:t xml:space="preserve"> </w:t>
      </w:r>
      <w:r w:rsidRPr="00B45788">
        <w:rPr>
          <w:rFonts w:ascii="Times New Roman" w:eastAsia="Times New Roman" w:hAnsi="Times New Roman" w:cs="Times New Roman"/>
          <w:i/>
          <w:iCs/>
          <w:sz w:val="16"/>
          <w:szCs w:val="16"/>
        </w:rPr>
        <w:t>Journal of Educational Technology &amp; Society</w:t>
      </w:r>
      <w:r w:rsidRPr="00B45788">
        <w:rPr>
          <w:rFonts w:ascii="Times New Roman" w:eastAsia="Times New Roman" w:hAnsi="Times New Roman" w:cs="Times New Roman"/>
          <w:sz w:val="16"/>
          <w:szCs w:val="16"/>
        </w:rPr>
        <w:t xml:space="preserve">, </w:t>
      </w:r>
      <w:r w:rsidRPr="00B45788">
        <w:rPr>
          <w:rFonts w:ascii="Times New Roman" w:eastAsia="Times New Roman" w:hAnsi="Times New Roman" w:cs="Times New Roman"/>
          <w:iCs/>
          <w:sz w:val="16"/>
          <w:szCs w:val="16"/>
        </w:rPr>
        <w:t>15</w:t>
      </w:r>
      <w:r w:rsidRPr="00B45788">
        <w:rPr>
          <w:rFonts w:ascii="Times New Roman" w:eastAsia="Times New Roman" w:hAnsi="Times New Roman" w:cs="Times New Roman"/>
          <w:sz w:val="16"/>
          <w:szCs w:val="16"/>
        </w:rPr>
        <w:t>(1), 127.</w:t>
      </w:r>
    </w:p>
    <w:sectPr w:rsidR="00C957FA" w:rsidRPr="007215DD" w:rsidSect="001526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62457" w14:textId="77777777" w:rsidR="00E57AE5" w:rsidRDefault="00E57AE5" w:rsidP="00582802">
      <w:pPr>
        <w:spacing w:after="0" w:line="240" w:lineRule="auto"/>
      </w:pPr>
      <w:r>
        <w:separator/>
      </w:r>
    </w:p>
  </w:endnote>
  <w:endnote w:type="continuationSeparator" w:id="0">
    <w:p w14:paraId="4C5ED2A8" w14:textId="77777777" w:rsidR="00E57AE5" w:rsidRDefault="00E57AE5" w:rsidP="0058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410193"/>
      <w:docPartObj>
        <w:docPartGallery w:val="Page Numbers (Bottom of Page)"/>
        <w:docPartUnique/>
      </w:docPartObj>
    </w:sdtPr>
    <w:sdtEndPr>
      <w:rPr>
        <w:noProof/>
      </w:rPr>
    </w:sdtEndPr>
    <w:sdtContent>
      <w:p w14:paraId="51375D57" w14:textId="6AA4682C" w:rsidR="00622912" w:rsidRDefault="00622912">
        <w:pPr>
          <w:pStyle w:val="Footer"/>
          <w:jc w:val="center"/>
        </w:pPr>
        <w:r>
          <w:fldChar w:fldCharType="begin"/>
        </w:r>
        <w:r>
          <w:instrText xml:space="preserve"> PAGE   \* MERGEFORMAT </w:instrText>
        </w:r>
        <w:r>
          <w:fldChar w:fldCharType="separate"/>
        </w:r>
        <w:r w:rsidR="00DC64D0">
          <w:rPr>
            <w:noProof/>
          </w:rPr>
          <w:t>1</w:t>
        </w:r>
        <w:r>
          <w:rPr>
            <w:noProof/>
          </w:rPr>
          <w:fldChar w:fldCharType="end"/>
        </w:r>
      </w:p>
    </w:sdtContent>
  </w:sdt>
  <w:p w14:paraId="783381A9" w14:textId="77777777" w:rsidR="00622912" w:rsidRDefault="00622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D10D" w14:textId="77777777" w:rsidR="00E57AE5" w:rsidRDefault="00E57AE5" w:rsidP="00582802">
      <w:pPr>
        <w:spacing w:after="0" w:line="240" w:lineRule="auto"/>
      </w:pPr>
      <w:r>
        <w:separator/>
      </w:r>
    </w:p>
  </w:footnote>
  <w:footnote w:type="continuationSeparator" w:id="0">
    <w:p w14:paraId="75BFBE28" w14:textId="77777777" w:rsidR="00E57AE5" w:rsidRDefault="00E57AE5" w:rsidP="00582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120"/>
    <w:multiLevelType w:val="hybridMultilevel"/>
    <w:tmpl w:val="1422C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ED4FCF"/>
    <w:multiLevelType w:val="hybridMultilevel"/>
    <w:tmpl w:val="ED12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03DB8"/>
    <w:multiLevelType w:val="hybridMultilevel"/>
    <w:tmpl w:val="E9FAC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80EDA"/>
    <w:multiLevelType w:val="hybridMultilevel"/>
    <w:tmpl w:val="F1028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E506A"/>
    <w:multiLevelType w:val="hybridMultilevel"/>
    <w:tmpl w:val="7A40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00267"/>
    <w:multiLevelType w:val="hybridMultilevel"/>
    <w:tmpl w:val="B630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83254"/>
    <w:multiLevelType w:val="hybridMultilevel"/>
    <w:tmpl w:val="098ECB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310B6B"/>
    <w:multiLevelType w:val="hybridMultilevel"/>
    <w:tmpl w:val="160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F417E"/>
    <w:multiLevelType w:val="hybridMultilevel"/>
    <w:tmpl w:val="6B146D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E661A2"/>
    <w:multiLevelType w:val="hybridMultilevel"/>
    <w:tmpl w:val="A476B7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EDD5686"/>
    <w:multiLevelType w:val="hybridMultilevel"/>
    <w:tmpl w:val="691494EA"/>
    <w:lvl w:ilvl="0" w:tplc="AA88B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6D6933"/>
    <w:multiLevelType w:val="hybridMultilevel"/>
    <w:tmpl w:val="22BAB2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7"/>
  </w:num>
  <w:num w:numId="4">
    <w:abstractNumId w:val="3"/>
  </w:num>
  <w:num w:numId="5">
    <w:abstractNumId w:val="4"/>
  </w:num>
  <w:num w:numId="6">
    <w:abstractNumId w:val="1"/>
  </w:num>
  <w:num w:numId="7">
    <w:abstractNumId w:val="5"/>
  </w:num>
  <w:num w:numId="8">
    <w:abstractNumId w:val="10"/>
  </w:num>
  <w:num w:numId="9">
    <w:abstractNumId w:val="9"/>
  </w:num>
  <w:num w:numId="10">
    <w:abstractNumId w:val="8"/>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QyNDczMra0sDQ1NbBU0lEKTi0uzszPAykwrAUA7fu4MywAAAA="/>
  </w:docVars>
  <w:rsids>
    <w:rsidRoot w:val="00AE62A3"/>
    <w:rsid w:val="0000450F"/>
    <w:rsid w:val="000162B4"/>
    <w:rsid w:val="000265BC"/>
    <w:rsid w:val="00040176"/>
    <w:rsid w:val="00042722"/>
    <w:rsid w:val="00044EC1"/>
    <w:rsid w:val="0004599E"/>
    <w:rsid w:val="000539D5"/>
    <w:rsid w:val="00053A11"/>
    <w:rsid w:val="00055FBE"/>
    <w:rsid w:val="000568AB"/>
    <w:rsid w:val="0006041B"/>
    <w:rsid w:val="000763EC"/>
    <w:rsid w:val="000A265E"/>
    <w:rsid w:val="000C5C14"/>
    <w:rsid w:val="000C737C"/>
    <w:rsid w:val="000D387D"/>
    <w:rsid w:val="000D7298"/>
    <w:rsid w:val="000E0A4C"/>
    <w:rsid w:val="000E2C95"/>
    <w:rsid w:val="000E3B6F"/>
    <w:rsid w:val="000F1359"/>
    <w:rsid w:val="000F35C8"/>
    <w:rsid w:val="000F5746"/>
    <w:rsid w:val="00104E52"/>
    <w:rsid w:val="00104F33"/>
    <w:rsid w:val="00115D3B"/>
    <w:rsid w:val="00120718"/>
    <w:rsid w:val="00121FA4"/>
    <w:rsid w:val="00127449"/>
    <w:rsid w:val="001275ED"/>
    <w:rsid w:val="0013663D"/>
    <w:rsid w:val="0013715F"/>
    <w:rsid w:val="001401F8"/>
    <w:rsid w:val="00140989"/>
    <w:rsid w:val="00146624"/>
    <w:rsid w:val="00152245"/>
    <w:rsid w:val="001526A2"/>
    <w:rsid w:val="0015721C"/>
    <w:rsid w:val="001619BC"/>
    <w:rsid w:val="00161D30"/>
    <w:rsid w:val="00164EF0"/>
    <w:rsid w:val="0017254D"/>
    <w:rsid w:val="0018463F"/>
    <w:rsid w:val="00196EF4"/>
    <w:rsid w:val="001A13AB"/>
    <w:rsid w:val="001A38FA"/>
    <w:rsid w:val="001B4DB9"/>
    <w:rsid w:val="001C5EC4"/>
    <w:rsid w:val="001D2689"/>
    <w:rsid w:val="001F18A3"/>
    <w:rsid w:val="001F587B"/>
    <w:rsid w:val="001F62F1"/>
    <w:rsid w:val="00227BB0"/>
    <w:rsid w:val="00227D73"/>
    <w:rsid w:val="0024408B"/>
    <w:rsid w:val="00250479"/>
    <w:rsid w:val="0025769C"/>
    <w:rsid w:val="00266686"/>
    <w:rsid w:val="00272AF3"/>
    <w:rsid w:val="002737F3"/>
    <w:rsid w:val="00274DE8"/>
    <w:rsid w:val="002814FF"/>
    <w:rsid w:val="00283E05"/>
    <w:rsid w:val="00286BA0"/>
    <w:rsid w:val="002954A2"/>
    <w:rsid w:val="002A0D80"/>
    <w:rsid w:val="002B4185"/>
    <w:rsid w:val="002B70C4"/>
    <w:rsid w:val="002C0E28"/>
    <w:rsid w:val="002C1843"/>
    <w:rsid w:val="002D25B8"/>
    <w:rsid w:val="002E3222"/>
    <w:rsid w:val="002E5497"/>
    <w:rsid w:val="002F79A4"/>
    <w:rsid w:val="00304C8E"/>
    <w:rsid w:val="00314A73"/>
    <w:rsid w:val="003178EC"/>
    <w:rsid w:val="00322ED2"/>
    <w:rsid w:val="003259EC"/>
    <w:rsid w:val="00332D68"/>
    <w:rsid w:val="0033781C"/>
    <w:rsid w:val="00337E70"/>
    <w:rsid w:val="00351751"/>
    <w:rsid w:val="00366292"/>
    <w:rsid w:val="00366A6E"/>
    <w:rsid w:val="00366F46"/>
    <w:rsid w:val="00367A22"/>
    <w:rsid w:val="00375E24"/>
    <w:rsid w:val="00380742"/>
    <w:rsid w:val="003815DA"/>
    <w:rsid w:val="00382889"/>
    <w:rsid w:val="00393F90"/>
    <w:rsid w:val="0039448F"/>
    <w:rsid w:val="003A18C2"/>
    <w:rsid w:val="003A3816"/>
    <w:rsid w:val="003A6B07"/>
    <w:rsid w:val="003B03F8"/>
    <w:rsid w:val="003B49D7"/>
    <w:rsid w:val="003B67F8"/>
    <w:rsid w:val="003E3EEC"/>
    <w:rsid w:val="003E4E97"/>
    <w:rsid w:val="003F40AB"/>
    <w:rsid w:val="003F5472"/>
    <w:rsid w:val="00407740"/>
    <w:rsid w:val="00416900"/>
    <w:rsid w:val="00434C12"/>
    <w:rsid w:val="00441A74"/>
    <w:rsid w:val="0044566D"/>
    <w:rsid w:val="004460F0"/>
    <w:rsid w:val="00462D12"/>
    <w:rsid w:val="00467707"/>
    <w:rsid w:val="00470316"/>
    <w:rsid w:val="004731D0"/>
    <w:rsid w:val="004805C0"/>
    <w:rsid w:val="00485C42"/>
    <w:rsid w:val="00491712"/>
    <w:rsid w:val="00495D08"/>
    <w:rsid w:val="00497894"/>
    <w:rsid w:val="004A3484"/>
    <w:rsid w:val="004C5FDF"/>
    <w:rsid w:val="004D0522"/>
    <w:rsid w:val="004D0573"/>
    <w:rsid w:val="004D362E"/>
    <w:rsid w:val="004F260B"/>
    <w:rsid w:val="004F465F"/>
    <w:rsid w:val="004F5748"/>
    <w:rsid w:val="0050325B"/>
    <w:rsid w:val="0050387B"/>
    <w:rsid w:val="00510BD5"/>
    <w:rsid w:val="00514E45"/>
    <w:rsid w:val="00536245"/>
    <w:rsid w:val="00546946"/>
    <w:rsid w:val="00560132"/>
    <w:rsid w:val="005612DB"/>
    <w:rsid w:val="00562FA6"/>
    <w:rsid w:val="005637B7"/>
    <w:rsid w:val="00575497"/>
    <w:rsid w:val="00580101"/>
    <w:rsid w:val="00582802"/>
    <w:rsid w:val="005946A7"/>
    <w:rsid w:val="005A3192"/>
    <w:rsid w:val="005B5618"/>
    <w:rsid w:val="005C0488"/>
    <w:rsid w:val="005C215B"/>
    <w:rsid w:val="005C2B90"/>
    <w:rsid w:val="005D4FF1"/>
    <w:rsid w:val="005E4045"/>
    <w:rsid w:val="005E6108"/>
    <w:rsid w:val="005F07F0"/>
    <w:rsid w:val="0060157C"/>
    <w:rsid w:val="00612005"/>
    <w:rsid w:val="00616946"/>
    <w:rsid w:val="00616A5B"/>
    <w:rsid w:val="00617E0C"/>
    <w:rsid w:val="006220FA"/>
    <w:rsid w:val="00622912"/>
    <w:rsid w:val="00623E17"/>
    <w:rsid w:val="006410A1"/>
    <w:rsid w:val="006564F6"/>
    <w:rsid w:val="00661A2A"/>
    <w:rsid w:val="00670730"/>
    <w:rsid w:val="00674F0D"/>
    <w:rsid w:val="00677350"/>
    <w:rsid w:val="006A1554"/>
    <w:rsid w:val="006A2827"/>
    <w:rsid w:val="006A40F1"/>
    <w:rsid w:val="006B3C17"/>
    <w:rsid w:val="006C4189"/>
    <w:rsid w:val="006D0C7B"/>
    <w:rsid w:val="006D7BEF"/>
    <w:rsid w:val="006E05AD"/>
    <w:rsid w:val="006E5DC7"/>
    <w:rsid w:val="006F477C"/>
    <w:rsid w:val="007033D9"/>
    <w:rsid w:val="007059AE"/>
    <w:rsid w:val="00706162"/>
    <w:rsid w:val="007135B8"/>
    <w:rsid w:val="007215DD"/>
    <w:rsid w:val="00723BA2"/>
    <w:rsid w:val="00735FB2"/>
    <w:rsid w:val="00737A9A"/>
    <w:rsid w:val="0074347F"/>
    <w:rsid w:val="00743843"/>
    <w:rsid w:val="00753724"/>
    <w:rsid w:val="00765E75"/>
    <w:rsid w:val="00767F70"/>
    <w:rsid w:val="0079409B"/>
    <w:rsid w:val="007A1B22"/>
    <w:rsid w:val="007B353E"/>
    <w:rsid w:val="007B63D3"/>
    <w:rsid w:val="007D252A"/>
    <w:rsid w:val="007D58DE"/>
    <w:rsid w:val="007F60BB"/>
    <w:rsid w:val="007F69CB"/>
    <w:rsid w:val="00800DAA"/>
    <w:rsid w:val="00803144"/>
    <w:rsid w:val="00805BA6"/>
    <w:rsid w:val="00817027"/>
    <w:rsid w:val="008208FF"/>
    <w:rsid w:val="00845226"/>
    <w:rsid w:val="00845671"/>
    <w:rsid w:val="00860DA1"/>
    <w:rsid w:val="00864FE1"/>
    <w:rsid w:val="00871F21"/>
    <w:rsid w:val="008774B2"/>
    <w:rsid w:val="00877C95"/>
    <w:rsid w:val="00883938"/>
    <w:rsid w:val="0088700E"/>
    <w:rsid w:val="00893474"/>
    <w:rsid w:val="00896879"/>
    <w:rsid w:val="008A131B"/>
    <w:rsid w:val="008A329F"/>
    <w:rsid w:val="008A5787"/>
    <w:rsid w:val="008B072A"/>
    <w:rsid w:val="008B0C03"/>
    <w:rsid w:val="008B391B"/>
    <w:rsid w:val="008B7D4B"/>
    <w:rsid w:val="008D7898"/>
    <w:rsid w:val="008E4A64"/>
    <w:rsid w:val="008E7B90"/>
    <w:rsid w:val="008F4E64"/>
    <w:rsid w:val="008F723D"/>
    <w:rsid w:val="009012DD"/>
    <w:rsid w:val="009038F9"/>
    <w:rsid w:val="00904CC7"/>
    <w:rsid w:val="009121ED"/>
    <w:rsid w:val="009379F1"/>
    <w:rsid w:val="00940155"/>
    <w:rsid w:val="00942374"/>
    <w:rsid w:val="009452FB"/>
    <w:rsid w:val="0094711D"/>
    <w:rsid w:val="00951C26"/>
    <w:rsid w:val="00953D95"/>
    <w:rsid w:val="00960BAE"/>
    <w:rsid w:val="009626E5"/>
    <w:rsid w:val="009666BE"/>
    <w:rsid w:val="0097759D"/>
    <w:rsid w:val="00990D02"/>
    <w:rsid w:val="0099531D"/>
    <w:rsid w:val="009A2B2B"/>
    <w:rsid w:val="009A57F3"/>
    <w:rsid w:val="009B0DB8"/>
    <w:rsid w:val="009B7D29"/>
    <w:rsid w:val="009C51FA"/>
    <w:rsid w:val="009C5DFB"/>
    <w:rsid w:val="009D3187"/>
    <w:rsid w:val="009F0BFA"/>
    <w:rsid w:val="00A03E89"/>
    <w:rsid w:val="00A061AF"/>
    <w:rsid w:val="00A13777"/>
    <w:rsid w:val="00A278AE"/>
    <w:rsid w:val="00A33193"/>
    <w:rsid w:val="00A33E45"/>
    <w:rsid w:val="00A4069A"/>
    <w:rsid w:val="00A5016B"/>
    <w:rsid w:val="00A55840"/>
    <w:rsid w:val="00A61265"/>
    <w:rsid w:val="00A673D8"/>
    <w:rsid w:val="00A71D43"/>
    <w:rsid w:val="00A800CF"/>
    <w:rsid w:val="00A8507F"/>
    <w:rsid w:val="00A86F19"/>
    <w:rsid w:val="00A9180E"/>
    <w:rsid w:val="00A96C1D"/>
    <w:rsid w:val="00AA27AB"/>
    <w:rsid w:val="00AA2EF1"/>
    <w:rsid w:val="00AA375F"/>
    <w:rsid w:val="00AA5253"/>
    <w:rsid w:val="00AB1F62"/>
    <w:rsid w:val="00AB5C9D"/>
    <w:rsid w:val="00AD59C9"/>
    <w:rsid w:val="00AE62A3"/>
    <w:rsid w:val="00AF01C3"/>
    <w:rsid w:val="00B020BA"/>
    <w:rsid w:val="00B05AC7"/>
    <w:rsid w:val="00B06382"/>
    <w:rsid w:val="00B272FC"/>
    <w:rsid w:val="00B330A7"/>
    <w:rsid w:val="00B3516C"/>
    <w:rsid w:val="00B408C0"/>
    <w:rsid w:val="00B45788"/>
    <w:rsid w:val="00B46976"/>
    <w:rsid w:val="00B65B44"/>
    <w:rsid w:val="00B70BAD"/>
    <w:rsid w:val="00B85FF5"/>
    <w:rsid w:val="00B97C8C"/>
    <w:rsid w:val="00B97EC3"/>
    <w:rsid w:val="00BB7DFD"/>
    <w:rsid w:val="00BC0479"/>
    <w:rsid w:val="00BC1ECA"/>
    <w:rsid w:val="00BC39C4"/>
    <w:rsid w:val="00BC5A75"/>
    <w:rsid w:val="00BD5984"/>
    <w:rsid w:val="00BD6582"/>
    <w:rsid w:val="00BE0D89"/>
    <w:rsid w:val="00BE30DF"/>
    <w:rsid w:val="00BE61E7"/>
    <w:rsid w:val="00BF0028"/>
    <w:rsid w:val="00BF0292"/>
    <w:rsid w:val="00C13090"/>
    <w:rsid w:val="00C17146"/>
    <w:rsid w:val="00C20529"/>
    <w:rsid w:val="00C26808"/>
    <w:rsid w:val="00C30F74"/>
    <w:rsid w:val="00C4062D"/>
    <w:rsid w:val="00C565F7"/>
    <w:rsid w:val="00C60DBD"/>
    <w:rsid w:val="00C6256F"/>
    <w:rsid w:val="00C67235"/>
    <w:rsid w:val="00C706F1"/>
    <w:rsid w:val="00C7680B"/>
    <w:rsid w:val="00C8499E"/>
    <w:rsid w:val="00C9133F"/>
    <w:rsid w:val="00C957FA"/>
    <w:rsid w:val="00C95B4B"/>
    <w:rsid w:val="00CA126F"/>
    <w:rsid w:val="00CC021D"/>
    <w:rsid w:val="00CC3795"/>
    <w:rsid w:val="00CC3BE0"/>
    <w:rsid w:val="00CC51E9"/>
    <w:rsid w:val="00CC5758"/>
    <w:rsid w:val="00CE0FB9"/>
    <w:rsid w:val="00CF31ED"/>
    <w:rsid w:val="00CF56E0"/>
    <w:rsid w:val="00CF63B7"/>
    <w:rsid w:val="00D0667B"/>
    <w:rsid w:val="00D15725"/>
    <w:rsid w:val="00D2634F"/>
    <w:rsid w:val="00D30C48"/>
    <w:rsid w:val="00D67734"/>
    <w:rsid w:val="00D914BE"/>
    <w:rsid w:val="00DA0771"/>
    <w:rsid w:val="00DA10F6"/>
    <w:rsid w:val="00DA1FB8"/>
    <w:rsid w:val="00DA5F36"/>
    <w:rsid w:val="00DB0CE8"/>
    <w:rsid w:val="00DB7354"/>
    <w:rsid w:val="00DC16DD"/>
    <w:rsid w:val="00DC64D0"/>
    <w:rsid w:val="00DE480C"/>
    <w:rsid w:val="00DE5FEC"/>
    <w:rsid w:val="00DE6706"/>
    <w:rsid w:val="00DF0504"/>
    <w:rsid w:val="00DF113A"/>
    <w:rsid w:val="00DF4243"/>
    <w:rsid w:val="00DF5372"/>
    <w:rsid w:val="00E1150B"/>
    <w:rsid w:val="00E1215E"/>
    <w:rsid w:val="00E13B2A"/>
    <w:rsid w:val="00E146B2"/>
    <w:rsid w:val="00E27387"/>
    <w:rsid w:val="00E27F7E"/>
    <w:rsid w:val="00E3108F"/>
    <w:rsid w:val="00E32CB9"/>
    <w:rsid w:val="00E364E4"/>
    <w:rsid w:val="00E4282A"/>
    <w:rsid w:val="00E47205"/>
    <w:rsid w:val="00E55302"/>
    <w:rsid w:val="00E57AE5"/>
    <w:rsid w:val="00E6392E"/>
    <w:rsid w:val="00E74FAC"/>
    <w:rsid w:val="00E85441"/>
    <w:rsid w:val="00EA1B16"/>
    <w:rsid w:val="00EA6666"/>
    <w:rsid w:val="00EA75F0"/>
    <w:rsid w:val="00EB08F9"/>
    <w:rsid w:val="00EC5645"/>
    <w:rsid w:val="00EF4780"/>
    <w:rsid w:val="00EF55C7"/>
    <w:rsid w:val="00F04E5D"/>
    <w:rsid w:val="00F15486"/>
    <w:rsid w:val="00F24D0A"/>
    <w:rsid w:val="00F30407"/>
    <w:rsid w:val="00F34D22"/>
    <w:rsid w:val="00F3695B"/>
    <w:rsid w:val="00F37A5A"/>
    <w:rsid w:val="00F60271"/>
    <w:rsid w:val="00F61926"/>
    <w:rsid w:val="00F6371E"/>
    <w:rsid w:val="00F97CE8"/>
    <w:rsid w:val="00FA1DAF"/>
    <w:rsid w:val="00FA5917"/>
    <w:rsid w:val="00FB19E4"/>
    <w:rsid w:val="00FB4802"/>
    <w:rsid w:val="00FD35EB"/>
    <w:rsid w:val="00FD60FF"/>
    <w:rsid w:val="00FE2A58"/>
    <w:rsid w:val="00FE7011"/>
    <w:rsid w:val="00FF0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5BE1DA"/>
  <w15:chartTrackingRefBased/>
  <w15:docId w15:val="{DFF55433-73DA-4FC2-BC7E-44B2E8F7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5C8"/>
    <w:pPr>
      <w:ind w:left="720"/>
      <w:contextualSpacing/>
    </w:pPr>
  </w:style>
  <w:style w:type="paragraph" w:styleId="BalloonText">
    <w:name w:val="Balloon Text"/>
    <w:basedOn w:val="Normal"/>
    <w:link w:val="BalloonTextChar"/>
    <w:uiPriority w:val="99"/>
    <w:semiHidden/>
    <w:unhideWhenUsed/>
    <w:rsid w:val="00467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707"/>
    <w:rPr>
      <w:rFonts w:ascii="Segoe UI" w:hAnsi="Segoe UI" w:cs="Segoe UI"/>
      <w:sz w:val="18"/>
      <w:szCs w:val="18"/>
    </w:rPr>
  </w:style>
  <w:style w:type="character" w:styleId="Hyperlink">
    <w:name w:val="Hyperlink"/>
    <w:basedOn w:val="DefaultParagraphFont"/>
    <w:uiPriority w:val="99"/>
    <w:unhideWhenUsed/>
    <w:rsid w:val="00A800CF"/>
    <w:rPr>
      <w:color w:val="0000FF"/>
      <w:u w:val="single"/>
    </w:rPr>
  </w:style>
  <w:style w:type="character" w:styleId="HTMLCite">
    <w:name w:val="HTML Cite"/>
    <w:basedOn w:val="DefaultParagraphFont"/>
    <w:uiPriority w:val="99"/>
    <w:semiHidden/>
    <w:unhideWhenUsed/>
    <w:rsid w:val="00A800CF"/>
    <w:rPr>
      <w:i/>
      <w:iCs/>
    </w:rPr>
  </w:style>
  <w:style w:type="paragraph" w:styleId="Bibliography">
    <w:name w:val="Bibliography"/>
    <w:basedOn w:val="Normal"/>
    <w:next w:val="Normal"/>
    <w:uiPriority w:val="37"/>
    <w:unhideWhenUsed/>
    <w:rsid w:val="00A800CF"/>
  </w:style>
  <w:style w:type="character" w:customStyle="1" w:styleId="pagerange">
    <w:name w:val="page_range"/>
    <w:basedOn w:val="DefaultParagraphFont"/>
    <w:rsid w:val="00A800CF"/>
  </w:style>
  <w:style w:type="table" w:styleId="TableGrid">
    <w:name w:val="Table Grid"/>
    <w:basedOn w:val="TableNormal"/>
    <w:uiPriority w:val="39"/>
    <w:rsid w:val="00C95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57FA"/>
    <w:pPr>
      <w:spacing w:after="0" w:line="240" w:lineRule="auto"/>
    </w:pPr>
  </w:style>
  <w:style w:type="character" w:customStyle="1" w:styleId="cs1-format">
    <w:name w:val="cs1-format"/>
    <w:basedOn w:val="DefaultParagraphFont"/>
    <w:rsid w:val="00AA5253"/>
  </w:style>
  <w:style w:type="character" w:customStyle="1" w:styleId="authors">
    <w:name w:val="authors"/>
    <w:basedOn w:val="DefaultParagraphFont"/>
    <w:rsid w:val="00805BA6"/>
  </w:style>
  <w:style w:type="character" w:customStyle="1" w:styleId="Date1">
    <w:name w:val="Date1"/>
    <w:basedOn w:val="DefaultParagraphFont"/>
    <w:rsid w:val="00805BA6"/>
  </w:style>
  <w:style w:type="character" w:customStyle="1" w:styleId="arttitle">
    <w:name w:val="art_title"/>
    <w:basedOn w:val="DefaultParagraphFont"/>
    <w:rsid w:val="00805BA6"/>
  </w:style>
  <w:style w:type="character" w:customStyle="1" w:styleId="serialtitle">
    <w:name w:val="serial_title"/>
    <w:basedOn w:val="DefaultParagraphFont"/>
    <w:rsid w:val="00805BA6"/>
  </w:style>
  <w:style w:type="character" w:customStyle="1" w:styleId="volumeissue">
    <w:name w:val="volume_issue"/>
    <w:basedOn w:val="DefaultParagraphFont"/>
    <w:rsid w:val="00805BA6"/>
  </w:style>
  <w:style w:type="character" w:styleId="CommentReference">
    <w:name w:val="annotation reference"/>
    <w:basedOn w:val="DefaultParagraphFont"/>
    <w:uiPriority w:val="99"/>
    <w:semiHidden/>
    <w:unhideWhenUsed/>
    <w:rsid w:val="00FA5917"/>
    <w:rPr>
      <w:sz w:val="16"/>
      <w:szCs w:val="16"/>
    </w:rPr>
  </w:style>
  <w:style w:type="paragraph" w:styleId="CommentText">
    <w:name w:val="annotation text"/>
    <w:basedOn w:val="Normal"/>
    <w:link w:val="CommentTextChar"/>
    <w:uiPriority w:val="99"/>
    <w:semiHidden/>
    <w:unhideWhenUsed/>
    <w:rsid w:val="00FA5917"/>
    <w:pPr>
      <w:spacing w:line="240" w:lineRule="auto"/>
    </w:pPr>
    <w:rPr>
      <w:sz w:val="20"/>
      <w:szCs w:val="20"/>
    </w:rPr>
  </w:style>
  <w:style w:type="character" w:customStyle="1" w:styleId="CommentTextChar">
    <w:name w:val="Comment Text Char"/>
    <w:basedOn w:val="DefaultParagraphFont"/>
    <w:link w:val="CommentText"/>
    <w:uiPriority w:val="99"/>
    <w:semiHidden/>
    <w:rsid w:val="00FA5917"/>
    <w:rPr>
      <w:sz w:val="20"/>
      <w:szCs w:val="20"/>
    </w:rPr>
  </w:style>
  <w:style w:type="paragraph" w:styleId="CommentSubject">
    <w:name w:val="annotation subject"/>
    <w:basedOn w:val="CommentText"/>
    <w:next w:val="CommentText"/>
    <w:link w:val="CommentSubjectChar"/>
    <w:uiPriority w:val="99"/>
    <w:semiHidden/>
    <w:unhideWhenUsed/>
    <w:rsid w:val="00FA5917"/>
    <w:rPr>
      <w:b/>
      <w:bCs/>
    </w:rPr>
  </w:style>
  <w:style w:type="character" w:customStyle="1" w:styleId="CommentSubjectChar">
    <w:name w:val="Comment Subject Char"/>
    <w:basedOn w:val="CommentTextChar"/>
    <w:link w:val="CommentSubject"/>
    <w:uiPriority w:val="99"/>
    <w:semiHidden/>
    <w:rsid w:val="00FA5917"/>
    <w:rPr>
      <w:b/>
      <w:bCs/>
      <w:sz w:val="20"/>
      <w:szCs w:val="20"/>
    </w:rPr>
  </w:style>
  <w:style w:type="paragraph" w:styleId="Header">
    <w:name w:val="header"/>
    <w:basedOn w:val="Normal"/>
    <w:link w:val="HeaderChar"/>
    <w:uiPriority w:val="99"/>
    <w:unhideWhenUsed/>
    <w:rsid w:val="00582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802"/>
  </w:style>
  <w:style w:type="paragraph" w:styleId="Footer">
    <w:name w:val="footer"/>
    <w:basedOn w:val="Normal"/>
    <w:link w:val="FooterChar"/>
    <w:uiPriority w:val="99"/>
    <w:unhideWhenUsed/>
    <w:rsid w:val="00582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1130">
      <w:bodyDiv w:val="1"/>
      <w:marLeft w:val="0"/>
      <w:marRight w:val="0"/>
      <w:marTop w:val="0"/>
      <w:marBottom w:val="0"/>
      <w:divBdr>
        <w:top w:val="none" w:sz="0" w:space="0" w:color="auto"/>
        <w:left w:val="none" w:sz="0" w:space="0" w:color="auto"/>
        <w:bottom w:val="none" w:sz="0" w:space="0" w:color="auto"/>
        <w:right w:val="none" w:sz="0" w:space="0" w:color="auto"/>
      </w:divBdr>
      <w:divsChild>
        <w:div w:id="270402534">
          <w:marLeft w:val="0"/>
          <w:marRight w:val="0"/>
          <w:marTop w:val="0"/>
          <w:marBottom w:val="0"/>
          <w:divBdr>
            <w:top w:val="none" w:sz="0" w:space="0" w:color="auto"/>
            <w:left w:val="none" w:sz="0" w:space="0" w:color="auto"/>
            <w:bottom w:val="none" w:sz="0" w:space="0" w:color="auto"/>
            <w:right w:val="none" w:sz="0" w:space="0" w:color="auto"/>
          </w:divBdr>
        </w:div>
      </w:divsChild>
    </w:div>
    <w:div w:id="338049382">
      <w:bodyDiv w:val="1"/>
      <w:marLeft w:val="0"/>
      <w:marRight w:val="0"/>
      <w:marTop w:val="0"/>
      <w:marBottom w:val="0"/>
      <w:divBdr>
        <w:top w:val="none" w:sz="0" w:space="0" w:color="auto"/>
        <w:left w:val="none" w:sz="0" w:space="0" w:color="auto"/>
        <w:bottom w:val="none" w:sz="0" w:space="0" w:color="auto"/>
        <w:right w:val="none" w:sz="0" w:space="0" w:color="auto"/>
      </w:divBdr>
    </w:div>
    <w:div w:id="440881831">
      <w:bodyDiv w:val="1"/>
      <w:marLeft w:val="0"/>
      <w:marRight w:val="0"/>
      <w:marTop w:val="0"/>
      <w:marBottom w:val="0"/>
      <w:divBdr>
        <w:top w:val="none" w:sz="0" w:space="0" w:color="auto"/>
        <w:left w:val="none" w:sz="0" w:space="0" w:color="auto"/>
        <w:bottom w:val="none" w:sz="0" w:space="0" w:color="auto"/>
        <w:right w:val="none" w:sz="0" w:space="0" w:color="auto"/>
      </w:divBdr>
    </w:div>
    <w:div w:id="507597503">
      <w:bodyDiv w:val="1"/>
      <w:marLeft w:val="0"/>
      <w:marRight w:val="0"/>
      <w:marTop w:val="0"/>
      <w:marBottom w:val="0"/>
      <w:divBdr>
        <w:top w:val="none" w:sz="0" w:space="0" w:color="auto"/>
        <w:left w:val="none" w:sz="0" w:space="0" w:color="auto"/>
        <w:bottom w:val="none" w:sz="0" w:space="0" w:color="auto"/>
        <w:right w:val="none" w:sz="0" w:space="0" w:color="auto"/>
      </w:divBdr>
    </w:div>
    <w:div w:id="601688893">
      <w:bodyDiv w:val="1"/>
      <w:marLeft w:val="0"/>
      <w:marRight w:val="0"/>
      <w:marTop w:val="0"/>
      <w:marBottom w:val="0"/>
      <w:divBdr>
        <w:top w:val="none" w:sz="0" w:space="0" w:color="auto"/>
        <w:left w:val="none" w:sz="0" w:space="0" w:color="auto"/>
        <w:bottom w:val="none" w:sz="0" w:space="0" w:color="auto"/>
        <w:right w:val="none" w:sz="0" w:space="0" w:color="auto"/>
      </w:divBdr>
    </w:div>
    <w:div w:id="609625124">
      <w:bodyDiv w:val="1"/>
      <w:marLeft w:val="0"/>
      <w:marRight w:val="0"/>
      <w:marTop w:val="0"/>
      <w:marBottom w:val="0"/>
      <w:divBdr>
        <w:top w:val="none" w:sz="0" w:space="0" w:color="auto"/>
        <w:left w:val="none" w:sz="0" w:space="0" w:color="auto"/>
        <w:bottom w:val="none" w:sz="0" w:space="0" w:color="auto"/>
        <w:right w:val="none" w:sz="0" w:space="0" w:color="auto"/>
      </w:divBdr>
      <w:divsChild>
        <w:div w:id="2034769092">
          <w:marLeft w:val="0"/>
          <w:marRight w:val="0"/>
          <w:marTop w:val="0"/>
          <w:marBottom w:val="0"/>
          <w:divBdr>
            <w:top w:val="none" w:sz="0" w:space="0" w:color="auto"/>
            <w:left w:val="none" w:sz="0" w:space="0" w:color="auto"/>
            <w:bottom w:val="none" w:sz="0" w:space="0" w:color="auto"/>
            <w:right w:val="none" w:sz="0" w:space="0" w:color="auto"/>
          </w:divBdr>
        </w:div>
      </w:divsChild>
    </w:div>
    <w:div w:id="675963694">
      <w:bodyDiv w:val="1"/>
      <w:marLeft w:val="0"/>
      <w:marRight w:val="0"/>
      <w:marTop w:val="0"/>
      <w:marBottom w:val="0"/>
      <w:divBdr>
        <w:top w:val="none" w:sz="0" w:space="0" w:color="auto"/>
        <w:left w:val="none" w:sz="0" w:space="0" w:color="auto"/>
        <w:bottom w:val="none" w:sz="0" w:space="0" w:color="auto"/>
        <w:right w:val="none" w:sz="0" w:space="0" w:color="auto"/>
      </w:divBdr>
    </w:div>
    <w:div w:id="698436107">
      <w:bodyDiv w:val="1"/>
      <w:marLeft w:val="0"/>
      <w:marRight w:val="0"/>
      <w:marTop w:val="0"/>
      <w:marBottom w:val="0"/>
      <w:divBdr>
        <w:top w:val="none" w:sz="0" w:space="0" w:color="auto"/>
        <w:left w:val="none" w:sz="0" w:space="0" w:color="auto"/>
        <w:bottom w:val="none" w:sz="0" w:space="0" w:color="auto"/>
        <w:right w:val="none" w:sz="0" w:space="0" w:color="auto"/>
      </w:divBdr>
      <w:divsChild>
        <w:div w:id="32926518">
          <w:marLeft w:val="0"/>
          <w:marRight w:val="0"/>
          <w:marTop w:val="0"/>
          <w:marBottom w:val="0"/>
          <w:divBdr>
            <w:top w:val="none" w:sz="0" w:space="0" w:color="auto"/>
            <w:left w:val="none" w:sz="0" w:space="0" w:color="auto"/>
            <w:bottom w:val="none" w:sz="0" w:space="0" w:color="auto"/>
            <w:right w:val="none" w:sz="0" w:space="0" w:color="auto"/>
          </w:divBdr>
        </w:div>
      </w:divsChild>
    </w:div>
    <w:div w:id="819153613">
      <w:bodyDiv w:val="1"/>
      <w:marLeft w:val="0"/>
      <w:marRight w:val="0"/>
      <w:marTop w:val="0"/>
      <w:marBottom w:val="0"/>
      <w:divBdr>
        <w:top w:val="none" w:sz="0" w:space="0" w:color="auto"/>
        <w:left w:val="none" w:sz="0" w:space="0" w:color="auto"/>
        <w:bottom w:val="none" w:sz="0" w:space="0" w:color="auto"/>
        <w:right w:val="none" w:sz="0" w:space="0" w:color="auto"/>
      </w:divBdr>
    </w:div>
    <w:div w:id="829056121">
      <w:bodyDiv w:val="1"/>
      <w:marLeft w:val="0"/>
      <w:marRight w:val="0"/>
      <w:marTop w:val="0"/>
      <w:marBottom w:val="0"/>
      <w:divBdr>
        <w:top w:val="none" w:sz="0" w:space="0" w:color="auto"/>
        <w:left w:val="none" w:sz="0" w:space="0" w:color="auto"/>
        <w:bottom w:val="none" w:sz="0" w:space="0" w:color="auto"/>
        <w:right w:val="none" w:sz="0" w:space="0" w:color="auto"/>
      </w:divBdr>
    </w:div>
    <w:div w:id="838039720">
      <w:bodyDiv w:val="1"/>
      <w:marLeft w:val="0"/>
      <w:marRight w:val="0"/>
      <w:marTop w:val="0"/>
      <w:marBottom w:val="0"/>
      <w:divBdr>
        <w:top w:val="none" w:sz="0" w:space="0" w:color="auto"/>
        <w:left w:val="none" w:sz="0" w:space="0" w:color="auto"/>
        <w:bottom w:val="none" w:sz="0" w:space="0" w:color="auto"/>
        <w:right w:val="none" w:sz="0" w:space="0" w:color="auto"/>
      </w:divBdr>
      <w:divsChild>
        <w:div w:id="527136337">
          <w:marLeft w:val="0"/>
          <w:marRight w:val="0"/>
          <w:marTop w:val="0"/>
          <w:marBottom w:val="0"/>
          <w:divBdr>
            <w:top w:val="none" w:sz="0" w:space="0" w:color="auto"/>
            <w:left w:val="none" w:sz="0" w:space="0" w:color="auto"/>
            <w:bottom w:val="none" w:sz="0" w:space="0" w:color="auto"/>
            <w:right w:val="none" w:sz="0" w:space="0" w:color="auto"/>
          </w:divBdr>
        </w:div>
      </w:divsChild>
    </w:div>
    <w:div w:id="908271701">
      <w:bodyDiv w:val="1"/>
      <w:marLeft w:val="0"/>
      <w:marRight w:val="0"/>
      <w:marTop w:val="0"/>
      <w:marBottom w:val="0"/>
      <w:divBdr>
        <w:top w:val="none" w:sz="0" w:space="0" w:color="auto"/>
        <w:left w:val="none" w:sz="0" w:space="0" w:color="auto"/>
        <w:bottom w:val="none" w:sz="0" w:space="0" w:color="auto"/>
        <w:right w:val="none" w:sz="0" w:space="0" w:color="auto"/>
      </w:divBdr>
      <w:divsChild>
        <w:div w:id="2068334465">
          <w:marLeft w:val="0"/>
          <w:marRight w:val="0"/>
          <w:marTop w:val="0"/>
          <w:marBottom w:val="0"/>
          <w:divBdr>
            <w:top w:val="none" w:sz="0" w:space="0" w:color="auto"/>
            <w:left w:val="none" w:sz="0" w:space="0" w:color="auto"/>
            <w:bottom w:val="none" w:sz="0" w:space="0" w:color="auto"/>
            <w:right w:val="none" w:sz="0" w:space="0" w:color="auto"/>
          </w:divBdr>
        </w:div>
      </w:divsChild>
    </w:div>
    <w:div w:id="924924857">
      <w:bodyDiv w:val="1"/>
      <w:marLeft w:val="0"/>
      <w:marRight w:val="0"/>
      <w:marTop w:val="0"/>
      <w:marBottom w:val="0"/>
      <w:divBdr>
        <w:top w:val="none" w:sz="0" w:space="0" w:color="auto"/>
        <w:left w:val="none" w:sz="0" w:space="0" w:color="auto"/>
        <w:bottom w:val="none" w:sz="0" w:space="0" w:color="auto"/>
        <w:right w:val="none" w:sz="0" w:space="0" w:color="auto"/>
      </w:divBdr>
      <w:divsChild>
        <w:div w:id="1616672050">
          <w:marLeft w:val="0"/>
          <w:marRight w:val="0"/>
          <w:marTop w:val="0"/>
          <w:marBottom w:val="0"/>
          <w:divBdr>
            <w:top w:val="none" w:sz="0" w:space="0" w:color="auto"/>
            <w:left w:val="none" w:sz="0" w:space="0" w:color="auto"/>
            <w:bottom w:val="none" w:sz="0" w:space="0" w:color="auto"/>
            <w:right w:val="none" w:sz="0" w:space="0" w:color="auto"/>
          </w:divBdr>
        </w:div>
      </w:divsChild>
    </w:div>
    <w:div w:id="1003363727">
      <w:bodyDiv w:val="1"/>
      <w:marLeft w:val="0"/>
      <w:marRight w:val="0"/>
      <w:marTop w:val="0"/>
      <w:marBottom w:val="0"/>
      <w:divBdr>
        <w:top w:val="none" w:sz="0" w:space="0" w:color="auto"/>
        <w:left w:val="none" w:sz="0" w:space="0" w:color="auto"/>
        <w:bottom w:val="none" w:sz="0" w:space="0" w:color="auto"/>
        <w:right w:val="none" w:sz="0" w:space="0" w:color="auto"/>
      </w:divBdr>
      <w:divsChild>
        <w:div w:id="1890142795">
          <w:marLeft w:val="0"/>
          <w:marRight w:val="0"/>
          <w:marTop w:val="0"/>
          <w:marBottom w:val="0"/>
          <w:divBdr>
            <w:top w:val="none" w:sz="0" w:space="0" w:color="auto"/>
            <w:left w:val="none" w:sz="0" w:space="0" w:color="auto"/>
            <w:bottom w:val="none" w:sz="0" w:space="0" w:color="auto"/>
            <w:right w:val="none" w:sz="0" w:space="0" w:color="auto"/>
          </w:divBdr>
        </w:div>
      </w:divsChild>
    </w:div>
    <w:div w:id="1076854163">
      <w:bodyDiv w:val="1"/>
      <w:marLeft w:val="0"/>
      <w:marRight w:val="0"/>
      <w:marTop w:val="0"/>
      <w:marBottom w:val="0"/>
      <w:divBdr>
        <w:top w:val="none" w:sz="0" w:space="0" w:color="auto"/>
        <w:left w:val="none" w:sz="0" w:space="0" w:color="auto"/>
        <w:bottom w:val="none" w:sz="0" w:space="0" w:color="auto"/>
        <w:right w:val="none" w:sz="0" w:space="0" w:color="auto"/>
      </w:divBdr>
    </w:div>
    <w:div w:id="1107775358">
      <w:bodyDiv w:val="1"/>
      <w:marLeft w:val="0"/>
      <w:marRight w:val="0"/>
      <w:marTop w:val="0"/>
      <w:marBottom w:val="0"/>
      <w:divBdr>
        <w:top w:val="none" w:sz="0" w:space="0" w:color="auto"/>
        <w:left w:val="none" w:sz="0" w:space="0" w:color="auto"/>
        <w:bottom w:val="none" w:sz="0" w:space="0" w:color="auto"/>
        <w:right w:val="none" w:sz="0" w:space="0" w:color="auto"/>
      </w:divBdr>
    </w:div>
    <w:div w:id="1110052452">
      <w:bodyDiv w:val="1"/>
      <w:marLeft w:val="0"/>
      <w:marRight w:val="0"/>
      <w:marTop w:val="0"/>
      <w:marBottom w:val="0"/>
      <w:divBdr>
        <w:top w:val="none" w:sz="0" w:space="0" w:color="auto"/>
        <w:left w:val="none" w:sz="0" w:space="0" w:color="auto"/>
        <w:bottom w:val="none" w:sz="0" w:space="0" w:color="auto"/>
        <w:right w:val="none" w:sz="0" w:space="0" w:color="auto"/>
      </w:divBdr>
    </w:div>
    <w:div w:id="1132207404">
      <w:bodyDiv w:val="1"/>
      <w:marLeft w:val="0"/>
      <w:marRight w:val="0"/>
      <w:marTop w:val="0"/>
      <w:marBottom w:val="0"/>
      <w:divBdr>
        <w:top w:val="none" w:sz="0" w:space="0" w:color="auto"/>
        <w:left w:val="none" w:sz="0" w:space="0" w:color="auto"/>
        <w:bottom w:val="none" w:sz="0" w:space="0" w:color="auto"/>
        <w:right w:val="none" w:sz="0" w:space="0" w:color="auto"/>
      </w:divBdr>
    </w:div>
    <w:div w:id="1191722483">
      <w:bodyDiv w:val="1"/>
      <w:marLeft w:val="0"/>
      <w:marRight w:val="0"/>
      <w:marTop w:val="0"/>
      <w:marBottom w:val="0"/>
      <w:divBdr>
        <w:top w:val="none" w:sz="0" w:space="0" w:color="auto"/>
        <w:left w:val="none" w:sz="0" w:space="0" w:color="auto"/>
        <w:bottom w:val="none" w:sz="0" w:space="0" w:color="auto"/>
        <w:right w:val="none" w:sz="0" w:space="0" w:color="auto"/>
      </w:divBdr>
      <w:divsChild>
        <w:div w:id="1203900279">
          <w:marLeft w:val="0"/>
          <w:marRight w:val="0"/>
          <w:marTop w:val="0"/>
          <w:marBottom w:val="0"/>
          <w:divBdr>
            <w:top w:val="none" w:sz="0" w:space="0" w:color="auto"/>
            <w:left w:val="none" w:sz="0" w:space="0" w:color="auto"/>
            <w:bottom w:val="none" w:sz="0" w:space="0" w:color="auto"/>
            <w:right w:val="none" w:sz="0" w:space="0" w:color="auto"/>
          </w:divBdr>
        </w:div>
      </w:divsChild>
    </w:div>
    <w:div w:id="1225331780">
      <w:bodyDiv w:val="1"/>
      <w:marLeft w:val="0"/>
      <w:marRight w:val="0"/>
      <w:marTop w:val="0"/>
      <w:marBottom w:val="0"/>
      <w:divBdr>
        <w:top w:val="none" w:sz="0" w:space="0" w:color="auto"/>
        <w:left w:val="none" w:sz="0" w:space="0" w:color="auto"/>
        <w:bottom w:val="none" w:sz="0" w:space="0" w:color="auto"/>
        <w:right w:val="none" w:sz="0" w:space="0" w:color="auto"/>
      </w:divBdr>
      <w:divsChild>
        <w:div w:id="1748530486">
          <w:marLeft w:val="0"/>
          <w:marRight w:val="0"/>
          <w:marTop w:val="0"/>
          <w:marBottom w:val="0"/>
          <w:divBdr>
            <w:top w:val="none" w:sz="0" w:space="0" w:color="auto"/>
            <w:left w:val="none" w:sz="0" w:space="0" w:color="auto"/>
            <w:bottom w:val="none" w:sz="0" w:space="0" w:color="auto"/>
            <w:right w:val="none" w:sz="0" w:space="0" w:color="auto"/>
          </w:divBdr>
        </w:div>
      </w:divsChild>
    </w:div>
    <w:div w:id="1250500386">
      <w:bodyDiv w:val="1"/>
      <w:marLeft w:val="0"/>
      <w:marRight w:val="0"/>
      <w:marTop w:val="0"/>
      <w:marBottom w:val="0"/>
      <w:divBdr>
        <w:top w:val="none" w:sz="0" w:space="0" w:color="auto"/>
        <w:left w:val="none" w:sz="0" w:space="0" w:color="auto"/>
        <w:bottom w:val="none" w:sz="0" w:space="0" w:color="auto"/>
        <w:right w:val="none" w:sz="0" w:space="0" w:color="auto"/>
      </w:divBdr>
    </w:div>
    <w:div w:id="1253196795">
      <w:bodyDiv w:val="1"/>
      <w:marLeft w:val="0"/>
      <w:marRight w:val="0"/>
      <w:marTop w:val="0"/>
      <w:marBottom w:val="0"/>
      <w:divBdr>
        <w:top w:val="none" w:sz="0" w:space="0" w:color="auto"/>
        <w:left w:val="none" w:sz="0" w:space="0" w:color="auto"/>
        <w:bottom w:val="none" w:sz="0" w:space="0" w:color="auto"/>
        <w:right w:val="none" w:sz="0" w:space="0" w:color="auto"/>
      </w:divBdr>
      <w:divsChild>
        <w:div w:id="1786389288">
          <w:marLeft w:val="0"/>
          <w:marRight w:val="0"/>
          <w:marTop w:val="0"/>
          <w:marBottom w:val="0"/>
          <w:divBdr>
            <w:top w:val="none" w:sz="0" w:space="0" w:color="auto"/>
            <w:left w:val="none" w:sz="0" w:space="0" w:color="auto"/>
            <w:bottom w:val="none" w:sz="0" w:space="0" w:color="auto"/>
            <w:right w:val="none" w:sz="0" w:space="0" w:color="auto"/>
          </w:divBdr>
        </w:div>
      </w:divsChild>
    </w:div>
    <w:div w:id="1280335161">
      <w:bodyDiv w:val="1"/>
      <w:marLeft w:val="0"/>
      <w:marRight w:val="0"/>
      <w:marTop w:val="0"/>
      <w:marBottom w:val="0"/>
      <w:divBdr>
        <w:top w:val="none" w:sz="0" w:space="0" w:color="auto"/>
        <w:left w:val="none" w:sz="0" w:space="0" w:color="auto"/>
        <w:bottom w:val="none" w:sz="0" w:space="0" w:color="auto"/>
        <w:right w:val="none" w:sz="0" w:space="0" w:color="auto"/>
      </w:divBdr>
    </w:div>
    <w:div w:id="1357004848">
      <w:bodyDiv w:val="1"/>
      <w:marLeft w:val="0"/>
      <w:marRight w:val="0"/>
      <w:marTop w:val="0"/>
      <w:marBottom w:val="0"/>
      <w:divBdr>
        <w:top w:val="none" w:sz="0" w:space="0" w:color="auto"/>
        <w:left w:val="none" w:sz="0" w:space="0" w:color="auto"/>
        <w:bottom w:val="none" w:sz="0" w:space="0" w:color="auto"/>
        <w:right w:val="none" w:sz="0" w:space="0" w:color="auto"/>
      </w:divBdr>
    </w:div>
    <w:div w:id="1435515117">
      <w:bodyDiv w:val="1"/>
      <w:marLeft w:val="0"/>
      <w:marRight w:val="0"/>
      <w:marTop w:val="0"/>
      <w:marBottom w:val="0"/>
      <w:divBdr>
        <w:top w:val="none" w:sz="0" w:space="0" w:color="auto"/>
        <w:left w:val="none" w:sz="0" w:space="0" w:color="auto"/>
        <w:bottom w:val="none" w:sz="0" w:space="0" w:color="auto"/>
        <w:right w:val="none" w:sz="0" w:space="0" w:color="auto"/>
      </w:divBdr>
    </w:div>
    <w:div w:id="1440560705">
      <w:bodyDiv w:val="1"/>
      <w:marLeft w:val="0"/>
      <w:marRight w:val="0"/>
      <w:marTop w:val="0"/>
      <w:marBottom w:val="0"/>
      <w:divBdr>
        <w:top w:val="none" w:sz="0" w:space="0" w:color="auto"/>
        <w:left w:val="none" w:sz="0" w:space="0" w:color="auto"/>
        <w:bottom w:val="none" w:sz="0" w:space="0" w:color="auto"/>
        <w:right w:val="none" w:sz="0" w:space="0" w:color="auto"/>
      </w:divBdr>
    </w:div>
    <w:div w:id="1456607148">
      <w:bodyDiv w:val="1"/>
      <w:marLeft w:val="0"/>
      <w:marRight w:val="0"/>
      <w:marTop w:val="0"/>
      <w:marBottom w:val="0"/>
      <w:divBdr>
        <w:top w:val="none" w:sz="0" w:space="0" w:color="auto"/>
        <w:left w:val="none" w:sz="0" w:space="0" w:color="auto"/>
        <w:bottom w:val="none" w:sz="0" w:space="0" w:color="auto"/>
        <w:right w:val="none" w:sz="0" w:space="0" w:color="auto"/>
      </w:divBdr>
    </w:div>
    <w:div w:id="1494370830">
      <w:bodyDiv w:val="1"/>
      <w:marLeft w:val="0"/>
      <w:marRight w:val="0"/>
      <w:marTop w:val="0"/>
      <w:marBottom w:val="0"/>
      <w:divBdr>
        <w:top w:val="none" w:sz="0" w:space="0" w:color="auto"/>
        <w:left w:val="none" w:sz="0" w:space="0" w:color="auto"/>
        <w:bottom w:val="none" w:sz="0" w:space="0" w:color="auto"/>
        <w:right w:val="none" w:sz="0" w:space="0" w:color="auto"/>
      </w:divBdr>
      <w:divsChild>
        <w:div w:id="1564483635">
          <w:marLeft w:val="0"/>
          <w:marRight w:val="0"/>
          <w:marTop w:val="0"/>
          <w:marBottom w:val="0"/>
          <w:divBdr>
            <w:top w:val="none" w:sz="0" w:space="0" w:color="auto"/>
            <w:left w:val="none" w:sz="0" w:space="0" w:color="auto"/>
            <w:bottom w:val="none" w:sz="0" w:space="0" w:color="auto"/>
            <w:right w:val="none" w:sz="0" w:space="0" w:color="auto"/>
          </w:divBdr>
        </w:div>
      </w:divsChild>
    </w:div>
    <w:div w:id="1615287073">
      <w:bodyDiv w:val="1"/>
      <w:marLeft w:val="0"/>
      <w:marRight w:val="0"/>
      <w:marTop w:val="0"/>
      <w:marBottom w:val="0"/>
      <w:divBdr>
        <w:top w:val="none" w:sz="0" w:space="0" w:color="auto"/>
        <w:left w:val="none" w:sz="0" w:space="0" w:color="auto"/>
        <w:bottom w:val="none" w:sz="0" w:space="0" w:color="auto"/>
        <w:right w:val="none" w:sz="0" w:space="0" w:color="auto"/>
      </w:divBdr>
    </w:div>
    <w:div w:id="1732192893">
      <w:bodyDiv w:val="1"/>
      <w:marLeft w:val="0"/>
      <w:marRight w:val="0"/>
      <w:marTop w:val="0"/>
      <w:marBottom w:val="0"/>
      <w:divBdr>
        <w:top w:val="none" w:sz="0" w:space="0" w:color="auto"/>
        <w:left w:val="none" w:sz="0" w:space="0" w:color="auto"/>
        <w:bottom w:val="none" w:sz="0" w:space="0" w:color="auto"/>
        <w:right w:val="none" w:sz="0" w:space="0" w:color="auto"/>
      </w:divBdr>
    </w:div>
    <w:div w:id="1742943067">
      <w:bodyDiv w:val="1"/>
      <w:marLeft w:val="0"/>
      <w:marRight w:val="0"/>
      <w:marTop w:val="0"/>
      <w:marBottom w:val="0"/>
      <w:divBdr>
        <w:top w:val="none" w:sz="0" w:space="0" w:color="auto"/>
        <w:left w:val="none" w:sz="0" w:space="0" w:color="auto"/>
        <w:bottom w:val="none" w:sz="0" w:space="0" w:color="auto"/>
        <w:right w:val="none" w:sz="0" w:space="0" w:color="auto"/>
      </w:divBdr>
      <w:divsChild>
        <w:div w:id="371879122">
          <w:marLeft w:val="0"/>
          <w:marRight w:val="0"/>
          <w:marTop w:val="0"/>
          <w:marBottom w:val="0"/>
          <w:divBdr>
            <w:top w:val="none" w:sz="0" w:space="0" w:color="auto"/>
            <w:left w:val="none" w:sz="0" w:space="0" w:color="auto"/>
            <w:bottom w:val="none" w:sz="0" w:space="0" w:color="auto"/>
            <w:right w:val="none" w:sz="0" w:space="0" w:color="auto"/>
          </w:divBdr>
        </w:div>
      </w:divsChild>
    </w:div>
    <w:div w:id="1747335418">
      <w:bodyDiv w:val="1"/>
      <w:marLeft w:val="0"/>
      <w:marRight w:val="0"/>
      <w:marTop w:val="0"/>
      <w:marBottom w:val="0"/>
      <w:divBdr>
        <w:top w:val="none" w:sz="0" w:space="0" w:color="auto"/>
        <w:left w:val="none" w:sz="0" w:space="0" w:color="auto"/>
        <w:bottom w:val="none" w:sz="0" w:space="0" w:color="auto"/>
        <w:right w:val="none" w:sz="0" w:space="0" w:color="auto"/>
      </w:divBdr>
    </w:div>
    <w:div w:id="1751190735">
      <w:bodyDiv w:val="1"/>
      <w:marLeft w:val="0"/>
      <w:marRight w:val="0"/>
      <w:marTop w:val="0"/>
      <w:marBottom w:val="0"/>
      <w:divBdr>
        <w:top w:val="none" w:sz="0" w:space="0" w:color="auto"/>
        <w:left w:val="none" w:sz="0" w:space="0" w:color="auto"/>
        <w:bottom w:val="none" w:sz="0" w:space="0" w:color="auto"/>
        <w:right w:val="none" w:sz="0" w:space="0" w:color="auto"/>
      </w:divBdr>
    </w:div>
    <w:div w:id="1812869158">
      <w:bodyDiv w:val="1"/>
      <w:marLeft w:val="0"/>
      <w:marRight w:val="0"/>
      <w:marTop w:val="0"/>
      <w:marBottom w:val="0"/>
      <w:divBdr>
        <w:top w:val="none" w:sz="0" w:space="0" w:color="auto"/>
        <w:left w:val="none" w:sz="0" w:space="0" w:color="auto"/>
        <w:bottom w:val="none" w:sz="0" w:space="0" w:color="auto"/>
        <w:right w:val="none" w:sz="0" w:space="0" w:color="auto"/>
      </w:divBdr>
    </w:div>
    <w:div w:id="203569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9736E-B670-4CE0-8BE9-B21182ED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6928</Words>
  <Characters>40743</Characters>
  <Application>Microsoft Office Word</Application>
  <DocSecurity>0</DocSecurity>
  <Lines>1314</Lines>
  <Paragraphs>744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 Ni</dc:creator>
  <cp:keywords/>
  <dc:description/>
  <cp:lastModifiedBy>Jing Zhang</cp:lastModifiedBy>
  <cp:revision>2</cp:revision>
  <cp:lastPrinted>2019-06-11T22:24:00Z</cp:lastPrinted>
  <dcterms:created xsi:type="dcterms:W3CDTF">2023-10-08T05:47:00Z</dcterms:created>
  <dcterms:modified xsi:type="dcterms:W3CDTF">2023-10-08T05:47:00Z</dcterms:modified>
</cp:coreProperties>
</file>