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A6" w:rsidRPr="001A6199" w:rsidRDefault="007D6A83" w:rsidP="001A6199">
      <w:pPr>
        <w:pStyle w:val="Title"/>
        <w:jc w:val="center"/>
        <w:rPr>
          <w:spacing w:val="80"/>
        </w:rPr>
      </w:pPr>
      <w:r w:rsidRPr="001A6199">
        <w:rPr>
          <w:spacing w:val="80"/>
        </w:rPr>
        <w:t>ASSOCIATED STUDENTS INC.</w:t>
      </w:r>
    </w:p>
    <w:p w:rsidR="007D6A83" w:rsidRPr="004B13D3" w:rsidRDefault="007D6A83" w:rsidP="001A6199">
      <w:pPr>
        <w:pStyle w:val="Subtitle"/>
        <w:jc w:val="center"/>
        <w:rPr>
          <w:sz w:val="24"/>
        </w:rPr>
      </w:pPr>
      <w:r w:rsidRPr="004B13D3">
        <w:rPr>
          <w:sz w:val="24"/>
        </w:rPr>
        <w:t>ASI CLUB ALLOCATION BUDGET FUNDING REQUEST FORM INSTRUCTIONS</w:t>
      </w:r>
    </w:p>
    <w:p w:rsidR="001A6199" w:rsidRPr="004B13D3" w:rsidRDefault="001A6199" w:rsidP="004B13D3">
      <w:pPr>
        <w:pStyle w:val="Heading1"/>
        <w:jc w:val="center"/>
        <w:rPr>
          <w:b/>
          <w:sz w:val="24"/>
        </w:rPr>
      </w:pPr>
      <w:r w:rsidRPr="004B13D3">
        <w:rPr>
          <w:b/>
          <w:sz w:val="24"/>
        </w:rPr>
        <w:t>Important Information</w:t>
      </w:r>
    </w:p>
    <w:p w:rsidR="007D6A83" w:rsidRDefault="007D6A83" w:rsidP="001A6199">
      <w:pPr>
        <w:pStyle w:val="ListParagraph"/>
        <w:numPr>
          <w:ilvl w:val="0"/>
          <w:numId w:val="1"/>
        </w:numPr>
      </w:pPr>
      <w:r>
        <w:t>Funding request forms must be turned in at least 3 weeks prior to the event or 5 weeks if artist/speaker is requested</w:t>
      </w:r>
    </w:p>
    <w:p w:rsidR="007D6A83" w:rsidRDefault="007D6A83" w:rsidP="007D6A83">
      <w:pPr>
        <w:pStyle w:val="ListParagraph"/>
        <w:numPr>
          <w:ilvl w:val="0"/>
          <w:numId w:val="1"/>
        </w:numPr>
      </w:pPr>
      <w:r>
        <w:t xml:space="preserve">All funding request forms must be submitted by 12 pm Tuesday to be added to </w:t>
      </w:r>
      <w:r w:rsidR="00BA6C6B">
        <w:t xml:space="preserve">the </w:t>
      </w:r>
      <w:r>
        <w:t xml:space="preserve">next week’s Finance Committee meeting. </w:t>
      </w:r>
    </w:p>
    <w:p w:rsidR="007D6A83" w:rsidRDefault="007D6A83" w:rsidP="007D6A83">
      <w:pPr>
        <w:pStyle w:val="ListParagraph"/>
        <w:numPr>
          <w:ilvl w:val="0"/>
          <w:numId w:val="1"/>
        </w:numPr>
      </w:pPr>
      <w:r>
        <w:t xml:space="preserve">The funding request form must be typed and filled out completely. </w:t>
      </w:r>
    </w:p>
    <w:p w:rsidR="007D6A83" w:rsidRDefault="007D6A83" w:rsidP="007D6A83">
      <w:pPr>
        <w:pStyle w:val="ListParagraph"/>
        <w:numPr>
          <w:ilvl w:val="0"/>
          <w:numId w:val="1"/>
        </w:numPr>
      </w:pPr>
      <w:r>
        <w:t xml:space="preserve">Physical quotes and estimates are needed for all items listed. </w:t>
      </w:r>
    </w:p>
    <w:p w:rsidR="007D6A83" w:rsidRDefault="007D6A83" w:rsidP="007D6A83">
      <w:pPr>
        <w:pStyle w:val="ListParagraph"/>
        <w:numPr>
          <w:ilvl w:val="0"/>
          <w:numId w:val="1"/>
        </w:numPr>
      </w:pPr>
      <w:r>
        <w:t>Print out all necessary paper</w:t>
      </w:r>
      <w:r w:rsidR="007125AD">
        <w:t xml:space="preserve"> work: Quotes, draft advertising, and f</w:t>
      </w:r>
      <w:r w:rsidR="00BA6C6B">
        <w:t xml:space="preserve">unding request form and submit </w:t>
      </w:r>
      <w:r w:rsidR="007125AD">
        <w:t xml:space="preserve">to </w:t>
      </w:r>
      <w:r w:rsidR="00BA6C6B">
        <w:t>the ASI office (SU</w:t>
      </w:r>
      <w:r w:rsidR="007125AD">
        <w:t>108)</w:t>
      </w:r>
    </w:p>
    <w:p w:rsidR="007125AD" w:rsidRDefault="007125AD" w:rsidP="007125AD">
      <w:pPr>
        <w:pStyle w:val="ListParagraph"/>
        <w:numPr>
          <w:ilvl w:val="0"/>
          <w:numId w:val="1"/>
        </w:numPr>
      </w:pPr>
      <w:r>
        <w:t xml:space="preserve">Need help? Please contact ASI Vice-President of Finance at: </w:t>
      </w:r>
      <w:hyperlink r:id="rId6" w:history="1">
        <w:r w:rsidRPr="00626EF5">
          <w:rPr>
            <w:rStyle w:val="Hyperlink"/>
          </w:rPr>
          <w:t>asi-finance@csusb.edu</w:t>
        </w:r>
      </w:hyperlink>
      <w:r>
        <w:t xml:space="preserve"> </w:t>
      </w:r>
    </w:p>
    <w:p w:rsidR="007125AD" w:rsidRPr="004B13D3" w:rsidRDefault="007125AD" w:rsidP="004B13D3">
      <w:pPr>
        <w:pStyle w:val="Heading1"/>
        <w:jc w:val="center"/>
        <w:rPr>
          <w:b/>
          <w:sz w:val="24"/>
        </w:rPr>
      </w:pPr>
      <w:r w:rsidRPr="004B13D3">
        <w:rPr>
          <w:b/>
          <w:sz w:val="24"/>
        </w:rPr>
        <w:t>ASI Funding Restrictions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personal benefit of individuals.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finance political campaigns or candidates.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violate CSUSB policies, Title 5, Local, State, or Federal Law.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support university departmental/interdepartmental activities/events which the CAB Committee determines to be a departmental/interdepartmental activity/event and which the club is being asked to support through CAB funding. Should the CAB committee determine that the event/activity is mainly a department event/activity, the committee is authorized to reject the request for funding under paragraph 4N of this </w:t>
      </w:r>
      <w:proofErr w:type="gramStart"/>
      <w:r>
        <w:t>policy.</w:t>
      </w:r>
      <w:proofErr w:type="gramEnd"/>
      <w:r>
        <w:t xml:space="preserve"> In addition, if the CAB committee determines that the club distorted information to qualify the event/activity for funding, the CAB committee is authorized to deny funding for the club for up to one calendar year from the date of the FRF request.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fund transportation including but not limited to, mileage reimbursement, train, bus, car rental.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provide lodging, meals or incidentals. (Unless included in conference registration fees and if approved by CABC.)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>To purchase equipment or items of a permanent nature to the club e.g., canopies etc.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support athletic events/activities.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advertise in the ASI planner or other ASI publications.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support internal operations/club meetings, etc.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support graduation ceremonies or functions, end-of-year functions, banquets, recognition ceremonies, award ceremonies or graduation accoutrements (e.g. sashes, cords, awards, plagues).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advertisements on the 4-Winds Digital Display System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events to be held in the last four weeks of the academic school year. This provision is necessary so that ASI can meet it accounting year-end closeout obligation with the University.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club events that are deemed too high a risk for ASI to fund. </w:t>
      </w:r>
    </w:p>
    <w:p w:rsidR="004B13D3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provide for clothing items or any clothing related services. </w:t>
      </w:r>
    </w:p>
    <w:p w:rsidR="007125AD" w:rsidRDefault="004B13D3" w:rsidP="004B13D3">
      <w:pPr>
        <w:pStyle w:val="ListParagraph"/>
        <w:numPr>
          <w:ilvl w:val="0"/>
          <w:numId w:val="2"/>
        </w:numPr>
        <w:spacing w:after="0" w:line="240" w:lineRule="auto"/>
      </w:pPr>
      <w:r>
        <w:t>To fund conference fees for alumni, club affiliates, advisers, or any other non-CSUSB student</w:t>
      </w:r>
    </w:p>
    <w:p w:rsidR="004B13D3" w:rsidRDefault="004B13D3" w:rsidP="004B13D3">
      <w:pPr>
        <w:pStyle w:val="ListParagraph"/>
        <w:spacing w:after="0" w:line="240" w:lineRule="auto"/>
      </w:pPr>
    </w:p>
    <w:p w:rsidR="004B13D3" w:rsidRDefault="004B13D3" w:rsidP="004B13D3">
      <w:pPr>
        <w:pStyle w:val="Heading1"/>
        <w:jc w:val="center"/>
        <w:rPr>
          <w:b/>
          <w:sz w:val="24"/>
        </w:rPr>
      </w:pPr>
      <w:r w:rsidRPr="004B13D3">
        <w:rPr>
          <w:b/>
          <w:sz w:val="24"/>
        </w:rPr>
        <w:t>FORM INSTRUCTIONS</w:t>
      </w:r>
    </w:p>
    <w:p w:rsidR="004B13D3" w:rsidRDefault="004B13D3" w:rsidP="004B13D3">
      <w:pPr>
        <w:pStyle w:val="Heading2"/>
        <w:rPr>
          <w:i/>
        </w:rPr>
      </w:pPr>
      <w:r w:rsidRPr="004B13D3">
        <w:rPr>
          <w:i/>
        </w:rPr>
        <w:t xml:space="preserve">Section A: </w:t>
      </w:r>
      <w:r w:rsidR="008F5FCE">
        <w:rPr>
          <w:i/>
        </w:rPr>
        <w:t>ORGANIZATION AND ACCOUNT INFORMATION</w:t>
      </w:r>
    </w:p>
    <w:p w:rsidR="004B13D3" w:rsidRDefault="008F5FCE" w:rsidP="004B13D3">
      <w:r>
        <w:t xml:space="preserve">When </w:t>
      </w:r>
      <w:proofErr w:type="gramStart"/>
      <w:r>
        <w:t>was your club</w:t>
      </w:r>
      <w:proofErr w:type="gramEnd"/>
      <w:r>
        <w:t xml:space="preserve"> originally </w:t>
      </w:r>
      <w:r w:rsidR="00BA6C6B">
        <w:t xml:space="preserve">chartered? Please input </w:t>
      </w:r>
      <w:r>
        <w:t>when your club was first ever charted in CSUSB.</w:t>
      </w:r>
    </w:p>
    <w:p w:rsidR="008F5FCE" w:rsidRDefault="008F5FCE" w:rsidP="004B13D3">
      <w:r>
        <w:t>National Affiliations: Is your club or organization part of any other larger organization? If so, please add this here.</w:t>
      </w:r>
    </w:p>
    <w:p w:rsidR="008F5FCE" w:rsidRDefault="008F5FCE" w:rsidP="008F5FCE">
      <w:pPr>
        <w:pStyle w:val="Heading2"/>
        <w:rPr>
          <w:i/>
        </w:rPr>
      </w:pPr>
      <w:r w:rsidRPr="008F5FCE">
        <w:rPr>
          <w:i/>
        </w:rPr>
        <w:t>SECTION B: PROGRAM INFORMATION</w:t>
      </w:r>
    </w:p>
    <w:p w:rsidR="008F5FCE" w:rsidRDefault="008F5FCE" w:rsidP="008F5FCE">
      <w:r>
        <w:t>Contact Person: Add club/org member who is mainly responsible for the event funding</w:t>
      </w:r>
    </w:p>
    <w:p w:rsidR="008F5FCE" w:rsidRDefault="008F5FCE" w:rsidP="008F5FCE">
      <w:r>
        <w:t xml:space="preserve">Expected Attendance: </w:t>
      </w:r>
      <w:r w:rsidR="00BA6C6B">
        <w:t>How many people do you expect to attend</w:t>
      </w:r>
      <w:r>
        <w:t xml:space="preserve"> your event?</w:t>
      </w:r>
    </w:p>
    <w:p w:rsidR="008F5FCE" w:rsidRDefault="008F5FCE" w:rsidP="008F5FCE">
      <w:pPr>
        <w:pStyle w:val="Heading2"/>
      </w:pPr>
    </w:p>
    <w:p w:rsidR="008F5FCE" w:rsidRPr="00FA4302" w:rsidRDefault="008F5FCE" w:rsidP="008F5FCE">
      <w:pPr>
        <w:pStyle w:val="Heading2"/>
        <w:rPr>
          <w:i/>
        </w:rPr>
      </w:pPr>
      <w:r w:rsidRPr="00FA4302">
        <w:rPr>
          <w:i/>
        </w:rPr>
        <w:t xml:space="preserve">SECTION C: EVENT FUNDING INFORMATION </w:t>
      </w:r>
    </w:p>
    <w:p w:rsidR="008F5FCE" w:rsidRDefault="008F5FCE" w:rsidP="008F5FCE">
      <w:pPr>
        <w:tabs>
          <w:tab w:val="left" w:pos="1035"/>
        </w:tabs>
      </w:pPr>
      <w:r>
        <w:t>Registration: Used if requesting funds for conference registration fees</w:t>
      </w:r>
    </w:p>
    <w:p w:rsidR="008F5FCE" w:rsidRDefault="008F5FCE" w:rsidP="008F5FCE">
      <w:pPr>
        <w:tabs>
          <w:tab w:val="left" w:pos="1035"/>
        </w:tabs>
      </w:pPr>
      <w:r>
        <w:t>Advertising/Printing: Includes cost of flyers, posters</w:t>
      </w:r>
      <w:r w:rsidR="00BA6C6B">
        <w:t>, etc</w:t>
      </w:r>
      <w:r w:rsidR="00FA4302">
        <w:t xml:space="preserve">. </w:t>
      </w:r>
    </w:p>
    <w:p w:rsidR="00FA4302" w:rsidRDefault="00FA4302" w:rsidP="008F5FCE">
      <w:pPr>
        <w:tabs>
          <w:tab w:val="left" w:pos="1035"/>
        </w:tabs>
      </w:pPr>
      <w:r>
        <w:t>Food/Beverages: All food/dr</w:t>
      </w:r>
      <w:r w:rsidR="00BA6C6B">
        <w:t>inks should be included here. E.g</w:t>
      </w:r>
      <w:bookmarkStart w:id="0" w:name="_GoBack"/>
      <w:bookmarkEnd w:id="0"/>
      <w:r>
        <w:t>. Sodexo, outside food, snacks</w:t>
      </w:r>
    </w:p>
    <w:p w:rsidR="00FA4302" w:rsidRDefault="00FA4302" w:rsidP="008F5FCE">
      <w:pPr>
        <w:tabs>
          <w:tab w:val="left" w:pos="1035"/>
        </w:tabs>
      </w:pPr>
      <w:r>
        <w:t>Artist/Speaker Fees: Some examples of artist/speaker fees are: DJ’S, professional speakers for workshops, face painters.(Remember funding request forms, if requesting artis</w:t>
      </w:r>
      <w:r w:rsidR="00BA6C6B">
        <w:t>t/speaker fees must be submitted</w:t>
      </w:r>
      <w:r>
        <w:t xml:space="preserve"> 5 weeks before the event) </w:t>
      </w:r>
    </w:p>
    <w:p w:rsidR="00FA4302" w:rsidRDefault="00FA4302" w:rsidP="008F5FCE">
      <w:pPr>
        <w:tabs>
          <w:tab w:val="left" w:pos="1035"/>
        </w:tabs>
      </w:pPr>
      <w:r>
        <w:t>Personal Services: Includes services such as setting up costs, UPD, etc.</w:t>
      </w:r>
    </w:p>
    <w:p w:rsidR="00FA4302" w:rsidRDefault="001C277A" w:rsidP="008F5FCE">
      <w:pPr>
        <w:tabs>
          <w:tab w:val="left" w:pos="1035"/>
        </w:tabs>
      </w:pPr>
      <w:r>
        <w:t>Rentals: Includes</w:t>
      </w:r>
      <w:r w:rsidR="00FA4302">
        <w:t xml:space="preserve"> room rentals, table rentals, etc.</w:t>
      </w:r>
    </w:p>
    <w:p w:rsidR="00FA4302" w:rsidRDefault="00FA4302" w:rsidP="008F5FCE">
      <w:pPr>
        <w:tabs>
          <w:tab w:val="left" w:pos="1035"/>
        </w:tabs>
      </w:pPr>
      <w:r>
        <w:t>Other Activities: Any other things that might not be stated in available sections.</w:t>
      </w:r>
    </w:p>
    <w:p w:rsidR="00FA4302" w:rsidRDefault="00FA4302" w:rsidP="008F5FCE">
      <w:pPr>
        <w:tabs>
          <w:tab w:val="left" w:pos="1035"/>
        </w:tabs>
      </w:pPr>
      <w:r w:rsidRPr="00FA4302">
        <w:rPr>
          <w:b/>
        </w:rPr>
        <w:t>Event Cost:</w:t>
      </w:r>
      <w:r>
        <w:t xml:space="preserve"> Total amount of funds for that category </w:t>
      </w:r>
    </w:p>
    <w:p w:rsidR="00FA4302" w:rsidRDefault="00FA4302" w:rsidP="008F5FCE">
      <w:pPr>
        <w:tabs>
          <w:tab w:val="left" w:pos="1035"/>
        </w:tabs>
      </w:pPr>
      <w:r w:rsidRPr="00FA4302">
        <w:rPr>
          <w:b/>
        </w:rPr>
        <w:t>Club Funding:</w:t>
      </w:r>
      <w:r>
        <w:t xml:space="preserve"> All clubs/orgs are required to put 25% investment of the </w:t>
      </w:r>
      <w:r w:rsidRPr="00FA4302">
        <w:rPr>
          <w:u w:val="single"/>
        </w:rPr>
        <w:t>overall</w:t>
      </w:r>
      <w:r w:rsidR="00BA6C6B">
        <w:t xml:space="preserve"> cost, unless </w:t>
      </w:r>
      <w:r>
        <w:t xml:space="preserve">you </w:t>
      </w:r>
      <w:r w:rsidR="00BA6C6B">
        <w:t>are a newly chartered club/org.</w:t>
      </w:r>
      <w:r>
        <w:t xml:space="preserve"> </w:t>
      </w:r>
    </w:p>
    <w:p w:rsidR="00FA4302" w:rsidRPr="008F5FCE" w:rsidRDefault="00FA4302" w:rsidP="008F5FCE">
      <w:pPr>
        <w:tabs>
          <w:tab w:val="left" w:pos="1035"/>
        </w:tabs>
      </w:pPr>
      <w:r w:rsidRPr="00FA4302">
        <w:rPr>
          <w:b/>
        </w:rPr>
        <w:t xml:space="preserve">Amount Requested: </w:t>
      </w:r>
      <w:r>
        <w:t>This is the column in which you state how much you are requesting from ASI, it is the difference between event cost and club funding.</w:t>
      </w:r>
    </w:p>
    <w:sectPr w:rsidR="00FA4302" w:rsidRPr="008F5FCE" w:rsidSect="007D6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872"/>
    <w:multiLevelType w:val="hybridMultilevel"/>
    <w:tmpl w:val="CA5A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65EE"/>
    <w:multiLevelType w:val="hybridMultilevel"/>
    <w:tmpl w:val="FB7C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83"/>
    <w:rsid w:val="001A6199"/>
    <w:rsid w:val="001C277A"/>
    <w:rsid w:val="004B13D3"/>
    <w:rsid w:val="007125AD"/>
    <w:rsid w:val="007469BA"/>
    <w:rsid w:val="007D6A83"/>
    <w:rsid w:val="008F5FCE"/>
    <w:rsid w:val="00BA6C6B"/>
    <w:rsid w:val="00F81661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DAAA"/>
  <w15:chartTrackingRefBased/>
  <w15:docId w15:val="{67FAB5D0-8A33-4ACF-BB28-98527806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99"/>
  </w:style>
  <w:style w:type="paragraph" w:styleId="Heading1">
    <w:name w:val="heading 1"/>
    <w:basedOn w:val="Normal"/>
    <w:next w:val="Normal"/>
    <w:link w:val="Heading1Char"/>
    <w:uiPriority w:val="9"/>
    <w:qFormat/>
    <w:rsid w:val="001A619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19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19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19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19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19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9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5A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619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19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1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A6199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A619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619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19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19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19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19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9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9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199"/>
    <w:rPr>
      <w:b/>
      <w:bCs/>
      <w:color w:val="2E74B5" w:themeColor="accent1" w:themeShade="BF"/>
      <w:sz w:val="16"/>
      <w:szCs w:val="16"/>
    </w:rPr>
  </w:style>
  <w:style w:type="character" w:styleId="Strong">
    <w:name w:val="Strong"/>
    <w:uiPriority w:val="22"/>
    <w:qFormat/>
    <w:rsid w:val="001A6199"/>
    <w:rPr>
      <w:b/>
      <w:bCs/>
    </w:rPr>
  </w:style>
  <w:style w:type="character" w:styleId="Emphasis">
    <w:name w:val="Emphasis"/>
    <w:uiPriority w:val="20"/>
    <w:qFormat/>
    <w:rsid w:val="001A619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A61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619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619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19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19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A619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A619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A619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A619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A619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19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-finance@csus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262C-559F-4AB7-951D-CAFE5D8E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Robles</dc:creator>
  <cp:keywords/>
  <dc:description/>
  <cp:lastModifiedBy>Kristy Robles</cp:lastModifiedBy>
  <cp:revision>2</cp:revision>
  <cp:lastPrinted>2019-09-17T23:06:00Z</cp:lastPrinted>
  <dcterms:created xsi:type="dcterms:W3CDTF">2019-09-17T21:59:00Z</dcterms:created>
  <dcterms:modified xsi:type="dcterms:W3CDTF">2019-09-25T19:04:00Z</dcterms:modified>
</cp:coreProperties>
</file>