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CBC8" w14:textId="77777777" w:rsidR="009C679E" w:rsidRPr="009B5A3B" w:rsidRDefault="009C679E" w:rsidP="0084402A">
      <w:pPr>
        <w:spacing w:after="0" w:line="240" w:lineRule="auto"/>
        <w:rPr>
          <w:rFonts w:cstheme="minorHAnsi"/>
          <w:b/>
        </w:rPr>
      </w:pPr>
    </w:p>
    <w:p w14:paraId="7B289191" w14:textId="77777777" w:rsidR="009C679E" w:rsidRPr="009B5A3B" w:rsidRDefault="009C679E" w:rsidP="009C679E">
      <w:pPr>
        <w:spacing w:after="0" w:line="240" w:lineRule="auto"/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2104152A" wp14:editId="2E0C5A38">
            <wp:extent cx="2695575" cy="285750"/>
            <wp:effectExtent l="0" t="0" r="9525" b="0"/>
            <wp:docPr id="1183994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66AD" w14:textId="77777777" w:rsidR="00995298" w:rsidRPr="009B5A3B" w:rsidRDefault="00637FB1" w:rsidP="009C679E">
      <w:pPr>
        <w:spacing w:after="0" w:line="240" w:lineRule="auto"/>
        <w:jc w:val="center"/>
        <w:rPr>
          <w:rFonts w:cstheme="minorHAnsi"/>
          <w:b/>
        </w:rPr>
      </w:pPr>
      <w:r w:rsidRPr="009B5A3B">
        <w:rPr>
          <w:rFonts w:cstheme="minorHAnsi"/>
          <w:b/>
        </w:rPr>
        <w:t xml:space="preserve"> </w:t>
      </w:r>
      <w:r w:rsidR="0076639F" w:rsidRPr="009B5A3B">
        <w:rPr>
          <w:rFonts w:cstheme="minorHAnsi"/>
          <w:b/>
        </w:rPr>
        <w:t>Recruitment</w:t>
      </w:r>
      <w:r w:rsidR="00893EAA" w:rsidRPr="009B5A3B">
        <w:rPr>
          <w:rFonts w:cstheme="minorHAnsi"/>
          <w:b/>
        </w:rPr>
        <w:t xml:space="preserve"> &amp; Advertising</w:t>
      </w:r>
      <w:r w:rsidR="00995298" w:rsidRPr="009B5A3B">
        <w:rPr>
          <w:rFonts w:cstheme="minorHAnsi"/>
          <w:b/>
        </w:rPr>
        <w:t xml:space="preserve"> Plan</w:t>
      </w:r>
      <w:r w:rsidR="00E04524" w:rsidRPr="009B5A3B">
        <w:rPr>
          <w:rFonts w:cstheme="minorHAnsi"/>
          <w:b/>
        </w:rPr>
        <w:t xml:space="preserve"> </w:t>
      </w:r>
    </w:p>
    <w:p w14:paraId="7320F68D" w14:textId="63AE1D84" w:rsidR="00637FB1" w:rsidRPr="009B5A3B" w:rsidRDefault="00507702" w:rsidP="0099529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202</w:t>
      </w:r>
      <w:r w:rsidR="00274FCD">
        <w:rPr>
          <w:rFonts w:cstheme="minorHAnsi"/>
          <w:b/>
        </w:rPr>
        <w:t>2</w:t>
      </w:r>
      <w:r>
        <w:rPr>
          <w:rFonts w:cstheme="minorHAnsi"/>
          <w:b/>
        </w:rPr>
        <w:t>-202</w:t>
      </w:r>
      <w:r w:rsidR="00274FCD">
        <w:rPr>
          <w:rFonts w:cstheme="minorHAnsi"/>
          <w:b/>
        </w:rPr>
        <w:t>3</w:t>
      </w:r>
    </w:p>
    <w:p w14:paraId="529F7B27" w14:textId="77777777" w:rsidR="00995298" w:rsidRPr="009B5A3B" w:rsidRDefault="00995298" w:rsidP="0074271D">
      <w:pPr>
        <w:spacing w:after="0" w:line="240" w:lineRule="auto"/>
        <w:rPr>
          <w:rFonts w:cstheme="minorHAnsi"/>
          <w:b/>
        </w:rPr>
      </w:pPr>
    </w:p>
    <w:p w14:paraId="4B4471CA" w14:textId="26DFF363" w:rsidR="008D5EE6" w:rsidRPr="009B5A3B" w:rsidRDefault="00995298" w:rsidP="00995298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 xml:space="preserve">This </w:t>
      </w:r>
      <w:r w:rsidR="00637FB1" w:rsidRPr="009B5A3B">
        <w:rPr>
          <w:rFonts w:cstheme="minorHAnsi"/>
        </w:rPr>
        <w:t>plan documents advertising</w:t>
      </w:r>
      <w:r w:rsidR="00EA2E36" w:rsidRPr="009B5A3B">
        <w:rPr>
          <w:rFonts w:cstheme="minorHAnsi"/>
        </w:rPr>
        <w:t xml:space="preserve"> and recruit</w:t>
      </w:r>
      <w:r w:rsidR="009E4A08">
        <w:rPr>
          <w:rFonts w:cstheme="minorHAnsi"/>
        </w:rPr>
        <w:t>ment</w:t>
      </w:r>
      <w:r w:rsidR="00637FB1" w:rsidRPr="009B5A3B">
        <w:rPr>
          <w:rFonts w:cstheme="minorHAnsi"/>
        </w:rPr>
        <w:t xml:space="preserve"> </w:t>
      </w:r>
      <w:r w:rsidRPr="009B5A3B">
        <w:rPr>
          <w:rFonts w:cstheme="minorHAnsi"/>
        </w:rPr>
        <w:t xml:space="preserve">strategies the </w:t>
      </w:r>
      <w:r w:rsidR="008D5EE6" w:rsidRPr="009B5A3B">
        <w:rPr>
          <w:rFonts w:cstheme="minorHAnsi"/>
        </w:rPr>
        <w:t xml:space="preserve">search </w:t>
      </w:r>
      <w:r w:rsidRPr="009B5A3B">
        <w:rPr>
          <w:rFonts w:cstheme="minorHAnsi"/>
        </w:rPr>
        <w:t xml:space="preserve">committee will use to attract a wide range of </w:t>
      </w:r>
      <w:r w:rsidR="00637FB1" w:rsidRPr="009B5A3B">
        <w:rPr>
          <w:rFonts w:cstheme="minorHAnsi"/>
        </w:rPr>
        <w:t xml:space="preserve">diverse and qualified </w:t>
      </w:r>
      <w:r w:rsidRPr="009B5A3B">
        <w:rPr>
          <w:rFonts w:cstheme="minorHAnsi"/>
        </w:rPr>
        <w:t>applicants</w:t>
      </w:r>
      <w:r w:rsidR="00637FB1" w:rsidRPr="009B5A3B">
        <w:rPr>
          <w:rFonts w:cstheme="minorHAnsi"/>
        </w:rPr>
        <w:t>, particula</w:t>
      </w:r>
      <w:r w:rsidR="00937954" w:rsidRPr="009B5A3B">
        <w:rPr>
          <w:rFonts w:cstheme="minorHAnsi"/>
        </w:rPr>
        <w:t>rly f</w:t>
      </w:r>
      <w:r w:rsidR="00D012C5" w:rsidRPr="009B5A3B">
        <w:rPr>
          <w:rFonts w:cstheme="minorHAnsi"/>
        </w:rPr>
        <w:t>rom underrepresented groups</w:t>
      </w:r>
      <w:r w:rsidRPr="009B5A3B">
        <w:rPr>
          <w:rFonts w:cstheme="minorHAnsi"/>
        </w:rPr>
        <w:t xml:space="preserve">. </w:t>
      </w:r>
    </w:p>
    <w:p w14:paraId="1BCE3E6F" w14:textId="77777777" w:rsidR="008D5EE6" w:rsidRPr="009B5A3B" w:rsidRDefault="008D5EE6" w:rsidP="00995298">
      <w:pPr>
        <w:spacing w:after="0" w:line="240" w:lineRule="auto"/>
        <w:rPr>
          <w:rFonts w:cstheme="minorHAnsi"/>
        </w:rPr>
      </w:pPr>
    </w:p>
    <w:p w14:paraId="523DD8F4" w14:textId="2D23CD6C" w:rsidR="00CD44F8" w:rsidRPr="009B5A3B" w:rsidRDefault="00CD44F8" w:rsidP="00995298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 xml:space="preserve">Step One: </w:t>
      </w:r>
      <w:r w:rsidR="00644D92" w:rsidRPr="009B5A3B">
        <w:rPr>
          <w:rFonts w:cstheme="minorHAnsi"/>
        </w:rPr>
        <w:t xml:space="preserve">The department chair or school director </w:t>
      </w:r>
      <w:r w:rsidR="000B2F2B" w:rsidRPr="009B5A3B">
        <w:rPr>
          <w:rFonts w:cstheme="minorHAnsi"/>
        </w:rPr>
        <w:t xml:space="preserve">collaborates with </w:t>
      </w:r>
      <w:r w:rsidR="00644D92" w:rsidRPr="009B5A3B">
        <w:rPr>
          <w:rFonts w:cstheme="minorHAnsi"/>
        </w:rPr>
        <w:t xml:space="preserve">the search committee to </w:t>
      </w:r>
      <w:r w:rsidR="009E4A08">
        <w:rPr>
          <w:rFonts w:cstheme="minorHAnsi"/>
        </w:rPr>
        <w:t xml:space="preserve">complete </w:t>
      </w:r>
      <w:r w:rsidR="00644D92" w:rsidRPr="009B5A3B">
        <w:rPr>
          <w:rFonts w:cstheme="minorHAnsi"/>
        </w:rPr>
        <w:t xml:space="preserve">the recruitment plan. </w:t>
      </w:r>
      <w:r w:rsidR="009E4A08">
        <w:rPr>
          <w:rFonts w:cstheme="minorHAnsi"/>
        </w:rPr>
        <w:t>Please d</w:t>
      </w:r>
      <w:r w:rsidR="001F7009" w:rsidRPr="009B5A3B">
        <w:rPr>
          <w:rFonts w:cstheme="minorHAnsi"/>
        </w:rPr>
        <w:t>iscuss and outline the plan</w:t>
      </w:r>
      <w:r w:rsidRPr="009B5A3B">
        <w:rPr>
          <w:rFonts w:cstheme="minorHAnsi"/>
        </w:rPr>
        <w:t xml:space="preserve"> </w:t>
      </w:r>
      <w:r w:rsidR="008D5EE6" w:rsidRPr="009B5A3B">
        <w:rPr>
          <w:rFonts w:cstheme="minorHAnsi"/>
        </w:rPr>
        <w:t>at the first meeting of the search committee</w:t>
      </w:r>
      <w:r w:rsidR="009E4A08">
        <w:rPr>
          <w:rFonts w:cstheme="minorHAnsi"/>
        </w:rPr>
        <w:t>.</w:t>
      </w:r>
      <w:r w:rsidR="00E11D8B" w:rsidRPr="009B5A3B">
        <w:rPr>
          <w:rFonts w:cstheme="minorHAnsi"/>
        </w:rPr>
        <w:t xml:space="preserve"> </w:t>
      </w:r>
    </w:p>
    <w:p w14:paraId="29B8DE10" w14:textId="77777777" w:rsidR="00CD44F8" w:rsidRPr="009B5A3B" w:rsidRDefault="00CD44F8" w:rsidP="00995298">
      <w:pPr>
        <w:spacing w:after="0" w:line="240" w:lineRule="auto"/>
        <w:rPr>
          <w:rFonts w:cstheme="minorHAnsi"/>
        </w:rPr>
      </w:pPr>
    </w:p>
    <w:p w14:paraId="342BC1FD" w14:textId="77777777" w:rsidR="007D4F8A" w:rsidRPr="009B5A3B" w:rsidRDefault="00CD44F8" w:rsidP="00995298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 xml:space="preserve">Step Two: </w:t>
      </w:r>
      <w:r w:rsidR="00786B3E" w:rsidRPr="009B5A3B">
        <w:rPr>
          <w:rFonts w:cstheme="minorHAnsi"/>
        </w:rPr>
        <w:t>S</w:t>
      </w:r>
      <w:r w:rsidRPr="009B5A3B">
        <w:rPr>
          <w:rFonts w:cstheme="minorHAnsi"/>
        </w:rPr>
        <w:t xml:space="preserve">ubmit the </w:t>
      </w:r>
      <w:r w:rsidR="00786B3E" w:rsidRPr="009B5A3B">
        <w:rPr>
          <w:rFonts w:cstheme="minorHAnsi"/>
        </w:rPr>
        <w:t xml:space="preserve">detailed </w:t>
      </w:r>
      <w:r w:rsidRPr="009B5A3B">
        <w:rPr>
          <w:rFonts w:cstheme="minorHAnsi"/>
        </w:rPr>
        <w:t>plan</w:t>
      </w:r>
      <w:r w:rsidR="00A660B9" w:rsidRPr="009B5A3B">
        <w:rPr>
          <w:rFonts w:cstheme="minorHAnsi"/>
        </w:rPr>
        <w:t xml:space="preserve"> </w:t>
      </w:r>
      <w:r w:rsidRPr="009B5A3B">
        <w:rPr>
          <w:rFonts w:cstheme="minorHAnsi"/>
        </w:rPr>
        <w:t>t</w:t>
      </w:r>
      <w:r w:rsidR="008D5EE6" w:rsidRPr="009B5A3B">
        <w:rPr>
          <w:rFonts w:cstheme="minorHAnsi"/>
        </w:rPr>
        <w:t>o FAD for</w:t>
      </w:r>
      <w:r w:rsidRPr="009B5A3B">
        <w:rPr>
          <w:rFonts w:cstheme="minorHAnsi"/>
        </w:rPr>
        <w:t xml:space="preserve"> review</w:t>
      </w:r>
      <w:r w:rsidR="008D5EE6" w:rsidRPr="009B5A3B">
        <w:rPr>
          <w:rFonts w:cstheme="minorHAnsi"/>
        </w:rPr>
        <w:t xml:space="preserve"> </w:t>
      </w:r>
      <w:r w:rsidRPr="009B5A3B">
        <w:rPr>
          <w:rFonts w:cstheme="minorHAnsi"/>
        </w:rPr>
        <w:t xml:space="preserve">and </w:t>
      </w:r>
      <w:r w:rsidR="008D5EE6" w:rsidRPr="009B5A3B">
        <w:rPr>
          <w:rFonts w:cstheme="minorHAnsi"/>
        </w:rPr>
        <w:t>approval</w:t>
      </w:r>
      <w:r w:rsidRPr="009B5A3B">
        <w:rPr>
          <w:rFonts w:cstheme="minorHAnsi"/>
        </w:rPr>
        <w:t xml:space="preserve">. </w:t>
      </w:r>
    </w:p>
    <w:p w14:paraId="0DBDC6E7" w14:textId="77777777" w:rsidR="00CD44F8" w:rsidRPr="009B5A3B" w:rsidRDefault="00CD44F8" w:rsidP="00995298">
      <w:pPr>
        <w:spacing w:after="0" w:line="240" w:lineRule="auto"/>
        <w:rPr>
          <w:rFonts w:cstheme="minorHAnsi"/>
        </w:rPr>
      </w:pPr>
    </w:p>
    <w:p w14:paraId="4484440A" w14:textId="77777777" w:rsidR="00CD44F8" w:rsidRPr="009B5A3B" w:rsidRDefault="00CD44F8" w:rsidP="00CD44F8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>Step Three: Department chair or school director shares the approved recruitment plan with the department.</w:t>
      </w:r>
    </w:p>
    <w:p w14:paraId="21330F59" w14:textId="77777777" w:rsidR="000E75D0" w:rsidRPr="009B5A3B" w:rsidRDefault="000E75D0" w:rsidP="00CD44F8">
      <w:pPr>
        <w:spacing w:after="0" w:line="240" w:lineRule="auto"/>
        <w:rPr>
          <w:rFonts w:cstheme="minorHAnsi"/>
        </w:rPr>
      </w:pPr>
    </w:p>
    <w:p w14:paraId="3EE08965" w14:textId="46C7552C" w:rsidR="000E75D0" w:rsidRPr="009B5A3B" w:rsidRDefault="000E75D0" w:rsidP="00CD44F8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>Step Four: Members of the search committee and the department imp</w:t>
      </w:r>
      <w:r w:rsidR="00786B3E" w:rsidRPr="009B5A3B">
        <w:rPr>
          <w:rFonts w:cstheme="minorHAnsi"/>
        </w:rPr>
        <w:t>lement the strategies outlined on the targeted dates</w:t>
      </w:r>
      <w:r w:rsidR="003520E1">
        <w:rPr>
          <w:rFonts w:cstheme="minorHAnsi"/>
        </w:rPr>
        <w:t xml:space="preserve">, and the Committee Chair provides FAD with requested updates on the implementation of the plan. </w:t>
      </w:r>
    </w:p>
    <w:p w14:paraId="4703CD25" w14:textId="77777777" w:rsidR="00CD44F8" w:rsidRPr="009B5A3B" w:rsidRDefault="00CD44F8" w:rsidP="00995298">
      <w:pPr>
        <w:spacing w:after="0" w:line="240" w:lineRule="auto"/>
        <w:rPr>
          <w:rFonts w:cstheme="minorHAnsi"/>
        </w:rPr>
      </w:pPr>
    </w:p>
    <w:p w14:paraId="77E1DC08" w14:textId="77777777" w:rsidR="00995298" w:rsidRPr="009B5A3B" w:rsidRDefault="007D4F8A" w:rsidP="007D4F8A">
      <w:pPr>
        <w:spacing w:after="0" w:line="240" w:lineRule="auto"/>
        <w:jc w:val="center"/>
        <w:rPr>
          <w:rFonts w:cstheme="minorHAnsi"/>
        </w:rPr>
      </w:pPr>
      <w:r w:rsidRPr="009B5A3B">
        <w:rPr>
          <w:rFonts w:cstheme="minorHAnsi"/>
        </w:rPr>
        <w:t>(</w:t>
      </w:r>
      <w:r w:rsidRPr="009B5A3B">
        <w:rPr>
          <w:rFonts w:cstheme="minorHAnsi"/>
          <w:i/>
        </w:rPr>
        <w:t>This form is a template and may be modified).</w:t>
      </w:r>
    </w:p>
    <w:p w14:paraId="2EC305B6" w14:textId="77777777" w:rsidR="00995298" w:rsidRPr="009B5A3B" w:rsidRDefault="00995298" w:rsidP="00995298">
      <w:pPr>
        <w:spacing w:after="0" w:line="240" w:lineRule="auto"/>
        <w:rPr>
          <w:rFonts w:cstheme="minorHAnsi"/>
        </w:rPr>
      </w:pPr>
    </w:p>
    <w:tbl>
      <w:tblPr>
        <w:tblStyle w:val="TableGrid"/>
        <w:tblW w:w="9290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365"/>
        <w:gridCol w:w="900"/>
        <w:gridCol w:w="1301"/>
        <w:gridCol w:w="1156"/>
        <w:gridCol w:w="403"/>
        <w:gridCol w:w="110"/>
        <w:gridCol w:w="169"/>
        <w:gridCol w:w="2444"/>
        <w:gridCol w:w="557"/>
      </w:tblGrid>
      <w:tr w:rsidR="00B974D5" w14:paraId="78A48D99" w14:textId="77777777" w:rsidTr="00BA537F">
        <w:trPr>
          <w:trHeight w:val="432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24C6" w14:textId="6B6F61A0" w:rsidR="00B974D5" w:rsidRDefault="00B974D5" w:rsidP="00AD6E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College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33DF273" w14:textId="67D030BD" w:rsidR="00B974D5" w:rsidRPr="00B974D5" w:rsidRDefault="00B974D5" w:rsidP="00D95A4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3492" w14:textId="77777777" w:rsidR="00B974D5" w:rsidRPr="00B974D5" w:rsidRDefault="00B974D5" w:rsidP="00D95A44">
            <w:pPr>
              <w:rPr>
                <w:rFonts w:cstheme="minorHAnsi"/>
                <w:b/>
              </w:rPr>
            </w:pPr>
            <w:r w:rsidRPr="00B974D5">
              <w:rPr>
                <w:rFonts w:cstheme="minorHAnsi"/>
                <w:b/>
              </w:rPr>
              <w:t>Department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97DA75" w14:textId="6F6ABAEE" w:rsidR="00B974D5" w:rsidRPr="00B974D5" w:rsidRDefault="00B974D5" w:rsidP="00D95A44">
            <w:pPr>
              <w:rPr>
                <w:rFonts w:cstheme="minorHAnsi"/>
                <w:b/>
              </w:rPr>
            </w:pPr>
          </w:p>
        </w:tc>
      </w:tr>
      <w:tr w:rsidR="00AD3B4B" w14:paraId="352814E6" w14:textId="77777777" w:rsidTr="00BA537F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11CB5" w14:textId="6E345BE5" w:rsidR="00AD3B4B" w:rsidRDefault="00AD6E29" w:rsidP="00D95A44">
            <w:pPr>
              <w:rPr>
                <w:rFonts w:cstheme="minorHAnsi"/>
                <w:b/>
              </w:rPr>
            </w:pPr>
            <w:r w:rsidRPr="747FA71A">
              <w:rPr>
                <w:b/>
                <w:bCs/>
              </w:rPr>
              <w:t>Position Title/Rank</w:t>
            </w:r>
          </w:p>
        </w:tc>
        <w:tc>
          <w:tcPr>
            <w:tcW w:w="70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8B2C1C" w14:textId="77777777" w:rsidR="00AD3B4B" w:rsidRDefault="00AD3B4B" w:rsidP="00D95A44">
            <w:pPr>
              <w:rPr>
                <w:rFonts w:cstheme="minorHAnsi"/>
                <w:b/>
              </w:rPr>
            </w:pPr>
          </w:p>
        </w:tc>
      </w:tr>
      <w:tr w:rsidR="00962EBF" w14:paraId="3D96113F" w14:textId="77777777" w:rsidTr="00BA537F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F16C" w14:textId="1F607E88" w:rsidR="00962EBF" w:rsidRDefault="00AD6E29" w:rsidP="00AD6E29">
            <w:pPr>
              <w:rPr>
                <w:rFonts w:cstheme="minorHAnsi"/>
                <w:b/>
              </w:rPr>
            </w:pPr>
            <w:r w:rsidRPr="009B5A3B">
              <w:rPr>
                <w:rFonts w:cstheme="minorHAnsi"/>
                <w:b/>
              </w:rPr>
              <w:t>Committee Chair</w:t>
            </w:r>
          </w:p>
        </w:tc>
        <w:tc>
          <w:tcPr>
            <w:tcW w:w="7040" w:type="dxa"/>
            <w:gridSpan w:val="8"/>
            <w:tcBorders>
              <w:left w:val="nil"/>
              <w:right w:val="nil"/>
            </w:tcBorders>
            <w:vAlign w:val="bottom"/>
          </w:tcPr>
          <w:p w14:paraId="66F419FE" w14:textId="77777777" w:rsidR="00962EBF" w:rsidRDefault="00962EBF" w:rsidP="00D95A44">
            <w:pPr>
              <w:rPr>
                <w:rFonts w:cstheme="minorHAnsi"/>
                <w:b/>
              </w:rPr>
            </w:pPr>
          </w:p>
        </w:tc>
      </w:tr>
      <w:tr w:rsidR="00C3726D" w14:paraId="5CDB086B" w14:textId="77777777" w:rsidTr="00BA537F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EF11" w14:textId="212E6651" w:rsidR="00C3726D" w:rsidRDefault="00C3726D" w:rsidP="00AD6E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Committee Members</w:t>
            </w:r>
          </w:p>
        </w:tc>
        <w:tc>
          <w:tcPr>
            <w:tcW w:w="3357" w:type="dxa"/>
            <w:gridSpan w:val="3"/>
            <w:tcBorders>
              <w:left w:val="nil"/>
              <w:right w:val="nil"/>
            </w:tcBorders>
            <w:vAlign w:val="bottom"/>
          </w:tcPr>
          <w:p w14:paraId="2C3E8113" w14:textId="77777777" w:rsidR="00C3726D" w:rsidRDefault="00C3726D" w:rsidP="00D95A44">
            <w:pPr>
              <w:rPr>
                <w:rFonts w:cstheme="minorHAnsi"/>
                <w:b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5B0D3" w14:textId="0144174C" w:rsidR="00C3726D" w:rsidRDefault="00C3726D" w:rsidP="00D95A44">
            <w:pPr>
              <w:rPr>
                <w:rFonts w:cstheme="minorHAnsi"/>
                <w:b/>
              </w:rPr>
            </w:pPr>
          </w:p>
        </w:tc>
        <w:tc>
          <w:tcPr>
            <w:tcW w:w="3001" w:type="dxa"/>
            <w:gridSpan w:val="2"/>
            <w:tcBorders>
              <w:left w:val="nil"/>
              <w:right w:val="nil"/>
            </w:tcBorders>
            <w:vAlign w:val="bottom"/>
          </w:tcPr>
          <w:p w14:paraId="0B79DB34" w14:textId="1CAD95BA" w:rsidR="00C3726D" w:rsidRDefault="00C3726D" w:rsidP="00D95A44">
            <w:pPr>
              <w:rPr>
                <w:rFonts w:cstheme="minorHAnsi"/>
                <w:b/>
              </w:rPr>
            </w:pPr>
          </w:p>
        </w:tc>
      </w:tr>
      <w:tr w:rsidR="00CE0199" w14:paraId="2DB61026" w14:textId="77777777" w:rsidTr="00BA537F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DB344" w14:textId="77777777" w:rsidR="00CE0199" w:rsidRDefault="00CE0199" w:rsidP="00CB7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57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65A0EDB" w14:textId="77777777" w:rsidR="00CE0199" w:rsidRDefault="00CE0199" w:rsidP="00D95A44">
            <w:pPr>
              <w:rPr>
                <w:rFonts w:cstheme="minorHAnsi"/>
                <w:b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539B0" w14:textId="22677757" w:rsidR="00CE0199" w:rsidRDefault="00CE0199" w:rsidP="00D95A44">
            <w:pPr>
              <w:rPr>
                <w:rFonts w:cstheme="minorHAnsi"/>
                <w:b/>
              </w:rPr>
            </w:pPr>
          </w:p>
        </w:tc>
        <w:tc>
          <w:tcPr>
            <w:tcW w:w="3001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A111DEE" w14:textId="6AB5B247" w:rsidR="00CE0199" w:rsidRDefault="00CE0199" w:rsidP="00D95A44">
            <w:pPr>
              <w:rPr>
                <w:rFonts w:cstheme="minorHAnsi"/>
                <w:b/>
              </w:rPr>
            </w:pPr>
          </w:p>
        </w:tc>
      </w:tr>
      <w:tr w:rsidR="0008348A" w14:paraId="15EBCE33" w14:textId="77777777" w:rsidTr="00BA537F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A31EC" w14:textId="77777777" w:rsidR="0008348A" w:rsidRDefault="0008348A" w:rsidP="00CB7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57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44A1D99" w14:textId="77777777" w:rsidR="0008348A" w:rsidRDefault="0008348A" w:rsidP="00D95A44">
            <w:pPr>
              <w:rPr>
                <w:rFonts w:cstheme="minorHAnsi"/>
                <w:b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61E2" w14:textId="77777777" w:rsidR="0008348A" w:rsidRDefault="0008348A" w:rsidP="00D95A44">
            <w:pPr>
              <w:rPr>
                <w:rFonts w:cstheme="minorHAnsi"/>
                <w:b/>
              </w:rPr>
            </w:pPr>
          </w:p>
        </w:tc>
        <w:tc>
          <w:tcPr>
            <w:tcW w:w="3001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1DDD2C6" w14:textId="77777777" w:rsidR="0008348A" w:rsidRDefault="0008348A" w:rsidP="00D95A44">
            <w:pPr>
              <w:rPr>
                <w:rFonts w:cstheme="minorHAnsi"/>
                <w:b/>
              </w:rPr>
            </w:pPr>
          </w:p>
        </w:tc>
      </w:tr>
      <w:tr w:rsidR="004022DD" w14:paraId="7E73A9B7" w14:textId="77777777" w:rsidTr="000F024B">
        <w:trPr>
          <w:gridAfter w:val="1"/>
          <w:wAfter w:w="557" w:type="dxa"/>
          <w:trHeight w:val="432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4003" w14:textId="2093FB77" w:rsidR="004022DD" w:rsidRPr="000F024B" w:rsidRDefault="004022DD" w:rsidP="000F024B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Search Timeline </w:t>
            </w:r>
            <w:r w:rsidRPr="00651687">
              <w:rPr>
                <w:rFonts w:cstheme="minorHAnsi"/>
                <w:i/>
              </w:rPr>
              <w:t>(approx.)</w:t>
            </w:r>
            <w:r w:rsidR="000F024B">
              <w:rPr>
                <w:rFonts w:cstheme="minorHAnsi"/>
                <w:b/>
                <w:i/>
              </w:rPr>
              <w:t xml:space="preserve">   </w:t>
            </w:r>
            <w:r w:rsidR="000F024B">
              <w:rPr>
                <w:rFonts w:cstheme="minorHAnsi"/>
              </w:rPr>
              <w:t>F</w:t>
            </w:r>
            <w:r w:rsidRPr="00651687">
              <w:rPr>
                <w:rFonts w:cstheme="minorHAnsi"/>
              </w:rPr>
              <w:t>rom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748655E" w14:textId="2469F4AA" w:rsidR="004022DD" w:rsidRDefault="004022DD" w:rsidP="0008348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9C6C" w14:textId="5D53FE75" w:rsidR="004022DD" w:rsidRPr="00651687" w:rsidRDefault="004022DD" w:rsidP="00D95A44">
            <w:pPr>
              <w:rPr>
                <w:rFonts w:cstheme="minorHAnsi"/>
              </w:rPr>
            </w:pPr>
            <w:r w:rsidRPr="00651687">
              <w:rPr>
                <w:rFonts w:cstheme="minorHAnsi"/>
              </w:rPr>
              <w:t>To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A04B3F" w14:textId="5EAF6CF8" w:rsidR="004022DD" w:rsidRDefault="004022DD" w:rsidP="00D95A44">
            <w:pPr>
              <w:rPr>
                <w:rFonts w:cstheme="minorHAnsi"/>
                <w:b/>
              </w:rPr>
            </w:pPr>
          </w:p>
        </w:tc>
      </w:tr>
    </w:tbl>
    <w:p w14:paraId="65FE1CB4" w14:textId="77777777" w:rsidR="00CE0199" w:rsidRDefault="00CE0199" w:rsidP="747FA71A">
      <w:pPr>
        <w:spacing w:after="0" w:line="360" w:lineRule="auto"/>
        <w:rPr>
          <w:b/>
          <w:bCs/>
        </w:rPr>
      </w:pPr>
    </w:p>
    <w:p w14:paraId="3F007BFD" w14:textId="3A21692D" w:rsidR="000B2F2B" w:rsidRPr="009B5A3B" w:rsidRDefault="009E4A08" w:rsidP="0008348A">
      <w:pPr>
        <w:spacing w:after="0" w:line="240" w:lineRule="auto"/>
        <w:rPr>
          <w:b/>
          <w:bCs/>
        </w:rPr>
      </w:pPr>
      <w:r>
        <w:rPr>
          <w:b/>
          <w:bCs/>
        </w:rPr>
        <w:t>Please a</w:t>
      </w:r>
      <w:r w:rsidR="000B2F2B" w:rsidRPr="747FA71A">
        <w:rPr>
          <w:b/>
          <w:bCs/>
        </w:rPr>
        <w:t xml:space="preserve">ttach your detailed timeline for this search. The timeline should at a minimum include application due date, dates by which the applications will be screened, </w:t>
      </w:r>
      <w:r w:rsidR="00BB6A5E">
        <w:rPr>
          <w:b/>
          <w:bCs/>
        </w:rPr>
        <w:t xml:space="preserve">initial, </w:t>
      </w:r>
      <w:r w:rsidR="000B2F2B" w:rsidRPr="747FA71A">
        <w:rPr>
          <w:b/>
          <w:bCs/>
        </w:rPr>
        <w:t>semi-finalist</w:t>
      </w:r>
      <w:r w:rsidR="00BB6A5E">
        <w:rPr>
          <w:b/>
          <w:bCs/>
        </w:rPr>
        <w:t xml:space="preserve"> and finalist</w:t>
      </w:r>
      <w:r w:rsidR="000B2F2B" w:rsidRPr="747FA71A">
        <w:rPr>
          <w:b/>
          <w:bCs/>
        </w:rPr>
        <w:t xml:space="preserve"> list</w:t>
      </w:r>
      <w:r w:rsidR="00BB6A5E">
        <w:rPr>
          <w:b/>
          <w:bCs/>
        </w:rPr>
        <w:t>s</w:t>
      </w:r>
      <w:r w:rsidR="000B2F2B" w:rsidRPr="747FA71A">
        <w:rPr>
          <w:b/>
          <w:bCs/>
        </w:rPr>
        <w:t xml:space="preserve"> sent to FAD, semi-finalists contacted for phone interviews, and campus visits scheduled.</w:t>
      </w:r>
    </w:p>
    <w:p w14:paraId="4901602F" w14:textId="77777777" w:rsidR="00EA2E36" w:rsidRPr="009B5A3B" w:rsidRDefault="00274FCD" w:rsidP="0008348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pict w14:anchorId="5F0E0EBB">
          <v:rect id="_x0000_i1025" alt="" style="width:525.6pt;height:.05pt;mso-width-percent:0;mso-height-percent:0;mso-width-percent:0;mso-height-percent:0" o:hralign="center" o:hrstd="t" o:hr="t" fillcolor="#a0a0a0" stroked="f"/>
        </w:pict>
      </w:r>
    </w:p>
    <w:p w14:paraId="54D3C43D" w14:textId="77777777" w:rsidR="00884FFB" w:rsidRPr="009B5A3B" w:rsidRDefault="00884FFB" w:rsidP="0008348A">
      <w:pPr>
        <w:spacing w:after="0" w:line="240" w:lineRule="auto"/>
        <w:rPr>
          <w:rFonts w:cstheme="minorHAnsi"/>
          <w:b/>
        </w:rPr>
      </w:pPr>
    </w:p>
    <w:p w14:paraId="5B1C37D8" w14:textId="5EE48F05" w:rsidR="00937954" w:rsidRDefault="00937954" w:rsidP="00D012C5">
      <w:pPr>
        <w:spacing w:after="0" w:line="240" w:lineRule="auto"/>
        <w:rPr>
          <w:rFonts w:cstheme="minorHAnsi"/>
          <w:b/>
        </w:rPr>
      </w:pPr>
      <w:r w:rsidRPr="009B5A3B">
        <w:rPr>
          <w:rFonts w:cstheme="minorHAnsi"/>
          <w:b/>
        </w:rPr>
        <w:t>Planned Search &amp; Recruitment Efforts</w:t>
      </w:r>
      <w:r w:rsidR="007D4F8A" w:rsidRPr="009B5A3B">
        <w:rPr>
          <w:rFonts w:cstheme="minorHAnsi"/>
          <w:b/>
        </w:rPr>
        <w:t xml:space="preserve"> to Increase </w:t>
      </w:r>
      <w:r w:rsidR="00BA02A4" w:rsidRPr="009B5A3B">
        <w:rPr>
          <w:rFonts w:cstheme="minorHAnsi"/>
          <w:b/>
        </w:rPr>
        <w:t xml:space="preserve">Applicant Pool </w:t>
      </w:r>
      <w:r w:rsidR="007D4F8A" w:rsidRPr="009B5A3B">
        <w:rPr>
          <w:rFonts w:cstheme="minorHAnsi"/>
          <w:b/>
        </w:rPr>
        <w:t>Diversity</w:t>
      </w:r>
      <w:r w:rsidR="00D30A92" w:rsidRPr="009B5A3B">
        <w:rPr>
          <w:rFonts w:cstheme="minorHAnsi"/>
          <w:b/>
        </w:rPr>
        <w:t xml:space="preserve"> </w:t>
      </w:r>
    </w:p>
    <w:p w14:paraId="014FA589" w14:textId="77777777" w:rsidR="001C60F1" w:rsidRPr="009B5A3B" w:rsidRDefault="001C60F1" w:rsidP="00D012C5">
      <w:pPr>
        <w:spacing w:after="0" w:line="240" w:lineRule="auto"/>
        <w:rPr>
          <w:rFonts w:cstheme="minorHAnsi"/>
          <w:b/>
        </w:rPr>
      </w:pPr>
    </w:p>
    <w:p w14:paraId="17561259" w14:textId="0AB658E7" w:rsidR="00C97B45" w:rsidRDefault="00C97B45" w:rsidP="00995298">
      <w:pPr>
        <w:spacing w:after="0" w:line="240" w:lineRule="auto"/>
        <w:rPr>
          <w:rFonts w:cstheme="minorHAnsi"/>
        </w:rPr>
      </w:pPr>
      <w:r w:rsidRPr="009B5A3B">
        <w:rPr>
          <w:rFonts w:cstheme="minorHAnsi"/>
          <w:u w:val="single"/>
        </w:rPr>
        <w:t>P</w:t>
      </w:r>
      <w:r w:rsidR="007D4F8A" w:rsidRPr="009B5A3B">
        <w:rPr>
          <w:rFonts w:cstheme="minorHAnsi"/>
          <w:u w:val="single"/>
        </w:rPr>
        <w:t xml:space="preserve">roactive </w:t>
      </w:r>
      <w:r w:rsidR="00937954" w:rsidRPr="009B5A3B">
        <w:rPr>
          <w:rFonts w:cstheme="minorHAnsi"/>
          <w:u w:val="single"/>
        </w:rPr>
        <w:t xml:space="preserve">efforts </w:t>
      </w:r>
      <w:r w:rsidR="007D4F8A" w:rsidRPr="009B5A3B">
        <w:rPr>
          <w:rFonts w:cstheme="minorHAnsi"/>
          <w:u w:val="single"/>
        </w:rPr>
        <w:t>and strategies</w:t>
      </w:r>
      <w:r w:rsidR="007D4F8A" w:rsidRPr="009B5A3B">
        <w:rPr>
          <w:rFonts w:cstheme="minorHAnsi"/>
        </w:rPr>
        <w:t xml:space="preserve"> </w:t>
      </w:r>
      <w:r w:rsidRPr="009B5A3B">
        <w:rPr>
          <w:rFonts w:cstheme="minorHAnsi"/>
        </w:rPr>
        <w:t xml:space="preserve">from </w:t>
      </w:r>
      <w:r w:rsidR="007D4F8A" w:rsidRPr="009B5A3B">
        <w:rPr>
          <w:rFonts w:cstheme="minorHAnsi"/>
        </w:rPr>
        <w:t>the committee</w:t>
      </w:r>
      <w:r w:rsidR="00982682" w:rsidRPr="009B5A3B">
        <w:rPr>
          <w:rFonts w:cstheme="minorHAnsi"/>
        </w:rPr>
        <w:t xml:space="preserve"> </w:t>
      </w:r>
      <w:r w:rsidR="001C60F1">
        <w:rPr>
          <w:rFonts w:cstheme="minorHAnsi"/>
        </w:rPr>
        <w:t>and</w:t>
      </w:r>
      <w:r w:rsidR="00982682" w:rsidRPr="009B5A3B">
        <w:rPr>
          <w:rFonts w:cstheme="minorHAnsi"/>
        </w:rPr>
        <w:t xml:space="preserve"> department</w:t>
      </w:r>
      <w:r w:rsidR="007D4F8A" w:rsidRPr="009B5A3B">
        <w:rPr>
          <w:rFonts w:cstheme="minorHAnsi"/>
        </w:rPr>
        <w:t xml:space="preserve"> </w:t>
      </w:r>
      <w:r w:rsidR="00BA02A4" w:rsidRPr="009B5A3B">
        <w:rPr>
          <w:rFonts w:cstheme="minorHAnsi"/>
        </w:rPr>
        <w:t>will yield</w:t>
      </w:r>
      <w:r w:rsidRPr="009B5A3B">
        <w:rPr>
          <w:rFonts w:cstheme="minorHAnsi"/>
        </w:rPr>
        <w:t xml:space="preserve"> </w:t>
      </w:r>
      <w:r w:rsidR="00982682" w:rsidRPr="009B5A3B">
        <w:rPr>
          <w:rFonts w:cstheme="minorHAnsi"/>
        </w:rPr>
        <w:t>a</w:t>
      </w:r>
      <w:r w:rsidRPr="009B5A3B">
        <w:rPr>
          <w:rFonts w:cstheme="minorHAnsi"/>
        </w:rPr>
        <w:t xml:space="preserve"> more</w:t>
      </w:r>
      <w:r w:rsidR="00982682" w:rsidRPr="009B5A3B">
        <w:rPr>
          <w:rFonts w:cstheme="minorHAnsi"/>
        </w:rPr>
        <w:t xml:space="preserve"> </w:t>
      </w:r>
      <w:r w:rsidR="007D4F8A" w:rsidRPr="009B5A3B">
        <w:rPr>
          <w:rFonts w:cstheme="minorHAnsi"/>
        </w:rPr>
        <w:t>robust, highly qualifi</w:t>
      </w:r>
      <w:r w:rsidR="00982682" w:rsidRPr="009B5A3B">
        <w:rPr>
          <w:rFonts w:cstheme="minorHAnsi"/>
        </w:rPr>
        <w:t>ed</w:t>
      </w:r>
      <w:r w:rsidRPr="009B5A3B">
        <w:rPr>
          <w:rFonts w:cstheme="minorHAnsi"/>
        </w:rPr>
        <w:t>,</w:t>
      </w:r>
      <w:r w:rsidR="00982682" w:rsidRPr="009B5A3B">
        <w:rPr>
          <w:rFonts w:cstheme="minorHAnsi"/>
        </w:rPr>
        <w:t xml:space="preserve"> and diverse applicant pool</w:t>
      </w:r>
      <w:r w:rsidRPr="009B5A3B">
        <w:rPr>
          <w:rFonts w:cstheme="minorHAnsi"/>
        </w:rPr>
        <w:t xml:space="preserve">. </w:t>
      </w:r>
      <w:r w:rsidR="0049534A">
        <w:rPr>
          <w:rFonts w:cstheme="minorHAnsi"/>
        </w:rPr>
        <w:t xml:space="preserve">In the below table, </w:t>
      </w:r>
      <w:r w:rsidR="00225BB2">
        <w:rPr>
          <w:rFonts w:cstheme="minorHAnsi"/>
        </w:rPr>
        <w:t xml:space="preserve">please </w:t>
      </w:r>
      <w:r w:rsidR="0049534A">
        <w:rPr>
          <w:rFonts w:cstheme="minorHAnsi"/>
        </w:rPr>
        <w:t>l</w:t>
      </w:r>
      <w:r w:rsidRPr="009B5A3B">
        <w:rPr>
          <w:rFonts w:cstheme="minorHAnsi"/>
        </w:rPr>
        <w:t>ist those efforts and strategies</w:t>
      </w:r>
      <w:r w:rsidR="0029799E" w:rsidRPr="009B5A3B">
        <w:rPr>
          <w:rFonts w:cstheme="minorHAnsi"/>
        </w:rPr>
        <w:t xml:space="preserve"> in detail</w:t>
      </w:r>
      <w:r w:rsidR="000B59B8" w:rsidRPr="009B5A3B">
        <w:rPr>
          <w:rFonts w:cstheme="minorHAnsi"/>
        </w:rPr>
        <w:t xml:space="preserve"> </w:t>
      </w:r>
      <w:r w:rsidR="007D4F8A" w:rsidRPr="009B5A3B">
        <w:rPr>
          <w:rFonts w:cstheme="minorHAnsi"/>
          <w:i/>
        </w:rPr>
        <w:t>(e.g.,</w:t>
      </w:r>
      <w:r w:rsidR="00937954" w:rsidRPr="009B5A3B">
        <w:rPr>
          <w:rFonts w:cstheme="minorHAnsi"/>
          <w:i/>
        </w:rPr>
        <w:t xml:space="preserve"> </w:t>
      </w:r>
      <w:r w:rsidR="007D4F8A" w:rsidRPr="009B5A3B">
        <w:rPr>
          <w:rFonts w:cstheme="minorHAnsi"/>
          <w:i/>
        </w:rPr>
        <w:t>professional conferences</w:t>
      </w:r>
      <w:r w:rsidR="00937954" w:rsidRPr="009B5A3B">
        <w:rPr>
          <w:rFonts w:cstheme="minorHAnsi"/>
          <w:i/>
        </w:rPr>
        <w:t>,</w:t>
      </w:r>
      <w:r w:rsidR="007D4F8A" w:rsidRPr="009B5A3B">
        <w:rPr>
          <w:rFonts w:cstheme="minorHAnsi"/>
          <w:i/>
        </w:rPr>
        <w:t xml:space="preserve"> targe</w:t>
      </w:r>
      <w:r w:rsidR="008F54CB" w:rsidRPr="009B5A3B">
        <w:rPr>
          <w:rFonts w:cstheme="minorHAnsi"/>
          <w:i/>
        </w:rPr>
        <w:t xml:space="preserve">ted emails, </w:t>
      </w:r>
      <w:r w:rsidR="00BA02A4" w:rsidRPr="009B5A3B">
        <w:rPr>
          <w:rFonts w:cstheme="minorHAnsi"/>
          <w:i/>
        </w:rPr>
        <w:t>letters,</w:t>
      </w:r>
      <w:r w:rsidR="007D4F8A" w:rsidRPr="009B5A3B">
        <w:rPr>
          <w:rFonts w:cstheme="minorHAnsi"/>
          <w:i/>
        </w:rPr>
        <w:t xml:space="preserve"> </w:t>
      </w:r>
      <w:r w:rsidR="00BA02A4" w:rsidRPr="009B5A3B">
        <w:rPr>
          <w:rFonts w:cstheme="minorHAnsi"/>
          <w:i/>
        </w:rPr>
        <w:t>personal contacts/</w:t>
      </w:r>
      <w:r w:rsidR="00937954" w:rsidRPr="009B5A3B">
        <w:rPr>
          <w:rFonts w:cstheme="minorHAnsi"/>
          <w:i/>
        </w:rPr>
        <w:t>phone calls,</w:t>
      </w:r>
      <w:r w:rsidR="000B59B8" w:rsidRPr="009B5A3B">
        <w:rPr>
          <w:rFonts w:cstheme="minorHAnsi"/>
          <w:i/>
        </w:rPr>
        <w:t xml:space="preserve"> social media</w:t>
      </w:r>
      <w:r w:rsidRPr="009B5A3B">
        <w:rPr>
          <w:rFonts w:cstheme="minorHAnsi"/>
          <w:i/>
        </w:rPr>
        <w:t>,</w:t>
      </w:r>
      <w:r w:rsidR="00937954" w:rsidRPr="009B5A3B">
        <w:rPr>
          <w:rFonts w:cstheme="minorHAnsi"/>
          <w:i/>
        </w:rPr>
        <w:t xml:space="preserve"> etc.</w:t>
      </w:r>
      <w:r w:rsidR="00D012C5" w:rsidRPr="009B5A3B">
        <w:rPr>
          <w:rFonts w:cstheme="minorHAnsi"/>
          <w:i/>
        </w:rPr>
        <w:t>)</w:t>
      </w:r>
      <w:r w:rsidR="001C60F1">
        <w:rPr>
          <w:rFonts w:cstheme="minorHAnsi"/>
        </w:rPr>
        <w:t xml:space="preserve"> and identify </w:t>
      </w:r>
      <w:r w:rsidRPr="009B5A3B">
        <w:rPr>
          <w:rFonts w:cstheme="minorHAnsi"/>
        </w:rPr>
        <w:t xml:space="preserve">who is assigned to </w:t>
      </w:r>
      <w:r w:rsidR="001C60F1">
        <w:rPr>
          <w:rFonts w:cstheme="minorHAnsi"/>
        </w:rPr>
        <w:t>the listed tasks</w:t>
      </w:r>
      <w:r w:rsidRPr="009B5A3B">
        <w:rPr>
          <w:rFonts w:cstheme="minorHAnsi"/>
        </w:rPr>
        <w:t xml:space="preserve">, and </w:t>
      </w:r>
      <w:r w:rsidR="0029799E" w:rsidRPr="009B5A3B">
        <w:rPr>
          <w:rFonts w:cstheme="minorHAnsi"/>
        </w:rPr>
        <w:t xml:space="preserve">provide </w:t>
      </w:r>
      <w:r w:rsidR="00C4693C" w:rsidRPr="009B5A3B">
        <w:rPr>
          <w:rFonts w:cstheme="minorHAnsi"/>
        </w:rPr>
        <w:t>the target date</w:t>
      </w:r>
      <w:r w:rsidR="001C60F1">
        <w:rPr>
          <w:rFonts w:cstheme="minorHAnsi"/>
        </w:rPr>
        <w:t xml:space="preserve"> for the completion of identified tasks</w:t>
      </w:r>
      <w:r w:rsidR="000B2F2B" w:rsidRPr="009B5A3B">
        <w:rPr>
          <w:rFonts w:cstheme="minorHAnsi"/>
        </w:rPr>
        <w:t>.</w:t>
      </w:r>
      <w:r w:rsidR="008A7F5E" w:rsidRPr="009B5A3B">
        <w:rPr>
          <w:rFonts w:cstheme="minorHAnsi"/>
        </w:rPr>
        <w:t xml:space="preserve"> </w:t>
      </w:r>
      <w:r w:rsidR="001C60F1">
        <w:rPr>
          <w:rFonts w:cstheme="minorHAnsi"/>
        </w:rPr>
        <w:t xml:space="preserve">While the </w:t>
      </w:r>
      <w:r w:rsidR="000B2F2B" w:rsidRPr="009B5A3B">
        <w:rPr>
          <w:rFonts w:cstheme="minorHAnsi"/>
        </w:rPr>
        <w:t xml:space="preserve">Faculty Affairs and Development will place </w:t>
      </w:r>
      <w:r w:rsidR="00C37647">
        <w:rPr>
          <w:rFonts w:cstheme="minorHAnsi"/>
        </w:rPr>
        <w:t xml:space="preserve">advertisements </w:t>
      </w:r>
      <w:r w:rsidR="000B2F2B" w:rsidRPr="009B5A3B">
        <w:rPr>
          <w:rFonts w:cstheme="minorHAnsi"/>
        </w:rPr>
        <w:t>for all faculty positions in The Chronicle of Higher Education</w:t>
      </w:r>
      <w:r w:rsidR="001C60F1">
        <w:rPr>
          <w:rFonts w:cstheme="minorHAnsi"/>
        </w:rPr>
        <w:t xml:space="preserve"> and other websites,</w:t>
      </w:r>
      <w:r w:rsidR="000B2F2B" w:rsidRPr="009B5A3B">
        <w:rPr>
          <w:rFonts w:cstheme="minorHAnsi"/>
        </w:rPr>
        <w:t xml:space="preserve"> </w:t>
      </w:r>
      <w:r w:rsidR="001C60F1">
        <w:rPr>
          <w:rFonts w:cstheme="minorHAnsi"/>
        </w:rPr>
        <w:t>t</w:t>
      </w:r>
      <w:r w:rsidR="000B2F2B" w:rsidRPr="009B5A3B">
        <w:rPr>
          <w:rFonts w:cstheme="minorHAnsi"/>
        </w:rPr>
        <w:t>he search committee should also advertise the job announcement at other relevant publications, websites,</w:t>
      </w:r>
      <w:r w:rsidR="003277B7" w:rsidRPr="009B5A3B">
        <w:rPr>
          <w:rFonts w:cstheme="minorHAnsi"/>
        </w:rPr>
        <w:t xml:space="preserve"> p</w:t>
      </w:r>
      <w:r w:rsidR="00297B13" w:rsidRPr="009B5A3B">
        <w:rPr>
          <w:rFonts w:cstheme="minorHAnsi"/>
        </w:rPr>
        <w:t>rofessional and diversity-target</w:t>
      </w:r>
      <w:r w:rsidR="003277B7" w:rsidRPr="009B5A3B">
        <w:rPr>
          <w:rFonts w:cstheme="minorHAnsi"/>
        </w:rPr>
        <w:t>ed</w:t>
      </w:r>
      <w:r w:rsidR="000B2F2B" w:rsidRPr="009B5A3B">
        <w:rPr>
          <w:rFonts w:cstheme="minorHAnsi"/>
        </w:rPr>
        <w:t xml:space="preserve"> listservs, professional organizations</w:t>
      </w:r>
      <w:r w:rsidR="001C60F1">
        <w:rPr>
          <w:rFonts w:cstheme="minorHAnsi"/>
        </w:rPr>
        <w:t xml:space="preserve"> and </w:t>
      </w:r>
      <w:r w:rsidR="000B2F2B" w:rsidRPr="009B5A3B">
        <w:rPr>
          <w:rFonts w:cstheme="minorHAnsi"/>
        </w:rPr>
        <w:t xml:space="preserve">affinity groups, </w:t>
      </w:r>
      <w:r w:rsidR="008A7F5E" w:rsidRPr="009B5A3B">
        <w:rPr>
          <w:rFonts w:cstheme="minorHAnsi"/>
        </w:rPr>
        <w:t xml:space="preserve">and other </w:t>
      </w:r>
      <w:r w:rsidR="000B2F2B" w:rsidRPr="009B5A3B">
        <w:rPr>
          <w:rFonts w:cstheme="minorHAnsi"/>
        </w:rPr>
        <w:t>colleges</w:t>
      </w:r>
      <w:r w:rsidR="001C60F1">
        <w:rPr>
          <w:rFonts w:cstheme="minorHAnsi"/>
        </w:rPr>
        <w:t xml:space="preserve"> and </w:t>
      </w:r>
      <w:r w:rsidR="000B2F2B" w:rsidRPr="009B5A3B">
        <w:rPr>
          <w:rFonts w:cstheme="minorHAnsi"/>
        </w:rPr>
        <w:t>universities</w:t>
      </w:r>
      <w:r w:rsidR="008A7F5E" w:rsidRPr="009B5A3B">
        <w:rPr>
          <w:rFonts w:cstheme="minorHAnsi"/>
        </w:rPr>
        <w:t xml:space="preserve">. </w:t>
      </w:r>
      <w:r w:rsidR="0049534A">
        <w:rPr>
          <w:rFonts w:cstheme="minorHAnsi"/>
        </w:rPr>
        <w:t>In the below table, please l</w:t>
      </w:r>
      <w:r w:rsidR="000B2F2B" w:rsidRPr="009B5A3B">
        <w:rPr>
          <w:rFonts w:cstheme="minorHAnsi"/>
        </w:rPr>
        <w:t xml:space="preserve">ist all locations in detail, </w:t>
      </w:r>
      <w:r w:rsidR="0049534A">
        <w:rPr>
          <w:rFonts w:cstheme="minorHAnsi"/>
        </w:rPr>
        <w:t xml:space="preserve">and identify </w:t>
      </w:r>
      <w:r w:rsidR="000B2F2B" w:rsidRPr="009B5A3B">
        <w:rPr>
          <w:rFonts w:cstheme="minorHAnsi"/>
        </w:rPr>
        <w:t>where the department will advertise the job announcement and target date (add rows to the table as needed).</w:t>
      </w:r>
      <w:r w:rsidR="009B5A3B">
        <w:rPr>
          <w:rFonts w:cstheme="minorHAnsi"/>
        </w:rPr>
        <w:br/>
      </w:r>
    </w:p>
    <w:p w14:paraId="4489848F" w14:textId="6AAF3B69" w:rsidR="001C60F1" w:rsidRDefault="001C60F1" w:rsidP="00995298">
      <w:pPr>
        <w:spacing w:after="0" w:line="240" w:lineRule="auto"/>
        <w:rPr>
          <w:rFonts w:cstheme="minorHAnsi"/>
        </w:rPr>
      </w:pPr>
    </w:p>
    <w:p w14:paraId="5F8726B3" w14:textId="77777777" w:rsidR="001C60F1" w:rsidRDefault="001C60F1" w:rsidP="00995298">
      <w:pPr>
        <w:spacing w:after="0" w:line="240" w:lineRule="auto"/>
        <w:rPr>
          <w:rFonts w:cstheme="minorHAnsi"/>
        </w:rPr>
      </w:pPr>
    </w:p>
    <w:p w14:paraId="7FC8873F" w14:textId="77777777" w:rsidR="00245778" w:rsidRPr="009B5A3B" w:rsidRDefault="00245778" w:rsidP="0099529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8"/>
        <w:gridCol w:w="2638"/>
        <w:gridCol w:w="1515"/>
        <w:gridCol w:w="1401"/>
      </w:tblGrid>
      <w:tr w:rsidR="00C8290D" w:rsidRPr="009B5A3B" w14:paraId="1CC9B59F" w14:textId="0092A875" w:rsidTr="00C8290D">
        <w:tc>
          <w:tcPr>
            <w:tcW w:w="4948" w:type="dxa"/>
          </w:tcPr>
          <w:p w14:paraId="599EE812" w14:textId="6452451B" w:rsidR="00C8290D" w:rsidRPr="009B5A3B" w:rsidRDefault="00C8290D" w:rsidP="00297F66">
            <w:pPr>
              <w:rPr>
                <w:rFonts w:cstheme="minorHAnsi"/>
                <w:b/>
                <w:bCs/>
              </w:rPr>
            </w:pPr>
            <w:r w:rsidRPr="009B5A3B">
              <w:rPr>
                <w:rFonts w:cstheme="minorHAnsi"/>
                <w:b/>
                <w:bCs/>
              </w:rPr>
              <w:t xml:space="preserve">Effort, Strategy, Advertising </w:t>
            </w:r>
            <w:r>
              <w:rPr>
                <w:rFonts w:cstheme="minorHAnsi"/>
                <w:b/>
                <w:bCs/>
              </w:rPr>
              <w:t xml:space="preserve">or Listserv </w:t>
            </w:r>
            <w:r w:rsidRPr="009B5A3B">
              <w:rPr>
                <w:rFonts w:cstheme="minorHAnsi"/>
                <w:b/>
                <w:bCs/>
              </w:rPr>
              <w:t>outlet</w:t>
            </w:r>
          </w:p>
        </w:tc>
        <w:tc>
          <w:tcPr>
            <w:tcW w:w="2638" w:type="dxa"/>
          </w:tcPr>
          <w:p w14:paraId="4039E3BD" w14:textId="143BB4D5" w:rsidR="00C8290D" w:rsidRPr="009B5A3B" w:rsidRDefault="00C8290D" w:rsidP="00995298">
            <w:pPr>
              <w:rPr>
                <w:rFonts w:cstheme="minorHAnsi"/>
                <w:b/>
                <w:bCs/>
              </w:rPr>
            </w:pPr>
            <w:r w:rsidRPr="009B5A3B">
              <w:rPr>
                <w:rFonts w:cstheme="minorHAnsi"/>
                <w:b/>
                <w:bCs/>
              </w:rPr>
              <w:t>Person(s) responsible</w:t>
            </w:r>
          </w:p>
        </w:tc>
        <w:tc>
          <w:tcPr>
            <w:tcW w:w="1515" w:type="dxa"/>
          </w:tcPr>
          <w:p w14:paraId="07E2A467" w14:textId="0A744E93" w:rsidR="00C8290D" w:rsidRPr="009B5A3B" w:rsidRDefault="00C8290D" w:rsidP="00995298">
            <w:pPr>
              <w:rPr>
                <w:rFonts w:cstheme="minorHAnsi"/>
                <w:b/>
                <w:bCs/>
              </w:rPr>
            </w:pPr>
            <w:r w:rsidRPr="009B5A3B">
              <w:rPr>
                <w:rFonts w:cstheme="minorHAnsi"/>
                <w:b/>
                <w:bCs/>
              </w:rPr>
              <w:t>Target date</w:t>
            </w:r>
          </w:p>
        </w:tc>
        <w:tc>
          <w:tcPr>
            <w:tcW w:w="1401" w:type="dxa"/>
          </w:tcPr>
          <w:p w14:paraId="15555092" w14:textId="790F2398" w:rsidR="00C8290D" w:rsidRPr="009B5A3B" w:rsidRDefault="00C8290D" w:rsidP="00995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Completed Date</w:t>
            </w:r>
          </w:p>
        </w:tc>
      </w:tr>
      <w:tr w:rsidR="00C8290D" w:rsidRPr="009B5A3B" w14:paraId="200A8100" w14:textId="0F6658BC" w:rsidTr="00C8290D">
        <w:tc>
          <w:tcPr>
            <w:tcW w:w="4948" w:type="dxa"/>
          </w:tcPr>
          <w:p w14:paraId="01496311" w14:textId="625EF5FA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776A2F88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3FAE62A1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466DDEA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710C2639" w14:textId="5365D318" w:rsidTr="00C8290D">
        <w:tc>
          <w:tcPr>
            <w:tcW w:w="4948" w:type="dxa"/>
          </w:tcPr>
          <w:p w14:paraId="4E038D8E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795A4F08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1896ECEE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04601D9C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1B3EB7CE" w14:textId="76FB5E6A" w:rsidTr="00C8290D">
        <w:tc>
          <w:tcPr>
            <w:tcW w:w="4948" w:type="dxa"/>
          </w:tcPr>
          <w:p w14:paraId="7A2348A6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36A6F088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3D665E5C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2462033E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2B0C8E6C" w14:textId="44B18C22" w:rsidTr="00C8290D">
        <w:tc>
          <w:tcPr>
            <w:tcW w:w="4948" w:type="dxa"/>
          </w:tcPr>
          <w:p w14:paraId="501E1F25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2E9DA8F5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716782A9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A59DBC0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79AE5912" w14:textId="265C3F43" w:rsidTr="00C8290D">
        <w:tc>
          <w:tcPr>
            <w:tcW w:w="4948" w:type="dxa"/>
          </w:tcPr>
          <w:p w14:paraId="1BC096FC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466CFB8B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5DFACD99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BF3A17E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69FD8D28" w14:textId="4D847982" w:rsidTr="00C8290D">
        <w:tc>
          <w:tcPr>
            <w:tcW w:w="4948" w:type="dxa"/>
          </w:tcPr>
          <w:p w14:paraId="309BF65C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6A46F3C6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3F02D04A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E3642A5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1B257C04" w14:textId="789CD1BA" w:rsidTr="00C8290D">
        <w:tc>
          <w:tcPr>
            <w:tcW w:w="4948" w:type="dxa"/>
          </w:tcPr>
          <w:p w14:paraId="53DD8973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74EED31F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09263E02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326BDF0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1E0360F8" w14:textId="165C4D37" w:rsidTr="00C8290D">
        <w:tc>
          <w:tcPr>
            <w:tcW w:w="4948" w:type="dxa"/>
          </w:tcPr>
          <w:p w14:paraId="08135C28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69C30E92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7B12DF09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E0AE38F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2FE65DD4" w14:textId="0E9724FA" w:rsidTr="00C8290D">
        <w:tc>
          <w:tcPr>
            <w:tcW w:w="4948" w:type="dxa"/>
          </w:tcPr>
          <w:p w14:paraId="02ABD7F3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15882E31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2460C806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5772390D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  <w:tr w:rsidR="00C8290D" w:rsidRPr="009B5A3B" w14:paraId="64F6D398" w14:textId="4DD9E4E4" w:rsidTr="00C8290D">
        <w:tc>
          <w:tcPr>
            <w:tcW w:w="4948" w:type="dxa"/>
          </w:tcPr>
          <w:p w14:paraId="33AA6B14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2638" w:type="dxa"/>
          </w:tcPr>
          <w:p w14:paraId="2BDAA8AC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7E85901E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B2EDAEA" w14:textId="77777777" w:rsidR="00C8290D" w:rsidRPr="009B5A3B" w:rsidRDefault="00C8290D" w:rsidP="00995298">
            <w:pPr>
              <w:rPr>
                <w:rFonts w:cstheme="minorHAnsi"/>
              </w:rPr>
            </w:pPr>
          </w:p>
        </w:tc>
      </w:tr>
    </w:tbl>
    <w:p w14:paraId="25D541BD" w14:textId="77777777" w:rsidR="00C53D4A" w:rsidRDefault="00C53D4A" w:rsidP="00995298">
      <w:pPr>
        <w:spacing w:after="0" w:line="240" w:lineRule="auto"/>
        <w:rPr>
          <w:rFonts w:cstheme="minorHAnsi"/>
        </w:rPr>
      </w:pPr>
    </w:p>
    <w:p w14:paraId="6CFC36BF" w14:textId="11A61D45" w:rsidR="00A660B9" w:rsidRPr="009B5A3B" w:rsidRDefault="009E4A08" w:rsidP="00995298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</w:t>
      </w:r>
      <w:r w:rsidR="006B42A6">
        <w:rPr>
          <w:rFonts w:cstheme="minorHAnsi"/>
        </w:rPr>
        <w:t xml:space="preserve">se </w:t>
      </w:r>
      <w:r>
        <w:rPr>
          <w:rFonts w:cstheme="minorHAnsi"/>
        </w:rPr>
        <w:t xml:space="preserve">use </w:t>
      </w:r>
      <w:r w:rsidR="006B42A6">
        <w:rPr>
          <w:rFonts w:cstheme="minorHAnsi"/>
        </w:rPr>
        <w:t>target dates as benchmarks to assess your progress towards your goals</w:t>
      </w:r>
      <w:r w:rsidR="007E7243">
        <w:rPr>
          <w:rFonts w:cstheme="minorHAnsi"/>
        </w:rPr>
        <w:t xml:space="preserve"> and be as</w:t>
      </w:r>
      <w:r w:rsidR="006B553D">
        <w:rPr>
          <w:rFonts w:cstheme="minorHAnsi"/>
        </w:rPr>
        <w:t xml:space="preserve"> </w:t>
      </w:r>
      <w:r w:rsidR="007E7243">
        <w:rPr>
          <w:rFonts w:cstheme="minorHAnsi"/>
        </w:rPr>
        <w:t xml:space="preserve">specific as possible in the </w:t>
      </w:r>
      <w:proofErr w:type="gramStart"/>
      <w:r w:rsidR="007E7243">
        <w:rPr>
          <w:rFonts w:cstheme="minorHAnsi"/>
        </w:rPr>
        <w:t>efforts</w:t>
      </w:r>
      <w:proofErr w:type="gramEnd"/>
      <w:r w:rsidR="007E7243">
        <w:rPr>
          <w:rFonts w:cstheme="minorHAnsi"/>
        </w:rPr>
        <w:t xml:space="preserve"> column (e.g., specify</w:t>
      </w:r>
      <w:r w:rsidR="009C7F22">
        <w:rPr>
          <w:rFonts w:cstheme="minorHAnsi"/>
        </w:rPr>
        <w:t xml:space="preserve"> </w:t>
      </w:r>
      <w:r w:rsidR="005B54E1">
        <w:rPr>
          <w:rFonts w:cstheme="minorHAnsi"/>
        </w:rPr>
        <w:t xml:space="preserve">how many </w:t>
      </w:r>
      <w:r w:rsidR="007E7243">
        <w:rPr>
          <w:rFonts w:cstheme="minorHAnsi"/>
        </w:rPr>
        <w:t xml:space="preserve">external </w:t>
      </w:r>
      <w:r w:rsidR="005B54E1">
        <w:rPr>
          <w:rFonts w:cstheme="minorHAnsi"/>
        </w:rPr>
        <w:t xml:space="preserve">faculty </w:t>
      </w:r>
      <w:r w:rsidR="005164DD">
        <w:rPr>
          <w:rFonts w:cstheme="minorHAnsi"/>
        </w:rPr>
        <w:t xml:space="preserve">will be contacted </w:t>
      </w:r>
      <w:r w:rsidR="005B54E1">
        <w:rPr>
          <w:rFonts w:cstheme="minorHAnsi"/>
        </w:rPr>
        <w:t xml:space="preserve">to share application with </w:t>
      </w:r>
      <w:r w:rsidR="005164DD">
        <w:rPr>
          <w:rFonts w:cstheme="minorHAnsi"/>
        </w:rPr>
        <w:t>their students or to provide potential candidate names</w:t>
      </w:r>
      <w:r w:rsidR="007E7243">
        <w:rPr>
          <w:rFonts w:cstheme="minorHAnsi"/>
        </w:rPr>
        <w:t>)</w:t>
      </w:r>
      <w:r w:rsidR="005164DD">
        <w:rPr>
          <w:rFonts w:cstheme="minorHAnsi"/>
        </w:rPr>
        <w:t>.</w:t>
      </w:r>
      <w:r w:rsidR="007E7243">
        <w:rPr>
          <w:rFonts w:cstheme="minorHAnsi"/>
        </w:rPr>
        <w:t xml:space="preserve"> The more specific you are, the more easily you can assess your goal progress.</w:t>
      </w:r>
    </w:p>
    <w:p w14:paraId="4737CEBC" w14:textId="77777777" w:rsidR="007D56E3" w:rsidRPr="009B5A3B" w:rsidRDefault="007D56E3" w:rsidP="00995298">
      <w:pPr>
        <w:spacing w:after="0" w:line="240" w:lineRule="auto"/>
        <w:rPr>
          <w:rFonts w:cstheme="minorHAnsi"/>
        </w:rPr>
      </w:pPr>
    </w:p>
    <w:p w14:paraId="4302CB0D" w14:textId="77777777" w:rsidR="00A660B9" w:rsidRPr="009B5A3B" w:rsidRDefault="00A660B9" w:rsidP="00A660B9">
      <w:pPr>
        <w:spacing w:after="0" w:line="240" w:lineRule="auto"/>
        <w:rPr>
          <w:rFonts w:cstheme="minorHAnsi"/>
        </w:rPr>
      </w:pPr>
      <w:r w:rsidRPr="009B5A3B">
        <w:rPr>
          <w:rFonts w:cstheme="minorHAnsi"/>
          <w:b/>
          <w:u w:val="single"/>
        </w:rPr>
        <w:t>Online ads</w:t>
      </w:r>
      <w:r w:rsidRPr="009B5A3B">
        <w:rPr>
          <w:rFonts w:cstheme="minorHAnsi"/>
        </w:rPr>
        <w:t xml:space="preserve"> for all faculty positions will be placed on the websites listed below:</w:t>
      </w:r>
    </w:p>
    <w:p w14:paraId="5D3499DF" w14:textId="77777777" w:rsidR="00A660B9" w:rsidRPr="009B5A3B" w:rsidRDefault="00A660B9" w:rsidP="00A660B9">
      <w:pPr>
        <w:spacing w:after="0" w:line="240" w:lineRule="auto"/>
        <w:rPr>
          <w:rFonts w:cstheme="minorHAnsi"/>
          <w:i/>
        </w:rPr>
      </w:pPr>
    </w:p>
    <w:p w14:paraId="45FFEC48" w14:textId="601C1D36" w:rsidR="00A660B9" w:rsidRPr="009B5A3B" w:rsidRDefault="00A660B9" w:rsidP="00A660B9">
      <w:pPr>
        <w:spacing w:after="0" w:line="240" w:lineRule="auto"/>
        <w:rPr>
          <w:rFonts w:cstheme="minorHAnsi"/>
        </w:rPr>
      </w:pPr>
      <w:r w:rsidRPr="009B5A3B">
        <w:rPr>
          <w:rFonts w:cstheme="minorHAnsi"/>
        </w:rPr>
        <w:t>NEOGOV</w:t>
      </w:r>
      <w:r w:rsidRPr="009B5A3B">
        <w:rPr>
          <w:rFonts w:cstheme="minorHAnsi"/>
        </w:rPr>
        <w:tab/>
      </w:r>
      <w:r w:rsidRPr="009B5A3B">
        <w:rPr>
          <w:rFonts w:cstheme="minorHAnsi"/>
        </w:rPr>
        <w:tab/>
      </w:r>
      <w:r w:rsidRPr="009B5A3B">
        <w:rPr>
          <w:rFonts w:cstheme="minorHAnsi"/>
        </w:rPr>
        <w:tab/>
      </w:r>
      <w:r w:rsidR="00BF3DC9" w:rsidRPr="009B5A3B">
        <w:rPr>
          <w:rFonts w:cstheme="minorHAnsi"/>
        </w:rPr>
        <w:tab/>
      </w:r>
      <w:r w:rsidR="008D7389">
        <w:rPr>
          <w:rFonts w:cstheme="minorHAnsi"/>
        </w:rPr>
        <w:tab/>
        <w:t xml:space="preserve">         </w:t>
      </w:r>
      <w:hyperlink r:id="rId11" w:history="1">
        <w:r w:rsidRPr="009B5A3B">
          <w:rPr>
            <w:rStyle w:val="Hyperlink"/>
            <w:rFonts w:cstheme="minorHAnsi"/>
          </w:rPr>
          <w:t>https://www.governmentjobs.com/careers/csusb/tran</w:t>
        </w:r>
        <w:r w:rsidRPr="009B5A3B">
          <w:rPr>
            <w:rStyle w:val="Hyperlink"/>
            <w:rFonts w:cstheme="minorHAnsi"/>
          </w:rPr>
          <w:t>s</w:t>
        </w:r>
        <w:r w:rsidRPr="009B5A3B">
          <w:rPr>
            <w:rStyle w:val="Hyperlink"/>
            <w:rFonts w:cstheme="minorHAnsi"/>
          </w:rPr>
          <w:t>ferjobs</w:t>
        </w:r>
      </w:hyperlink>
    </w:p>
    <w:p w14:paraId="0618720F" w14:textId="31998087" w:rsidR="00A660B9" w:rsidRPr="009B5A3B" w:rsidRDefault="007A1F23" w:rsidP="007A1F23">
      <w:pPr>
        <w:tabs>
          <w:tab w:val="left" w:pos="4770"/>
        </w:tabs>
        <w:spacing w:after="0" w:line="240" w:lineRule="auto"/>
        <w:rPr>
          <w:rFonts w:eastAsia="Times New Roman" w:cstheme="minorHAnsi"/>
          <w:color w:val="660099"/>
          <w:u w:val="single"/>
          <w:shd w:val="clear" w:color="auto" w:fill="FFFFFF"/>
        </w:rPr>
      </w:pPr>
      <w:r>
        <w:rPr>
          <w:rFonts w:cstheme="minorHAnsi"/>
        </w:rPr>
        <w:t>Diverse Education</w:t>
      </w:r>
      <w:r>
        <w:rPr>
          <w:rFonts w:cstheme="minorHAnsi"/>
        </w:rPr>
        <w:tab/>
      </w:r>
      <w:hyperlink r:id="rId12" w:history="1">
        <w:r w:rsidR="00A660B9" w:rsidRPr="009B5A3B">
          <w:rPr>
            <w:rStyle w:val="Hyperlink"/>
            <w:rFonts w:cstheme="minorHAnsi"/>
          </w:rPr>
          <w:t>https://diverseeducation.com/</w:t>
        </w:r>
      </w:hyperlink>
      <w:r w:rsidR="00A660B9" w:rsidRPr="009B5A3B">
        <w:rPr>
          <w:rFonts w:cstheme="minorHAnsi"/>
        </w:rPr>
        <w:t xml:space="preserve"> </w:t>
      </w:r>
    </w:p>
    <w:p w14:paraId="72DC4C23" w14:textId="66D6BDC7" w:rsidR="00A660B9" w:rsidRPr="009B5A3B" w:rsidRDefault="007A1F23" w:rsidP="007A1F23">
      <w:pPr>
        <w:shd w:val="clear" w:color="auto" w:fill="FFFFFF"/>
        <w:tabs>
          <w:tab w:val="left" w:pos="4770"/>
        </w:tabs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Hispanics in Higher Education</w:t>
      </w:r>
      <w:r>
        <w:rPr>
          <w:rFonts w:eastAsia="Times New Roman" w:cstheme="minorHAnsi"/>
          <w:shd w:val="clear" w:color="auto" w:fill="FFFFFF"/>
        </w:rPr>
        <w:tab/>
      </w:r>
      <w:hyperlink r:id="rId13" w:history="1">
        <w:r w:rsidR="00A660B9" w:rsidRPr="009B5A3B">
          <w:rPr>
            <w:rStyle w:val="Hyperlink"/>
            <w:rFonts w:eastAsia="Times New Roman" w:cstheme="minorHAnsi"/>
            <w:shd w:val="clear" w:color="auto" w:fill="FFFFFF"/>
          </w:rPr>
          <w:t>https://www.hispanicsinhighered.com/</w:t>
        </w:r>
      </w:hyperlink>
    </w:p>
    <w:p w14:paraId="0861DEBE" w14:textId="3D4D56ED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rPr>
          <w:rStyle w:val="Hyperlink"/>
          <w:rFonts w:eastAsia="Times New Roman" w:cstheme="minorHAnsi"/>
        </w:rPr>
      </w:pPr>
      <w:r w:rsidRPr="009B5A3B">
        <w:rPr>
          <w:rFonts w:eastAsia="Times New Roman" w:cstheme="minorHAnsi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begin"/>
      </w:r>
      <w:r w:rsidRPr="009B5A3B">
        <w:rPr>
          <w:rFonts w:eastAsia="Times New Roman" w:cstheme="minorHAnsi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instrText>HYPERLINK "C:\\Users\\006493275\\Downloads\\Blacks in Higher Educationhttps:\\www.blacksinhighered.com\\"</w:instrText>
      </w:r>
      <w:r w:rsidRPr="009B5A3B">
        <w:rPr>
          <w:rFonts w:eastAsia="Times New Roman" w:cstheme="minorHAnsi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separate"/>
      </w:r>
      <w:r w:rsidRPr="004F0087">
        <w:rPr>
          <w:rStyle w:val="Hyperlink"/>
          <w:rFonts w:eastAsia="Times New Roman" w:cstheme="minorHAnsi"/>
          <w:color w:val="auto"/>
          <w:u w:val="none"/>
        </w:rPr>
        <w:t>Blacks in Higher Education</w:t>
      </w:r>
      <w:r w:rsidRPr="009B5A3B">
        <w:rPr>
          <w:rStyle w:val="Hyperlink"/>
          <w:rFonts w:eastAsia="Times New Roman" w:cstheme="minorHAnsi"/>
          <w:color w:val="1F3864" w:themeColor="accent5" w:themeShade="80"/>
          <w:u w:val="none"/>
        </w:rPr>
        <w:tab/>
      </w:r>
      <w:r w:rsidRPr="009B5A3B">
        <w:rPr>
          <w:rStyle w:val="Hyperlink"/>
          <w:rFonts w:eastAsia="Times New Roman" w:cstheme="minorHAnsi"/>
        </w:rPr>
        <w:t>https://www.blacksinhighered.com/</w:t>
      </w:r>
    </w:p>
    <w:p w14:paraId="2DAAD499" w14:textId="10AA704B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end"/>
      </w:r>
      <w:r w:rsidRPr="009B5A3B">
        <w:rPr>
          <w:rFonts w:eastAsia="Times New Roman" w:cstheme="minorHAnsi"/>
          <w:color w:val="222222"/>
        </w:rPr>
        <w:t>Native Americans in Higher Education</w:t>
      </w:r>
      <w:r w:rsidRPr="009B5A3B">
        <w:rPr>
          <w:rFonts w:eastAsia="Times New Roman" w:cstheme="minorHAnsi"/>
          <w:color w:val="222222"/>
        </w:rPr>
        <w:tab/>
      </w:r>
      <w:hyperlink r:id="rId14" w:history="1">
        <w:r w:rsidRPr="009B5A3B">
          <w:rPr>
            <w:rStyle w:val="Hyperlink"/>
            <w:rFonts w:eastAsia="Times New Roman" w:cstheme="minorHAnsi"/>
          </w:rPr>
          <w:t>https://www.nativeamericansinhighered.com/</w:t>
        </w:r>
      </w:hyperlink>
    </w:p>
    <w:p w14:paraId="0DAAC68E" w14:textId="447FA716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222222"/>
        </w:rPr>
        <w:t>Women and Higher Education</w:t>
      </w:r>
      <w:r w:rsidRPr="009B5A3B">
        <w:rPr>
          <w:rFonts w:eastAsia="Times New Roman" w:cstheme="minorHAnsi"/>
          <w:color w:val="222222"/>
        </w:rPr>
        <w:tab/>
      </w:r>
      <w:hyperlink r:id="rId15" w:history="1">
        <w:r w:rsidRPr="009B5A3B">
          <w:rPr>
            <w:rStyle w:val="Hyperlink"/>
            <w:rFonts w:eastAsia="Times New Roman" w:cstheme="minorHAnsi"/>
          </w:rPr>
          <w:t>https://www.womenandhighered.com/</w:t>
        </w:r>
      </w:hyperlink>
    </w:p>
    <w:p w14:paraId="6B8FE84F" w14:textId="76C090B8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222222"/>
        </w:rPr>
        <w:t xml:space="preserve">Higher Ed Jobs </w:t>
      </w:r>
      <w:r w:rsidRPr="009B5A3B">
        <w:rPr>
          <w:rFonts w:eastAsia="Times New Roman" w:cstheme="minorHAnsi"/>
          <w:color w:val="222222"/>
        </w:rPr>
        <w:tab/>
      </w:r>
      <w:hyperlink r:id="rId16" w:history="1">
        <w:r w:rsidRPr="009B5A3B">
          <w:rPr>
            <w:rStyle w:val="Hyperlink"/>
            <w:rFonts w:eastAsia="Times New Roman" w:cstheme="minorHAnsi"/>
          </w:rPr>
          <w:t>https://www.higheredjobs.com/</w:t>
        </w:r>
      </w:hyperlink>
    </w:p>
    <w:p w14:paraId="0AD01DC8" w14:textId="782E60C8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222222"/>
        </w:rPr>
        <w:t>HBCU Connect</w:t>
      </w:r>
      <w:r w:rsidRPr="009B5A3B">
        <w:rPr>
          <w:rFonts w:eastAsia="Times New Roman" w:cstheme="minorHAnsi"/>
          <w:color w:val="222222"/>
        </w:rPr>
        <w:tab/>
      </w:r>
      <w:hyperlink r:id="rId17" w:history="1">
        <w:r w:rsidRPr="009B5A3B">
          <w:rPr>
            <w:rStyle w:val="Hyperlink"/>
            <w:rFonts w:eastAsia="Times New Roman" w:cstheme="minorHAnsi"/>
          </w:rPr>
          <w:t>https://hbcuconnect.com/</w:t>
        </w:r>
      </w:hyperlink>
    </w:p>
    <w:p w14:paraId="6D133787" w14:textId="13538823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222222"/>
        </w:rPr>
        <w:t>Journal of Blacks in Higher Education</w:t>
      </w:r>
      <w:r w:rsidRPr="009B5A3B">
        <w:rPr>
          <w:rFonts w:eastAsia="Times New Roman" w:cstheme="minorHAnsi"/>
          <w:color w:val="222222"/>
        </w:rPr>
        <w:tab/>
      </w:r>
      <w:hyperlink r:id="rId18" w:history="1">
        <w:r w:rsidRPr="009B5A3B">
          <w:rPr>
            <w:rStyle w:val="Hyperlink"/>
            <w:rFonts w:eastAsia="Times New Roman" w:cstheme="minorHAnsi"/>
          </w:rPr>
          <w:t>https://www.jbhe.com/</w:t>
        </w:r>
      </w:hyperlink>
    </w:p>
    <w:p w14:paraId="154626E3" w14:textId="45FEA93C" w:rsidR="00A660B9" w:rsidRPr="009B5A3B" w:rsidRDefault="007A1F23" w:rsidP="007A1F23">
      <w:pPr>
        <w:tabs>
          <w:tab w:val="left" w:pos="4770"/>
        </w:tabs>
        <w:spacing w:after="0" w:line="240" w:lineRule="auto"/>
        <w:rPr>
          <w:rFonts w:eastAsia="Times New Roman" w:cstheme="minorHAnsi"/>
          <w:color w:val="660099"/>
          <w:u w:val="single"/>
          <w:shd w:val="clear" w:color="auto" w:fill="FFFFFF"/>
        </w:rPr>
      </w:pPr>
      <w:r>
        <w:rPr>
          <w:rFonts w:eastAsia="Times New Roman" w:cstheme="minorHAnsi"/>
          <w:color w:val="222222"/>
        </w:rPr>
        <w:t>CSU Careers</w:t>
      </w:r>
      <w:r w:rsidR="00BF3DC9" w:rsidRPr="009B5A3B">
        <w:rPr>
          <w:rFonts w:eastAsia="Times New Roman" w:cstheme="minorHAnsi"/>
          <w:color w:val="222222"/>
        </w:rPr>
        <w:tab/>
      </w:r>
      <w:r w:rsidR="00A660B9" w:rsidRPr="009B5A3B">
        <w:rPr>
          <w:rFonts w:eastAsia="Times New Roman" w:cstheme="minorHAnsi"/>
          <w:color w:val="006621"/>
          <w:u w:val="single"/>
          <w:shd w:val="clear" w:color="auto" w:fill="FFFFFF"/>
        </w:rPr>
        <w:fldChar w:fldCharType="begin"/>
      </w:r>
      <w:r w:rsidR="00A660B9" w:rsidRPr="009B5A3B">
        <w:rPr>
          <w:rFonts w:eastAsia="Times New Roman" w:cstheme="minorHAnsi"/>
          <w:color w:val="006621"/>
          <w:u w:val="single"/>
          <w:shd w:val="clear" w:color="auto" w:fill="FFFFFF"/>
        </w:rPr>
        <w:instrText xml:space="preserve"> HYPERLINK "https://csucareers.calstate.edu/</w:instrText>
      </w:r>
    </w:p>
    <w:p w14:paraId="3F4E9B38" w14:textId="77777777" w:rsidR="00A660B9" w:rsidRPr="009B5A3B" w:rsidRDefault="00A660B9" w:rsidP="007A1F23">
      <w:pPr>
        <w:tabs>
          <w:tab w:val="left" w:pos="4770"/>
        </w:tabs>
        <w:spacing w:after="0" w:line="240" w:lineRule="auto"/>
        <w:rPr>
          <w:rStyle w:val="Hyperlink"/>
          <w:rFonts w:eastAsia="Times New Roman" w:cstheme="minorHAnsi"/>
          <w:shd w:val="clear" w:color="auto" w:fill="FFFFFF"/>
        </w:rPr>
      </w:pPr>
      <w:r w:rsidRPr="009B5A3B">
        <w:rPr>
          <w:rFonts w:eastAsia="Times New Roman" w:cstheme="minorHAnsi"/>
          <w:color w:val="006621"/>
          <w:u w:val="single"/>
          <w:shd w:val="clear" w:color="auto" w:fill="FFFFFF"/>
        </w:rPr>
        <w:instrText xml:space="preserve">" </w:instrText>
      </w:r>
      <w:r w:rsidRPr="009B5A3B">
        <w:rPr>
          <w:rFonts w:eastAsia="Times New Roman" w:cstheme="minorHAnsi"/>
          <w:color w:val="006621"/>
          <w:u w:val="single"/>
          <w:shd w:val="clear" w:color="auto" w:fill="FFFFFF"/>
        </w:rPr>
        <w:fldChar w:fldCharType="separate"/>
      </w:r>
      <w:r w:rsidRPr="009B5A3B">
        <w:rPr>
          <w:rStyle w:val="Hyperlink"/>
          <w:rFonts w:eastAsia="Times New Roman" w:cstheme="minorHAnsi"/>
          <w:shd w:val="clear" w:color="auto" w:fill="FFFFFF"/>
        </w:rPr>
        <w:t>https://csucareers.calstate.edu/</w:t>
      </w:r>
    </w:p>
    <w:p w14:paraId="45A59B7E" w14:textId="77777777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006621"/>
          <w:u w:val="single"/>
          <w:shd w:val="clear" w:color="auto" w:fill="FFFFFF"/>
        </w:rPr>
        <w:fldChar w:fldCharType="end"/>
      </w:r>
      <w:r w:rsidRPr="009B5A3B">
        <w:rPr>
          <w:rFonts w:eastAsia="Times New Roman" w:cstheme="minorHAnsi"/>
          <w:color w:val="222222"/>
        </w:rPr>
        <w:t>Higher Education Recruitment Consortium (HERC)</w:t>
      </w:r>
      <w:r w:rsidRPr="009B5A3B">
        <w:rPr>
          <w:rFonts w:eastAsia="Times New Roman" w:cstheme="minorHAnsi"/>
          <w:color w:val="222222"/>
        </w:rPr>
        <w:tab/>
      </w:r>
      <w:hyperlink r:id="rId19" w:history="1">
        <w:r w:rsidRPr="009B5A3B">
          <w:rPr>
            <w:rStyle w:val="Hyperlink"/>
            <w:rFonts w:eastAsia="Times New Roman" w:cstheme="minorHAnsi"/>
          </w:rPr>
          <w:t>https://www.hercjobs.org/</w:t>
        </w:r>
      </w:hyperlink>
    </w:p>
    <w:p w14:paraId="7D4B1D0B" w14:textId="3DE2369A" w:rsidR="00A660B9" w:rsidRPr="009B5A3B" w:rsidRDefault="00A660B9" w:rsidP="007A1F23">
      <w:pPr>
        <w:shd w:val="clear" w:color="auto" w:fill="FFFFFF"/>
        <w:tabs>
          <w:tab w:val="left" w:pos="4770"/>
        </w:tabs>
        <w:spacing w:after="0" w:line="240" w:lineRule="auto"/>
        <w:textAlignment w:val="center"/>
        <w:rPr>
          <w:rFonts w:eastAsia="Times New Roman" w:cstheme="minorHAnsi"/>
          <w:color w:val="222222"/>
        </w:rPr>
      </w:pPr>
      <w:r w:rsidRPr="009B5A3B">
        <w:rPr>
          <w:rFonts w:eastAsia="Times New Roman" w:cstheme="minorHAnsi"/>
          <w:color w:val="222222"/>
        </w:rPr>
        <w:t>Black Doctoral Network</w:t>
      </w:r>
      <w:r w:rsidRPr="009B5A3B">
        <w:rPr>
          <w:rFonts w:eastAsia="Times New Roman" w:cstheme="minorHAnsi"/>
          <w:color w:val="222222"/>
        </w:rPr>
        <w:tab/>
      </w:r>
      <w:hyperlink r:id="rId20" w:history="1">
        <w:r w:rsidRPr="009B5A3B">
          <w:rPr>
            <w:rStyle w:val="Hyperlink"/>
            <w:rFonts w:eastAsia="Times New Roman" w:cstheme="minorHAnsi"/>
          </w:rPr>
          <w:t>https://blackphdnetwork.wildapricot.org/</w:t>
        </w:r>
      </w:hyperlink>
    </w:p>
    <w:p w14:paraId="45A61AE5" w14:textId="4DB15EAE" w:rsidR="00A660B9" w:rsidRDefault="00A269B2" w:rsidP="009952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Chronicle of Higher Education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hyperlink r:id="rId21" w:history="1">
        <w:r w:rsidRPr="003D2586">
          <w:rPr>
            <w:rStyle w:val="Hyperlink"/>
            <w:rFonts w:cstheme="minorHAnsi"/>
          </w:rPr>
          <w:t>https://community.chronicle.com</w:t>
        </w:r>
      </w:hyperlink>
      <w:r>
        <w:rPr>
          <w:rFonts w:cstheme="minorHAnsi"/>
        </w:rPr>
        <w:t xml:space="preserve"> </w:t>
      </w:r>
    </w:p>
    <w:p w14:paraId="22366F2F" w14:textId="77777777" w:rsidR="00A269B2" w:rsidRPr="009B5A3B" w:rsidRDefault="00A269B2" w:rsidP="00995298">
      <w:pPr>
        <w:spacing w:after="0" w:line="240" w:lineRule="auto"/>
        <w:rPr>
          <w:rFonts w:cstheme="minorHAnsi"/>
        </w:rPr>
      </w:pPr>
    </w:p>
    <w:p w14:paraId="10628C40" w14:textId="01033FDF" w:rsidR="00BA02A4" w:rsidRPr="009B5A3B" w:rsidRDefault="00637FB1" w:rsidP="00A660B9">
      <w:pPr>
        <w:spacing w:after="0" w:line="240" w:lineRule="auto"/>
        <w:rPr>
          <w:rFonts w:cstheme="minorHAnsi"/>
          <w:b/>
        </w:rPr>
      </w:pPr>
      <w:r w:rsidRPr="009B5A3B">
        <w:rPr>
          <w:rFonts w:cstheme="minorHAnsi"/>
          <w:b/>
        </w:rPr>
        <w:t>Evaluation</w:t>
      </w:r>
      <w:r w:rsidR="00995298" w:rsidRPr="009B5A3B">
        <w:rPr>
          <w:rFonts w:cstheme="minorHAnsi"/>
          <w:b/>
        </w:rPr>
        <w:t xml:space="preserve"> Criteria </w:t>
      </w:r>
      <w:r w:rsidR="00A660B9" w:rsidRPr="009B5A3B">
        <w:rPr>
          <w:rFonts w:cstheme="minorHAnsi"/>
        </w:rPr>
        <w:br/>
      </w:r>
      <w:r w:rsidR="00E238CF">
        <w:rPr>
          <w:rFonts w:cstheme="minorHAnsi"/>
        </w:rPr>
        <w:t>Please a</w:t>
      </w:r>
      <w:r w:rsidR="00A660B9" w:rsidRPr="009B5A3B">
        <w:rPr>
          <w:rFonts w:cstheme="minorHAnsi"/>
        </w:rPr>
        <w:t>ttach the rubrics</w:t>
      </w:r>
      <w:r w:rsidR="000B2F2B" w:rsidRPr="009B5A3B">
        <w:rPr>
          <w:rFonts w:cstheme="minorHAnsi"/>
        </w:rPr>
        <w:t xml:space="preserve"> </w:t>
      </w:r>
      <w:r w:rsidR="00A660B9" w:rsidRPr="009B5A3B">
        <w:rPr>
          <w:rFonts w:cstheme="minorHAnsi"/>
        </w:rPr>
        <w:t xml:space="preserve">the committee will be </w:t>
      </w:r>
      <w:r w:rsidR="00C91F23" w:rsidRPr="009B5A3B">
        <w:rPr>
          <w:rFonts w:cstheme="minorHAnsi"/>
        </w:rPr>
        <w:t>using in evaluation and hiring</w:t>
      </w:r>
      <w:r w:rsidR="00A660B9" w:rsidRPr="009B5A3B">
        <w:rPr>
          <w:rFonts w:cstheme="minorHAnsi"/>
        </w:rPr>
        <w:t xml:space="preserve"> associate</w:t>
      </w:r>
      <w:r w:rsidR="00C91F23" w:rsidRPr="009B5A3B">
        <w:rPr>
          <w:rFonts w:cstheme="minorHAnsi"/>
        </w:rPr>
        <w:t>d</w:t>
      </w:r>
      <w:r w:rsidR="00A660B9" w:rsidRPr="009B5A3B">
        <w:rPr>
          <w:rFonts w:cstheme="minorHAnsi"/>
        </w:rPr>
        <w:t xml:space="preserve"> with the recruitment plan</w:t>
      </w:r>
      <w:r w:rsidR="00B951EC">
        <w:rPr>
          <w:rFonts w:cstheme="minorHAnsi"/>
        </w:rPr>
        <w:t>.</w:t>
      </w:r>
      <w:r w:rsidR="000B2F2B" w:rsidRPr="009B5A3B">
        <w:rPr>
          <w:rFonts w:cstheme="minorHAnsi"/>
        </w:rPr>
        <w:t xml:space="preserve"> You may need different rubrics for diff</w:t>
      </w:r>
      <w:r w:rsidR="004351BD">
        <w:rPr>
          <w:rFonts w:cstheme="minorHAnsi"/>
        </w:rPr>
        <w:t>erent stages of the search (e.g.,</w:t>
      </w:r>
      <w:r w:rsidR="000B2F2B" w:rsidRPr="009B5A3B">
        <w:rPr>
          <w:rFonts w:cstheme="minorHAnsi"/>
        </w:rPr>
        <w:t xml:space="preserve"> initial applicant screening, semi-finalist selection, and campus visit evaluation)</w:t>
      </w:r>
      <w:r w:rsidR="00A660B9" w:rsidRPr="009B5A3B">
        <w:rPr>
          <w:rFonts w:cstheme="minorHAnsi"/>
        </w:rPr>
        <w:t>.</w:t>
      </w:r>
      <w:r w:rsidR="000B2F2B" w:rsidRPr="009B5A3B">
        <w:rPr>
          <w:rFonts w:cstheme="minorHAnsi"/>
        </w:rPr>
        <w:t xml:space="preserve"> </w:t>
      </w:r>
      <w:r w:rsidR="00A660B9" w:rsidRPr="009B5A3B">
        <w:rPr>
          <w:rFonts w:cstheme="minorHAnsi"/>
        </w:rPr>
        <w:br/>
      </w:r>
      <w:r w:rsidR="00A660B9" w:rsidRPr="009B5A3B">
        <w:rPr>
          <w:rFonts w:cstheme="minorHAnsi"/>
          <w:b/>
        </w:rPr>
        <w:br/>
        <w:t>Additional Information</w:t>
      </w:r>
    </w:p>
    <w:p w14:paraId="2FAB2A8C" w14:textId="2B5E6778" w:rsidR="003B0897" w:rsidRPr="009B5A3B" w:rsidRDefault="00E238CF" w:rsidP="00995298">
      <w:pPr>
        <w:rPr>
          <w:rFonts w:cstheme="minorHAnsi"/>
        </w:rPr>
      </w:pPr>
      <w:r>
        <w:rPr>
          <w:rFonts w:cstheme="minorHAnsi"/>
        </w:rPr>
        <w:t>Please n</w:t>
      </w:r>
      <w:r w:rsidR="003B0897" w:rsidRPr="009B5A3B">
        <w:rPr>
          <w:rFonts w:cstheme="minorHAnsi"/>
        </w:rPr>
        <w:t xml:space="preserve">ote any </w:t>
      </w:r>
      <w:r w:rsidR="00C76815" w:rsidRPr="009B5A3B">
        <w:rPr>
          <w:rFonts w:cstheme="minorHAnsi"/>
        </w:rPr>
        <w:t>additional</w:t>
      </w:r>
      <w:r>
        <w:rPr>
          <w:rFonts w:cstheme="minorHAnsi"/>
        </w:rPr>
        <w:t xml:space="preserve"> and/or </w:t>
      </w:r>
      <w:r w:rsidR="003B0897" w:rsidRPr="009B5A3B">
        <w:rPr>
          <w:rFonts w:cstheme="minorHAnsi"/>
        </w:rPr>
        <w:t>r</w:t>
      </w:r>
      <w:r w:rsidR="002D328B" w:rsidRPr="009B5A3B">
        <w:rPr>
          <w:rFonts w:cstheme="minorHAnsi"/>
        </w:rPr>
        <w:t xml:space="preserve">elevant information </w:t>
      </w:r>
      <w:r w:rsidR="003B0897" w:rsidRPr="009B5A3B">
        <w:rPr>
          <w:rFonts w:cstheme="minorHAnsi"/>
        </w:rPr>
        <w:t xml:space="preserve">related to </w:t>
      </w:r>
      <w:r w:rsidR="00340E37" w:rsidRPr="009B5A3B">
        <w:rPr>
          <w:rFonts w:cstheme="minorHAnsi"/>
        </w:rPr>
        <w:t xml:space="preserve">the </w:t>
      </w:r>
      <w:r w:rsidR="003B0897" w:rsidRPr="009B5A3B">
        <w:rPr>
          <w:rFonts w:cstheme="minorHAnsi"/>
        </w:rPr>
        <w:t xml:space="preserve">search. </w:t>
      </w:r>
    </w:p>
    <w:p w14:paraId="46484793" w14:textId="0C0FFA09" w:rsidR="006F5C88" w:rsidRDefault="003A3B4C" w:rsidP="003C6030">
      <w:pPr>
        <w:spacing w:after="0" w:line="240" w:lineRule="auto"/>
        <w:rPr>
          <w:rFonts w:cstheme="minorHAnsi"/>
          <w:i/>
        </w:rPr>
      </w:pPr>
      <w:r w:rsidRPr="009B5A3B">
        <w:rPr>
          <w:rFonts w:cstheme="minorHAnsi"/>
          <w:i/>
        </w:rPr>
        <w:t>Reviewed by: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85"/>
        <w:gridCol w:w="270"/>
        <w:gridCol w:w="2255"/>
      </w:tblGrid>
      <w:tr w:rsidR="00F13C32" w14:paraId="42B48742" w14:textId="77777777" w:rsidTr="007C6C41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542FE238" w14:textId="29779ADF" w:rsidR="00F13C32" w:rsidRPr="009B5A3B" w:rsidRDefault="00F13C32" w:rsidP="005164D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06551C" w14:textId="7BD8BA76" w:rsidR="00F13C32" w:rsidRDefault="00F13C32" w:rsidP="003C6030">
            <w:pPr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9FBFA0D" w14:textId="2DCBE85D" w:rsidR="00F13C32" w:rsidRDefault="00F13C32" w:rsidP="0080002F">
            <w:pPr>
              <w:ind w:left="-100"/>
              <w:rPr>
                <w:rFonts w:cstheme="minorHAnsi"/>
              </w:rPr>
            </w:pPr>
          </w:p>
        </w:tc>
      </w:tr>
      <w:tr w:rsidR="00793B66" w14:paraId="15F613E1" w14:textId="77777777" w:rsidTr="007C6C41">
        <w:tc>
          <w:tcPr>
            <w:tcW w:w="5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7B5C5D" w14:textId="5DAF2CFD" w:rsidR="00793B66" w:rsidRDefault="00793B66" w:rsidP="003C6030">
            <w:pPr>
              <w:rPr>
                <w:rFonts w:cstheme="minorHAnsi"/>
                <w:i/>
              </w:rPr>
            </w:pPr>
            <w:r w:rsidRPr="009B5A3B">
              <w:rPr>
                <w:rFonts w:cstheme="minorHAnsi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9367E6" w14:textId="77777777" w:rsidR="00793B66" w:rsidRDefault="00793B66" w:rsidP="003C6030">
            <w:pPr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05D62B" w14:textId="721AA517" w:rsidR="00793B66" w:rsidRDefault="00793B66" w:rsidP="0080002F">
            <w:pPr>
              <w:ind w:left="-100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93B66" w14:paraId="1F157267" w14:textId="77777777" w:rsidTr="00F13C32">
        <w:tc>
          <w:tcPr>
            <w:tcW w:w="5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655391" w14:textId="77777777" w:rsidR="00793B66" w:rsidRDefault="00793B66" w:rsidP="001A32F4">
            <w:pPr>
              <w:spacing w:line="360" w:lineRule="auto"/>
              <w:rPr>
                <w:rFonts w:cstheme="minorHAnsi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439752" w14:textId="77777777" w:rsidR="00793B66" w:rsidRDefault="00793B66" w:rsidP="001A32F4">
            <w:pPr>
              <w:spacing w:line="360" w:lineRule="auto"/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12718" w14:textId="71519883" w:rsidR="00793B66" w:rsidRDefault="00793B66" w:rsidP="001A32F4">
            <w:pPr>
              <w:spacing w:line="360" w:lineRule="auto"/>
              <w:ind w:left="-100"/>
              <w:rPr>
                <w:rFonts w:cstheme="minorHAnsi"/>
                <w:i/>
              </w:rPr>
            </w:pPr>
          </w:p>
        </w:tc>
      </w:tr>
      <w:tr w:rsidR="00793B66" w14:paraId="2AD9E4E7" w14:textId="77777777" w:rsidTr="00F13C32">
        <w:tc>
          <w:tcPr>
            <w:tcW w:w="5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D2931E" w14:textId="41788043" w:rsidR="00793B66" w:rsidRDefault="0080002F" w:rsidP="003C6030">
            <w:pPr>
              <w:rPr>
                <w:rFonts w:cstheme="minorHAnsi"/>
                <w:i/>
              </w:rPr>
            </w:pPr>
            <w:r w:rsidRPr="009B5A3B">
              <w:rPr>
                <w:rFonts w:cstheme="minorHAnsi"/>
              </w:rPr>
              <w:t>College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629420" w14:textId="77777777" w:rsidR="00793B66" w:rsidRDefault="00793B66" w:rsidP="003C6030">
            <w:pPr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D99299" w14:textId="6254D824" w:rsidR="00793B66" w:rsidRDefault="00793B66" w:rsidP="0080002F">
            <w:pPr>
              <w:ind w:left="-100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93B66" w14:paraId="5A672239" w14:textId="77777777" w:rsidTr="00F13C32">
        <w:tc>
          <w:tcPr>
            <w:tcW w:w="5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2950D3" w14:textId="77777777" w:rsidR="00793B66" w:rsidRDefault="00793B66" w:rsidP="001A32F4">
            <w:pPr>
              <w:spacing w:line="360" w:lineRule="auto"/>
              <w:rPr>
                <w:rFonts w:cstheme="minorHAnsi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0EA904" w14:textId="77777777" w:rsidR="00793B66" w:rsidRDefault="00793B66" w:rsidP="001A32F4">
            <w:pPr>
              <w:spacing w:line="360" w:lineRule="auto"/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76A364" w14:textId="77777777" w:rsidR="00793B66" w:rsidRDefault="00793B66" w:rsidP="001A32F4">
            <w:pPr>
              <w:spacing w:line="360" w:lineRule="auto"/>
              <w:ind w:left="-100"/>
              <w:rPr>
                <w:rFonts w:cstheme="minorHAnsi"/>
                <w:i/>
              </w:rPr>
            </w:pPr>
          </w:p>
        </w:tc>
      </w:tr>
      <w:tr w:rsidR="00793B66" w14:paraId="6E2EC27D" w14:textId="77777777" w:rsidTr="00F13C32">
        <w:tc>
          <w:tcPr>
            <w:tcW w:w="5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98B7F4" w14:textId="0DCA2939" w:rsidR="00793B66" w:rsidRDefault="0080002F" w:rsidP="003C6030">
            <w:pPr>
              <w:rPr>
                <w:rFonts w:cstheme="minorHAnsi"/>
                <w:i/>
              </w:rPr>
            </w:pPr>
            <w:r w:rsidRPr="009B5A3B">
              <w:rPr>
                <w:rFonts w:cstheme="minorHAnsi"/>
              </w:rPr>
              <w:t>Associate Provost for Faculty Affairs and Development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D5DDEA" w14:textId="77777777" w:rsidR="00793B66" w:rsidRDefault="00793B66" w:rsidP="003C6030">
            <w:pPr>
              <w:rPr>
                <w:rFonts w:cstheme="minorHAnsi"/>
                <w:i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AF1E6C" w14:textId="2AA9328A" w:rsidR="00793B66" w:rsidRDefault="00793B66" w:rsidP="0080002F">
            <w:pPr>
              <w:ind w:left="-100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Date</w:t>
            </w:r>
          </w:p>
        </w:tc>
      </w:tr>
    </w:tbl>
    <w:p w14:paraId="33D8D8DB" w14:textId="2800E14A" w:rsidR="003A3B4C" w:rsidRPr="009B5A3B" w:rsidRDefault="003A3B4C" w:rsidP="00E238CF">
      <w:pPr>
        <w:spacing w:after="0" w:line="240" w:lineRule="auto"/>
        <w:rPr>
          <w:rFonts w:cstheme="minorHAnsi"/>
        </w:rPr>
      </w:pPr>
    </w:p>
    <w:sectPr w:rsidR="003A3B4C" w:rsidRPr="009B5A3B" w:rsidSect="00274FCD">
      <w:footerReference w:type="even" r:id="rId22"/>
      <w:footerReference w:type="default" r:id="rId23"/>
      <w:pgSz w:w="12240" w:h="15840"/>
      <w:pgMar w:top="576" w:right="54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F9A0" w14:textId="77777777" w:rsidR="00EC4E8D" w:rsidRDefault="00EC4E8D" w:rsidP="009C679E">
      <w:pPr>
        <w:spacing w:after="0" w:line="240" w:lineRule="auto"/>
      </w:pPr>
      <w:r>
        <w:separator/>
      </w:r>
    </w:p>
  </w:endnote>
  <w:endnote w:type="continuationSeparator" w:id="0">
    <w:p w14:paraId="0AA6548A" w14:textId="77777777" w:rsidR="00EC4E8D" w:rsidRDefault="00EC4E8D" w:rsidP="009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4809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C520F6" w14:textId="49BDB4B4" w:rsidR="00E238CF" w:rsidRDefault="00E238CF" w:rsidP="008F5B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274FCD">
          <w:rPr>
            <w:rStyle w:val="PageNumber"/>
          </w:rPr>
          <w:fldChar w:fldCharType="separate"/>
        </w:r>
        <w:r w:rsidR="00274FC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635BC9" w14:textId="77777777" w:rsidR="00E238CF" w:rsidRDefault="00E238CF" w:rsidP="00E238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622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C6C7F4" w14:textId="66A14C9B" w:rsidR="00E238CF" w:rsidRDefault="00E238CF" w:rsidP="008F5B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0E7541C" w14:textId="22F948FF" w:rsidR="009C679E" w:rsidRDefault="009C679E" w:rsidP="00E238C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6FFE" w14:textId="77777777" w:rsidR="00EC4E8D" w:rsidRDefault="00EC4E8D" w:rsidP="009C679E">
      <w:pPr>
        <w:spacing w:after="0" w:line="240" w:lineRule="auto"/>
      </w:pPr>
      <w:r>
        <w:separator/>
      </w:r>
    </w:p>
  </w:footnote>
  <w:footnote w:type="continuationSeparator" w:id="0">
    <w:p w14:paraId="402F905D" w14:textId="77777777" w:rsidR="00EC4E8D" w:rsidRDefault="00EC4E8D" w:rsidP="009C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54"/>
    <w:multiLevelType w:val="hybridMultilevel"/>
    <w:tmpl w:val="058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704"/>
    <w:multiLevelType w:val="hybridMultilevel"/>
    <w:tmpl w:val="91D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B7B"/>
    <w:multiLevelType w:val="hybridMultilevel"/>
    <w:tmpl w:val="E1A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A48"/>
    <w:multiLevelType w:val="multilevel"/>
    <w:tmpl w:val="1CA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E5794"/>
    <w:multiLevelType w:val="hybridMultilevel"/>
    <w:tmpl w:val="23F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9FB"/>
    <w:multiLevelType w:val="hybridMultilevel"/>
    <w:tmpl w:val="5060F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76A52"/>
    <w:multiLevelType w:val="hybridMultilevel"/>
    <w:tmpl w:val="7A429C48"/>
    <w:lvl w:ilvl="0" w:tplc="EA18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5399">
    <w:abstractNumId w:val="1"/>
  </w:num>
  <w:num w:numId="2" w16cid:durableId="417483882">
    <w:abstractNumId w:val="2"/>
  </w:num>
  <w:num w:numId="3" w16cid:durableId="1452018600">
    <w:abstractNumId w:val="6"/>
  </w:num>
  <w:num w:numId="4" w16cid:durableId="309595973">
    <w:abstractNumId w:val="5"/>
  </w:num>
  <w:num w:numId="5" w16cid:durableId="321586737">
    <w:abstractNumId w:val="0"/>
  </w:num>
  <w:num w:numId="6" w16cid:durableId="1362972893">
    <w:abstractNumId w:val="3"/>
  </w:num>
  <w:num w:numId="7" w16cid:durableId="1583643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98"/>
    <w:rsid w:val="00000E38"/>
    <w:rsid w:val="00027304"/>
    <w:rsid w:val="000362A7"/>
    <w:rsid w:val="000417A6"/>
    <w:rsid w:val="00063A15"/>
    <w:rsid w:val="0006741D"/>
    <w:rsid w:val="0007579D"/>
    <w:rsid w:val="00077866"/>
    <w:rsid w:val="00080FD8"/>
    <w:rsid w:val="0008348A"/>
    <w:rsid w:val="000A2727"/>
    <w:rsid w:val="000B2F2B"/>
    <w:rsid w:val="000B59B8"/>
    <w:rsid w:val="000C7CF1"/>
    <w:rsid w:val="000D48C2"/>
    <w:rsid w:val="000E75D0"/>
    <w:rsid w:val="000F024B"/>
    <w:rsid w:val="00103324"/>
    <w:rsid w:val="001200F1"/>
    <w:rsid w:val="001348FD"/>
    <w:rsid w:val="00160EE7"/>
    <w:rsid w:val="0016526A"/>
    <w:rsid w:val="001A32F4"/>
    <w:rsid w:val="001B59E1"/>
    <w:rsid w:val="001C60F1"/>
    <w:rsid w:val="001D6B1E"/>
    <w:rsid w:val="001E3211"/>
    <w:rsid w:val="001F7009"/>
    <w:rsid w:val="001F7FAA"/>
    <w:rsid w:val="00225BB2"/>
    <w:rsid w:val="00234213"/>
    <w:rsid w:val="0024200C"/>
    <w:rsid w:val="00245778"/>
    <w:rsid w:val="00274FCD"/>
    <w:rsid w:val="00293954"/>
    <w:rsid w:val="0029799E"/>
    <w:rsid w:val="00297B13"/>
    <w:rsid w:val="00297F66"/>
    <w:rsid w:val="002A5DBD"/>
    <w:rsid w:val="002B44EC"/>
    <w:rsid w:val="002D2000"/>
    <w:rsid w:val="002D2BA1"/>
    <w:rsid w:val="002D328B"/>
    <w:rsid w:val="002F3C1B"/>
    <w:rsid w:val="00301285"/>
    <w:rsid w:val="00310D86"/>
    <w:rsid w:val="003277B7"/>
    <w:rsid w:val="00340E37"/>
    <w:rsid w:val="00342897"/>
    <w:rsid w:val="003520E1"/>
    <w:rsid w:val="00366560"/>
    <w:rsid w:val="003A3B4C"/>
    <w:rsid w:val="003B0897"/>
    <w:rsid w:val="003C6030"/>
    <w:rsid w:val="003D489E"/>
    <w:rsid w:val="003D6A5C"/>
    <w:rsid w:val="003E0DA7"/>
    <w:rsid w:val="004022DD"/>
    <w:rsid w:val="004351BD"/>
    <w:rsid w:val="004402D1"/>
    <w:rsid w:val="00477CEF"/>
    <w:rsid w:val="00483663"/>
    <w:rsid w:val="0049534A"/>
    <w:rsid w:val="004D3791"/>
    <w:rsid w:val="004F0087"/>
    <w:rsid w:val="00507702"/>
    <w:rsid w:val="005164DD"/>
    <w:rsid w:val="00521FC2"/>
    <w:rsid w:val="005337EA"/>
    <w:rsid w:val="005B07B8"/>
    <w:rsid w:val="005B54E1"/>
    <w:rsid w:val="00603EC4"/>
    <w:rsid w:val="00630DA9"/>
    <w:rsid w:val="00637FB1"/>
    <w:rsid w:val="00644D92"/>
    <w:rsid w:val="00651687"/>
    <w:rsid w:val="006551D4"/>
    <w:rsid w:val="0066586E"/>
    <w:rsid w:val="0067103B"/>
    <w:rsid w:val="00671772"/>
    <w:rsid w:val="0068256F"/>
    <w:rsid w:val="006A466D"/>
    <w:rsid w:val="006A4A63"/>
    <w:rsid w:val="006B42A6"/>
    <w:rsid w:val="006B553D"/>
    <w:rsid w:val="006F259F"/>
    <w:rsid w:val="006F5C88"/>
    <w:rsid w:val="0073330F"/>
    <w:rsid w:val="0074271D"/>
    <w:rsid w:val="00744930"/>
    <w:rsid w:val="0076639F"/>
    <w:rsid w:val="00786B3E"/>
    <w:rsid w:val="00793B66"/>
    <w:rsid w:val="00794D37"/>
    <w:rsid w:val="0079580E"/>
    <w:rsid w:val="007A1F23"/>
    <w:rsid w:val="007A3AC5"/>
    <w:rsid w:val="007B433C"/>
    <w:rsid w:val="007C6C41"/>
    <w:rsid w:val="007C7F2A"/>
    <w:rsid w:val="007D4F8A"/>
    <w:rsid w:val="007D56E3"/>
    <w:rsid w:val="007E7243"/>
    <w:rsid w:val="0080002F"/>
    <w:rsid w:val="00822EEF"/>
    <w:rsid w:val="00837028"/>
    <w:rsid w:val="0084402A"/>
    <w:rsid w:val="00847C89"/>
    <w:rsid w:val="008552A6"/>
    <w:rsid w:val="00870C36"/>
    <w:rsid w:val="00884FFB"/>
    <w:rsid w:val="00893EAA"/>
    <w:rsid w:val="008A7F5E"/>
    <w:rsid w:val="008D0F12"/>
    <w:rsid w:val="008D5EE6"/>
    <w:rsid w:val="008D7389"/>
    <w:rsid w:val="008F349E"/>
    <w:rsid w:val="008F54CB"/>
    <w:rsid w:val="00906354"/>
    <w:rsid w:val="00937954"/>
    <w:rsid w:val="00962EBF"/>
    <w:rsid w:val="00982682"/>
    <w:rsid w:val="009828E9"/>
    <w:rsid w:val="00985E8C"/>
    <w:rsid w:val="00995298"/>
    <w:rsid w:val="009A759C"/>
    <w:rsid w:val="009B5A3B"/>
    <w:rsid w:val="009C679E"/>
    <w:rsid w:val="009C7F22"/>
    <w:rsid w:val="009E4A08"/>
    <w:rsid w:val="009E529C"/>
    <w:rsid w:val="009F4EDA"/>
    <w:rsid w:val="00A269B2"/>
    <w:rsid w:val="00A6280A"/>
    <w:rsid w:val="00A660B9"/>
    <w:rsid w:val="00AD3B4B"/>
    <w:rsid w:val="00AD6E29"/>
    <w:rsid w:val="00AE26A1"/>
    <w:rsid w:val="00B0645A"/>
    <w:rsid w:val="00B603FC"/>
    <w:rsid w:val="00B85F80"/>
    <w:rsid w:val="00B91D68"/>
    <w:rsid w:val="00B951EC"/>
    <w:rsid w:val="00B974D5"/>
    <w:rsid w:val="00BA02A4"/>
    <w:rsid w:val="00BA537F"/>
    <w:rsid w:val="00BA56E1"/>
    <w:rsid w:val="00BB6A5E"/>
    <w:rsid w:val="00BF1BD5"/>
    <w:rsid w:val="00BF27E2"/>
    <w:rsid w:val="00BF3DC9"/>
    <w:rsid w:val="00C059FF"/>
    <w:rsid w:val="00C151BA"/>
    <w:rsid w:val="00C3021E"/>
    <w:rsid w:val="00C32E93"/>
    <w:rsid w:val="00C3726D"/>
    <w:rsid w:val="00C37647"/>
    <w:rsid w:val="00C4693C"/>
    <w:rsid w:val="00C53D4A"/>
    <w:rsid w:val="00C66652"/>
    <w:rsid w:val="00C76815"/>
    <w:rsid w:val="00C8290D"/>
    <w:rsid w:val="00C91F23"/>
    <w:rsid w:val="00C932D4"/>
    <w:rsid w:val="00C97B45"/>
    <w:rsid w:val="00CB5C2C"/>
    <w:rsid w:val="00CB79DC"/>
    <w:rsid w:val="00CD44F8"/>
    <w:rsid w:val="00CE0199"/>
    <w:rsid w:val="00CE61EC"/>
    <w:rsid w:val="00D012C5"/>
    <w:rsid w:val="00D061C7"/>
    <w:rsid w:val="00D30A92"/>
    <w:rsid w:val="00D8710D"/>
    <w:rsid w:val="00D91D9B"/>
    <w:rsid w:val="00D95A44"/>
    <w:rsid w:val="00DA2B0B"/>
    <w:rsid w:val="00DE4F58"/>
    <w:rsid w:val="00E039FE"/>
    <w:rsid w:val="00E04524"/>
    <w:rsid w:val="00E11D8B"/>
    <w:rsid w:val="00E238CF"/>
    <w:rsid w:val="00E3588E"/>
    <w:rsid w:val="00E52776"/>
    <w:rsid w:val="00E67A39"/>
    <w:rsid w:val="00E81997"/>
    <w:rsid w:val="00E931E5"/>
    <w:rsid w:val="00EA29DB"/>
    <w:rsid w:val="00EA2E36"/>
    <w:rsid w:val="00EC4E8D"/>
    <w:rsid w:val="00EE4AD6"/>
    <w:rsid w:val="00F13C32"/>
    <w:rsid w:val="00F36049"/>
    <w:rsid w:val="00F51460"/>
    <w:rsid w:val="00F540E2"/>
    <w:rsid w:val="00F6732B"/>
    <w:rsid w:val="00FA50D6"/>
    <w:rsid w:val="00FB4727"/>
    <w:rsid w:val="06F8366D"/>
    <w:rsid w:val="747F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37A392"/>
  <w15:chartTrackingRefBased/>
  <w15:docId w15:val="{2A0312FB-25D4-4BD0-829B-04CCB70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98"/>
    <w:pPr>
      <w:ind w:left="720"/>
      <w:contextualSpacing/>
    </w:pPr>
  </w:style>
  <w:style w:type="table" w:styleId="TableGrid">
    <w:name w:val="Table Grid"/>
    <w:basedOn w:val="TableNormal"/>
    <w:uiPriority w:val="39"/>
    <w:rsid w:val="009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E"/>
  </w:style>
  <w:style w:type="paragraph" w:styleId="Footer">
    <w:name w:val="footer"/>
    <w:basedOn w:val="Normal"/>
    <w:link w:val="Foot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E"/>
  </w:style>
  <w:style w:type="paragraph" w:styleId="BalloonText">
    <w:name w:val="Balloon Text"/>
    <w:basedOn w:val="Normal"/>
    <w:link w:val="BalloonTextChar"/>
    <w:uiPriority w:val="99"/>
    <w:semiHidden/>
    <w:unhideWhenUsed/>
    <w:rsid w:val="008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9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349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2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F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69B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238CF"/>
  </w:style>
  <w:style w:type="character" w:styleId="FollowedHyperlink">
    <w:name w:val="FollowedHyperlink"/>
    <w:basedOn w:val="DefaultParagraphFont"/>
    <w:uiPriority w:val="99"/>
    <w:semiHidden/>
    <w:unhideWhenUsed/>
    <w:rsid w:val="00274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ispanicsinhighered.com/" TargetMode="External"/><Relationship Id="rId18" Type="http://schemas.openxmlformats.org/officeDocument/2006/relationships/hyperlink" Target="https://www.jbh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chronicl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iverseeducation.com/" TargetMode="External"/><Relationship Id="rId17" Type="http://schemas.openxmlformats.org/officeDocument/2006/relationships/hyperlink" Target="https://hbcuconnect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gheredjobs.com/" TargetMode="External"/><Relationship Id="rId20" Type="http://schemas.openxmlformats.org/officeDocument/2006/relationships/hyperlink" Target="https://blackphdnetwork.wildapricot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ernmentjobs.com/careers/csusb/transferjob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omenandhighered.com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hercjob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iveamericansinhighered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C890F2B28234EB80BA433CE36C418" ma:contentTypeVersion="13" ma:contentTypeDescription="Create a new document." ma:contentTypeScope="" ma:versionID="9f5d6c4de90be7859affb705c923c61c">
  <xsd:schema xmlns:xsd="http://www.w3.org/2001/XMLSchema" xmlns:xs="http://www.w3.org/2001/XMLSchema" xmlns:p="http://schemas.microsoft.com/office/2006/metadata/properties" xmlns:ns3="5dc3b92c-c6b7-4278-9dc6-319f8142bcd7" xmlns:ns4="c7b214fc-0ad2-452a-af23-afbb859b4d5a" targetNamespace="http://schemas.microsoft.com/office/2006/metadata/properties" ma:root="true" ma:fieldsID="5314a1cba044046e6a73ec4098b331f4" ns3:_="" ns4:_="">
    <xsd:import namespace="5dc3b92c-c6b7-4278-9dc6-319f8142bcd7"/>
    <xsd:import namespace="c7b214fc-0ad2-452a-af23-afbb859b4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b92c-c6b7-4278-9dc6-319f8142b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4fc-0ad2-452a-af23-afbb859b4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9B415-77F8-45C2-87FD-49EB342A0B3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c7b214fc-0ad2-452a-af23-afbb859b4d5a"/>
    <ds:schemaRef ds:uri="5dc3b92c-c6b7-4278-9dc6-319f8142bcd7"/>
  </ds:schemaRefs>
</ds:datastoreItem>
</file>

<file path=customXml/itemProps2.xml><?xml version="1.0" encoding="utf-8"?>
<ds:datastoreItem xmlns:ds="http://schemas.openxmlformats.org/officeDocument/2006/customXml" ds:itemID="{3F54DF51-B366-45F4-A491-0364BF51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3b92c-c6b7-4278-9dc6-319f8142bcd7"/>
    <ds:schemaRef ds:uri="c7b214fc-0ad2-452a-af23-afbb859b4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2E0F1-A3CC-4E36-835E-B9DF46082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Heather Lint</cp:lastModifiedBy>
  <cp:revision>2</cp:revision>
  <cp:lastPrinted>2020-01-15T18:04:00Z</cp:lastPrinted>
  <dcterms:created xsi:type="dcterms:W3CDTF">2022-06-16T15:57:00Z</dcterms:created>
  <dcterms:modified xsi:type="dcterms:W3CDTF">2022-06-16T15:57:00Z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0x01010097EC890F2B28234EB80BA433CE36C418</vt:lpwstr>
  </property>
</Properties>
</file>