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 w:rsidRPr="00DE6131">
        <w:rPr>
          <w:rFonts w:ascii="Times New Roman" w:hAnsi="Times New Roman" w:cs="Times New Roman"/>
          <w:b/>
          <w:bCs/>
          <w:highlight w:val="yellow"/>
          <w:u w:val="single"/>
        </w:rPr>
        <w:t>Best Poster Presentations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Arts and Letters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Graduate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Shane Burrell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Mihaela Popescu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 xml:space="preserve">Exploring </w:t>
      </w:r>
      <w:proofErr w:type="spellStart"/>
      <w:r>
        <w:rPr>
          <w:rFonts w:ascii="Times New Roman" w:hAnsi="Times New Roman" w:cs="Times New Roman"/>
          <w:i/>
          <w:iCs/>
        </w:rPr>
        <w:t>En-Roling</w:t>
      </w:r>
      <w:proofErr w:type="spellEnd"/>
      <w:r>
        <w:rPr>
          <w:rFonts w:ascii="Times New Roman" w:hAnsi="Times New Roman" w:cs="Times New Roman"/>
          <w:i/>
          <w:iCs/>
        </w:rPr>
        <w:t xml:space="preserve"> &amp; De-</w:t>
      </w:r>
      <w:proofErr w:type="spellStart"/>
      <w:r>
        <w:rPr>
          <w:rFonts w:ascii="Times New Roman" w:hAnsi="Times New Roman" w:cs="Times New Roman"/>
          <w:i/>
          <w:iCs/>
        </w:rPr>
        <w:t>Roling</w:t>
      </w:r>
      <w:proofErr w:type="spellEnd"/>
      <w:r>
        <w:rPr>
          <w:rFonts w:ascii="Times New Roman" w:hAnsi="Times New Roman" w:cs="Times New Roman"/>
          <w:i/>
          <w:iCs/>
        </w:rPr>
        <w:t xml:space="preserve"> in Virtual Reality Environment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Education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Lakhvir Kaur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Roderick O'Handley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Examining the Involvement of School Psychologists in the Assessment, Intervention Implementation, and Progress Monitoring of Students with Autism Spectrum Disorder in School Settings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College of Business &amp; Public Administration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Abhilasha Chavaly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Winifred D Scott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Connecting the Dots: A Meta-Analysis on Employee Motivation Theory and Agency Theory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Natural Sciences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Christopher </w:t>
      </w:r>
      <w:proofErr w:type="spellStart"/>
      <w:r>
        <w:rPr>
          <w:rFonts w:ascii="Times New Roman" w:hAnsi="Times New Roman" w:cs="Times New Roman"/>
          <w:b/>
          <w:bCs/>
        </w:rPr>
        <w:t>NeVille</w:t>
      </w:r>
      <w:proofErr w:type="spellEnd"/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Paul Orwin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 xml:space="preserve">Evolution of Genome Architecture in </w:t>
      </w:r>
      <w:proofErr w:type="spellStart"/>
      <w:r>
        <w:rPr>
          <w:rFonts w:ascii="Times New Roman" w:hAnsi="Times New Roman" w:cs="Times New Roman"/>
          <w:i/>
          <w:iCs/>
        </w:rPr>
        <w:t>Variovorax</w:t>
      </w:r>
      <w:proofErr w:type="spellEnd"/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Emmett Pompa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Jeremy P. Mallari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 xml:space="preserve">Exploration of New Small Molecule Inhibitor Scaffolds for </w:t>
      </w:r>
      <w:proofErr w:type="spellStart"/>
      <w:r>
        <w:rPr>
          <w:rFonts w:ascii="Times New Roman" w:hAnsi="Times New Roman" w:cs="Times New Roman"/>
          <w:i/>
          <w:iCs/>
        </w:rPr>
        <w:t>Falcilysin</w:t>
      </w:r>
      <w:proofErr w:type="spellEnd"/>
      <w:r>
        <w:rPr>
          <w:rFonts w:ascii="Times New Roman" w:hAnsi="Times New Roman" w:cs="Times New Roman"/>
          <w:i/>
          <w:iCs/>
        </w:rPr>
        <w:t>, an Essential Malarial Protease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Social &amp; Behavioral Sciences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Brandon Oliver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Dionisio Amodeo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The effects of 5-HT 1B/1A receptor agonist RU24969 on behavioral flexibility in C57BL/6J mice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i/>
          <w:iCs/>
        </w:rPr>
      </w:pP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  <w:r>
        <w:rPr>
          <w:rFonts w:ascii="Times New Roman" w:hAnsi="Times New Roman" w:cs="Times New Roman"/>
        </w:rPr>
        <w:t xml:space="preserve">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Brandon Dominguez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Jacob Jones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The Relationship Between Gastrointestinal Symptoms and Mood Symptoms in Parkinson's Disease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and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  <w:r>
        <w:rPr>
          <w:rFonts w:ascii="Times New Roman" w:hAnsi="Times New Roman" w:cs="Times New Roman"/>
        </w:rPr>
        <w:t xml:space="preserve"> 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McKenna Burdette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Dionisio Amodeo</w:t>
      </w:r>
    </w:p>
    <w:p w:rsidR="00DE6131" w:rsidRDefault="00DE6131" w:rsidP="00DE6131">
      <w:pPr>
        <w:spacing w:after="16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The 5-HT6 receptor SB271046 attenuates marble burying in the BTBR mouse model of autism spectrum disorder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  <w:highlight w:val="yellow"/>
          <w:u w:val="single"/>
        </w:rPr>
      </w:pPr>
      <w:r w:rsidRPr="00DE6131">
        <w:rPr>
          <w:rFonts w:ascii="Times New Roman" w:hAnsi="Times New Roman" w:cs="Times New Roman"/>
          <w:b/>
          <w:bCs/>
          <w:highlight w:val="yellow"/>
          <w:u w:val="single"/>
        </w:rPr>
        <w:t>Best Oral Presentation</w:t>
      </w:r>
    </w:p>
    <w:p w:rsidR="00DE6131" w:rsidRPr="00DE6131" w:rsidRDefault="00DE6131" w:rsidP="00DE6131">
      <w:pPr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1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Rachel Reyes and Nolan Mackey 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Sang Ouk Wee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Preliminary Study: Effect of Body Fat Percentage on Arterial Stiffness in Young Healthy Hispanic Males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2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Amber Olson, Prince Siraj, Teanna Keith, Victoria Cornish, Angelica </w:t>
      </w:r>
      <w:proofErr w:type="spellStart"/>
      <w:r>
        <w:rPr>
          <w:rFonts w:ascii="Times New Roman" w:hAnsi="Times New Roman" w:cs="Times New Roman"/>
          <w:b/>
          <w:bCs/>
        </w:rPr>
        <w:t>Ambrossi</w:t>
      </w:r>
      <w:proofErr w:type="spellEnd"/>
      <w:r>
        <w:rPr>
          <w:rFonts w:ascii="Times New Roman" w:hAnsi="Times New Roman" w:cs="Times New Roman"/>
          <w:b/>
          <w:bCs/>
        </w:rPr>
        <w:t xml:space="preserve">, Joezer Nolasco 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Dr. Janet Kottke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Toxic Values and Workplace Cultures: Creating an Environment Conducive to Toxic Leadership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3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Aaron Keniston and Nikolay Maslov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Jeremy Mallari     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 xml:space="preserve">Understanding the Binding Mode of Novel Piperazine-Based Inhibitors Against </w:t>
      </w:r>
      <w:proofErr w:type="spellStart"/>
      <w:r>
        <w:rPr>
          <w:rFonts w:ascii="Times New Roman" w:hAnsi="Times New Roman" w:cs="Times New Roman"/>
          <w:i/>
          <w:iCs/>
        </w:rPr>
        <w:t>Falcilysin</w:t>
      </w:r>
      <w:proofErr w:type="spellEnd"/>
      <w:r>
        <w:rPr>
          <w:rFonts w:ascii="Times New Roman" w:hAnsi="Times New Roman" w:cs="Times New Roman"/>
          <w:i/>
          <w:iCs/>
        </w:rPr>
        <w:t>, an Essential Malarial Metalloprotease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4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Jasmine Colorado</w:t>
      </w:r>
      <w:r>
        <w:rPr>
          <w:rFonts w:ascii="Times New Roman" w:hAnsi="Times New Roman" w:cs="Times New Roman"/>
        </w:rPr>
        <w:t xml:space="preserve">            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Faculty Mentor: Dr. Chad Luck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Queen of Peace: Decolonizing the art, iconography and legend behind the Virgin Mary of El Salvador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5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Hector </w:t>
      </w:r>
      <w:proofErr w:type="spellStart"/>
      <w:r>
        <w:rPr>
          <w:rFonts w:ascii="Times New Roman" w:hAnsi="Times New Roman" w:cs="Times New Roman"/>
          <w:b/>
          <w:bCs/>
        </w:rPr>
        <w:t>Pimienta</w:t>
      </w:r>
      <w:proofErr w:type="spellEnd"/>
      <w:r>
        <w:rPr>
          <w:rFonts w:ascii="Times New Roman" w:hAnsi="Times New Roman" w:cs="Times New Roman"/>
        </w:rPr>
        <w:t xml:space="preserve">               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Benjamin Becerra 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Assessing vulnerability to cybercrime among older adults using a grounded theory approach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6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Elsy Cruz, Yesenia Casas, Stephanie Nunez-Rivera, Patricia Rivera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Nancy Acevedo-Gil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Promoting Pre- and Post- Transfer Success in STEM at Hispanic Serving Institutions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7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Emily-Anne del Rosario          </w:t>
      </w:r>
      <w:r>
        <w:rPr>
          <w:rFonts w:ascii="Times New Roman" w:hAnsi="Times New Roman" w:cs="Times New Roman"/>
        </w:rPr>
        <w:t xml:space="preserve">    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Stacy Forcino       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A Randomized Control Trial of a Social Skills Training Intervention for Sibling Conflict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8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Ashley Bennett and </w:t>
      </w:r>
      <w:proofErr w:type="spellStart"/>
      <w:r>
        <w:rPr>
          <w:rFonts w:ascii="Times New Roman" w:hAnsi="Times New Roman" w:cs="Times New Roman"/>
          <w:b/>
          <w:bCs/>
        </w:rPr>
        <w:t>Mellisa</w:t>
      </w:r>
      <w:proofErr w:type="spellEnd"/>
      <w:r>
        <w:rPr>
          <w:rFonts w:ascii="Times New Roman" w:hAnsi="Times New Roman" w:cs="Times New Roman"/>
          <w:b/>
          <w:bCs/>
        </w:rPr>
        <w:t xml:space="preserve"> Duchesne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Deirdre Lanesskog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Social Worker's Experiences and Knowledge in Working with Mixed Race Youth and Families.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9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Adriel Chavez-Sherman          </w:t>
      </w:r>
      <w:r>
        <w:rPr>
          <w:rFonts w:ascii="Times New Roman" w:hAnsi="Times New Roman" w:cs="Times New Roman"/>
        </w:rPr>
        <w:t xml:space="preserve">    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Ahlam Muhtaseb    </w:t>
      </w:r>
    </w:p>
    <w:p w:rsidR="00DE6131" w:rsidRDefault="00DE6131" w:rsidP="00DE61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  <w:i/>
          <w:iCs/>
        </w:rPr>
        <w:t>“Is Blood Thicker than Water?”: Constructing, Maintaining, and Reinforcing Adoptive Identities</w:t>
      </w:r>
    </w:p>
    <w:p w:rsidR="00DE6131" w:rsidRDefault="00DE6131" w:rsidP="00DE6131">
      <w:pPr>
        <w:rPr>
          <w:rFonts w:ascii="Times New Roman" w:hAnsi="Times New Roman" w:cs="Times New Roman"/>
        </w:rPr>
      </w:pP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10</w:t>
      </w:r>
    </w:p>
    <w:p w:rsidR="00DE6131" w:rsidRDefault="00DE6131" w:rsidP="00DE61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Nicolas Elia and Charles </w:t>
      </w:r>
      <w:proofErr w:type="spellStart"/>
      <w:r>
        <w:rPr>
          <w:rFonts w:ascii="Times New Roman" w:hAnsi="Times New Roman" w:cs="Times New Roman"/>
          <w:b/>
          <w:bCs/>
        </w:rPr>
        <w:t>Kinzel</w:t>
      </w:r>
      <w:proofErr w:type="spellEnd"/>
      <w:r>
        <w:rPr>
          <w:rFonts w:ascii="Times New Roman" w:hAnsi="Times New Roman" w:cs="Times New Roman"/>
          <w:b/>
          <w:bCs/>
        </w:rPr>
        <w:t xml:space="preserve">   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Dr. Fadi Muheidat        </w:t>
      </w:r>
    </w:p>
    <w:p w:rsidR="00DE6131" w:rsidRDefault="00DE6131" w:rsidP="00DE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proofErr w:type="spellStart"/>
      <w:r>
        <w:rPr>
          <w:rFonts w:ascii="Times New Roman" w:hAnsi="Times New Roman" w:cs="Times New Roman"/>
          <w:i/>
          <w:iCs/>
        </w:rPr>
        <w:t>StimulEye</w:t>
      </w:r>
      <w:proofErr w:type="spellEnd"/>
      <w:r>
        <w:rPr>
          <w:rFonts w:ascii="Times New Roman" w:hAnsi="Times New Roman" w:cs="Times New Roman"/>
          <w:i/>
          <w:iCs/>
        </w:rPr>
        <w:t xml:space="preserve"> - A Concussion Detector Based on Machine Learning</w:t>
      </w:r>
    </w:p>
    <w:p w:rsidR="00CE156B" w:rsidRDefault="00CE156B" w:rsidP="00DE6131"/>
    <w:sectPr w:rsidR="00CE1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NjC2sLQ0szQzszBX0lEKTi0uzszPAykwrAUAx5Ft2ywAAAA="/>
  </w:docVars>
  <w:rsids>
    <w:rsidRoot w:val="00DE6131"/>
    <w:rsid w:val="00654741"/>
    <w:rsid w:val="00CE156B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67E2"/>
  <w15:chartTrackingRefBased/>
  <w15:docId w15:val="{D9C1BFF4-1AE8-4582-895E-82CBDF0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Company>California State University of San Bernardino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1</cp:revision>
  <dcterms:created xsi:type="dcterms:W3CDTF">2020-05-15T15:33:00Z</dcterms:created>
  <dcterms:modified xsi:type="dcterms:W3CDTF">2020-05-15T15:35:00Z</dcterms:modified>
</cp:coreProperties>
</file>