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21F7F" w:rsidRDefault="00486721">
      <w:pPr>
        <w:pStyle w:val="Heading1"/>
        <w:jc w:val="left"/>
        <w:rPr>
          <w:sz w:val="20"/>
          <w:szCs w:val="20"/>
        </w:rPr>
      </w:pPr>
      <w:r>
        <w:rPr>
          <w:sz w:val="20"/>
          <w:szCs w:val="20"/>
        </w:rPr>
        <w:t>MUS 1000 Music Forum</w:t>
      </w:r>
    </w:p>
    <w:p w14:paraId="00000002" w14:textId="19B061E3" w:rsidR="00221F7F" w:rsidRDefault="00BF35C5">
      <w:pPr>
        <w:rPr>
          <w:b/>
        </w:rPr>
      </w:pPr>
      <w:r>
        <w:rPr>
          <w:b/>
        </w:rPr>
        <w:t>Spring</w:t>
      </w:r>
      <w:r w:rsidR="00486721">
        <w:rPr>
          <w:b/>
        </w:rPr>
        <w:t xml:space="preserve"> 202</w:t>
      </w:r>
      <w:r>
        <w:rPr>
          <w:b/>
        </w:rPr>
        <w:t>1</w:t>
      </w:r>
    </w:p>
    <w:p w14:paraId="00000003" w14:textId="77777777" w:rsidR="00221F7F" w:rsidRDefault="00486721">
      <w:pPr>
        <w:rPr>
          <w:b/>
        </w:rPr>
      </w:pPr>
      <w:r>
        <w:rPr>
          <w:b/>
        </w:rPr>
        <w:t>Tuesday or Thursday 12:00-12:50pm</w:t>
      </w:r>
    </w:p>
    <w:p w14:paraId="00000004" w14:textId="77777777" w:rsidR="00221F7F" w:rsidRDefault="00221F7F"/>
    <w:p w14:paraId="00000005" w14:textId="77777777" w:rsidR="00221F7F" w:rsidRDefault="00486721">
      <w:r>
        <w:rPr>
          <w:b/>
        </w:rPr>
        <w:t>Instructors:</w:t>
      </w:r>
      <w:r>
        <w:tab/>
        <w:t>Dr. Kirsten Wiest - Voice</w:t>
      </w:r>
    </w:p>
    <w:p w14:paraId="00000006" w14:textId="77777777" w:rsidR="00221F7F" w:rsidRDefault="00486721">
      <w:r>
        <w:tab/>
      </w:r>
      <w:r>
        <w:tab/>
        <w:t>Dr. Wen-Ting Huang - Piano</w:t>
      </w:r>
    </w:p>
    <w:p w14:paraId="00000007" w14:textId="77777777" w:rsidR="00221F7F" w:rsidRDefault="00486721">
      <w:r>
        <w:tab/>
      </w:r>
      <w:r>
        <w:tab/>
        <w:t>Dr. Lucy Lewis - Strings</w:t>
      </w:r>
    </w:p>
    <w:p w14:paraId="00000008" w14:textId="099C1998" w:rsidR="00221F7F" w:rsidRDefault="00486721">
      <w:r>
        <w:tab/>
      </w:r>
      <w:r>
        <w:tab/>
      </w:r>
      <w:r w:rsidR="0097515A">
        <w:t xml:space="preserve">Professor </w:t>
      </w:r>
      <w:r>
        <w:t xml:space="preserve"> Stuart Green - Guitar</w:t>
      </w:r>
    </w:p>
    <w:p w14:paraId="00000009" w14:textId="1C457531" w:rsidR="00221F7F" w:rsidRDefault="00486721">
      <w:r>
        <w:tab/>
      </w:r>
      <w:r>
        <w:tab/>
      </w:r>
      <w:r w:rsidR="0097515A">
        <w:t>Professor</w:t>
      </w:r>
      <w:r>
        <w:t>. Edgar Melendez - Winds</w:t>
      </w:r>
    </w:p>
    <w:p w14:paraId="0000000A" w14:textId="0DDF6F68" w:rsidR="00221F7F" w:rsidRDefault="00486721">
      <w:r>
        <w:tab/>
      </w:r>
      <w:r>
        <w:tab/>
        <w:t xml:space="preserve">Dr. </w:t>
      </w:r>
      <w:r w:rsidR="00CA51D3">
        <w:t>Angela Romero</w:t>
      </w:r>
      <w:r>
        <w:t>- Brass</w:t>
      </w:r>
    </w:p>
    <w:p w14:paraId="0000000B" w14:textId="77777777" w:rsidR="00221F7F" w:rsidRDefault="00486721">
      <w:r>
        <w:tab/>
      </w:r>
      <w:r>
        <w:tab/>
        <w:t>Dr. Todd Johnson - Percussion</w:t>
      </w:r>
    </w:p>
    <w:p w14:paraId="0000000C" w14:textId="77777777" w:rsidR="00221F7F" w:rsidRDefault="00486721">
      <w:r>
        <w:tab/>
      </w:r>
      <w:r>
        <w:tab/>
        <w:t>Dr. Kevin Zhang – Comp/Tech</w:t>
      </w:r>
    </w:p>
    <w:p w14:paraId="0000000D" w14:textId="77777777" w:rsidR="00221F7F" w:rsidRDefault="00221F7F"/>
    <w:p w14:paraId="0000000E" w14:textId="77777777" w:rsidR="00221F7F" w:rsidRDefault="00486721">
      <w:r>
        <w:rPr>
          <w:b/>
        </w:rPr>
        <w:t>Office Hours:</w:t>
      </w:r>
      <w:r>
        <w:t xml:space="preserve"> </w:t>
      </w:r>
      <w:r>
        <w:tab/>
        <w:t>TBD</w:t>
      </w:r>
    </w:p>
    <w:p w14:paraId="0000000F" w14:textId="77777777" w:rsidR="00221F7F" w:rsidRDefault="00221F7F"/>
    <w:p w14:paraId="00000010" w14:textId="77777777" w:rsidR="00221F7F" w:rsidRDefault="00486721">
      <w:pPr>
        <w:rPr>
          <w:b/>
          <w:u w:val="single"/>
        </w:rPr>
      </w:pPr>
      <w:r>
        <w:rPr>
          <w:b/>
          <w:u w:val="single"/>
        </w:rPr>
        <w:t>Bulletin Course Description:</w:t>
      </w:r>
    </w:p>
    <w:p w14:paraId="00000011" w14:textId="77777777" w:rsidR="00221F7F" w:rsidRDefault="00221F7F"/>
    <w:p w14:paraId="00000012" w14:textId="77777777" w:rsidR="00221F7F" w:rsidRDefault="00486721">
      <w:proofErr w:type="gramStart"/>
      <w:r>
        <w:t>Weekly meeting of music majors,</w:t>
      </w:r>
      <w:proofErr w:type="gramEnd"/>
      <w:r>
        <w:t xml:space="preserve"> grouped by area. Music Forum allows students to perform their repertoire in front of their peers, as well as learn from visiting guest clinicians. Graded Credit/No credit. Repeatable for credit. Materials fee required. 1 unit. </w:t>
      </w:r>
    </w:p>
    <w:p w14:paraId="00000013" w14:textId="77777777" w:rsidR="00221F7F" w:rsidRDefault="00221F7F"/>
    <w:p w14:paraId="00000014" w14:textId="77777777" w:rsidR="00221F7F" w:rsidRDefault="00486721">
      <w:pPr>
        <w:rPr>
          <w:b/>
          <w:u w:val="single"/>
        </w:rPr>
      </w:pPr>
      <w:r>
        <w:rPr>
          <w:b/>
          <w:u w:val="single"/>
        </w:rPr>
        <w:t xml:space="preserve">Course goals and objectives </w:t>
      </w:r>
    </w:p>
    <w:p w14:paraId="00000015" w14:textId="77777777" w:rsidR="00221F7F" w:rsidRDefault="00221F7F"/>
    <w:p w14:paraId="00000016" w14:textId="77777777" w:rsidR="00221F7F" w:rsidRDefault="00486721">
      <w:r>
        <w:t xml:space="preserve">The semester course MUS 1000 is intended to replace two portions of the old quarter system’s curriculum, MUS 998 Concert Attendance and repertoire classes for applied lessons.  </w:t>
      </w:r>
    </w:p>
    <w:p w14:paraId="00000017" w14:textId="77777777" w:rsidR="00221F7F" w:rsidRDefault="00221F7F"/>
    <w:p w14:paraId="00000018" w14:textId="77777777" w:rsidR="00221F7F" w:rsidRDefault="00486721">
      <w:pPr>
        <w:numPr>
          <w:ilvl w:val="0"/>
          <w:numId w:val="1"/>
        </w:numPr>
        <w:pBdr>
          <w:top w:val="nil"/>
          <w:left w:val="nil"/>
          <w:bottom w:val="nil"/>
          <w:right w:val="nil"/>
          <w:between w:val="nil"/>
        </w:pBdr>
        <w:rPr>
          <w:color w:val="000000"/>
        </w:rPr>
      </w:pPr>
      <w:r>
        <w:rPr>
          <w:color w:val="000000"/>
        </w:rPr>
        <w:t>Students, grouped by each instrument area will meet in a masterclass setting on a weekly basis</w:t>
      </w:r>
    </w:p>
    <w:p w14:paraId="00000019" w14:textId="77777777" w:rsidR="00221F7F" w:rsidRDefault="00221F7F"/>
    <w:p w14:paraId="0000001A" w14:textId="77777777" w:rsidR="00221F7F" w:rsidRDefault="00486721">
      <w:pPr>
        <w:numPr>
          <w:ilvl w:val="0"/>
          <w:numId w:val="1"/>
        </w:numPr>
        <w:pBdr>
          <w:top w:val="nil"/>
          <w:left w:val="nil"/>
          <w:bottom w:val="nil"/>
          <w:right w:val="nil"/>
          <w:between w:val="nil"/>
        </w:pBdr>
        <w:rPr>
          <w:color w:val="000000"/>
        </w:rPr>
      </w:pPr>
      <w:r>
        <w:rPr>
          <w:color w:val="000000"/>
        </w:rPr>
        <w:t xml:space="preserve">Mixed with the repertoire class schedule will be periodic noon-hour concerts on both Tuesdays and Thursdays.  MUS 1000’s concert attendance portion will require attendance at six total concerts throughout the semester.  Students enrolled in MUS 1000 for Fall 2020 will attend virtual concerts and submit a concert report for each concert viewed as proof of attendance (total of 6 concert reports) Each report will be one-two pages in length essay format, 12-point font, Times New Roman. Reports will be due in the final class meeting of the semester. </w:t>
      </w:r>
    </w:p>
    <w:p w14:paraId="0000001B" w14:textId="77777777" w:rsidR="00221F7F" w:rsidRDefault="00221F7F"/>
    <w:p w14:paraId="0000001C" w14:textId="77777777" w:rsidR="00221F7F" w:rsidRDefault="00486721">
      <w:pPr>
        <w:numPr>
          <w:ilvl w:val="0"/>
          <w:numId w:val="4"/>
        </w:numPr>
        <w:pBdr>
          <w:top w:val="nil"/>
          <w:left w:val="nil"/>
          <w:bottom w:val="nil"/>
          <w:right w:val="nil"/>
          <w:between w:val="nil"/>
        </w:pBdr>
        <w:rPr>
          <w:color w:val="000000"/>
        </w:rPr>
      </w:pPr>
      <w:r>
        <w:rPr>
          <w:color w:val="000000"/>
        </w:rPr>
        <w:t>Students will compile and submit professional development materials as assigned by the instructor of record (CV, Bio, Repertoire List, one-page website, letters of recommendation, career goals, etc.)</w:t>
      </w:r>
    </w:p>
    <w:p w14:paraId="0000001D" w14:textId="77777777" w:rsidR="00221F7F" w:rsidRDefault="00221F7F"/>
    <w:p w14:paraId="0000001E" w14:textId="77777777" w:rsidR="00221F7F" w:rsidRDefault="00486721">
      <w:pPr>
        <w:numPr>
          <w:ilvl w:val="0"/>
          <w:numId w:val="1"/>
        </w:numPr>
        <w:pBdr>
          <w:top w:val="nil"/>
          <w:left w:val="nil"/>
          <w:bottom w:val="nil"/>
          <w:right w:val="nil"/>
          <w:between w:val="nil"/>
        </w:pBdr>
        <w:rPr>
          <w:color w:val="000000"/>
        </w:rPr>
      </w:pPr>
      <w:r>
        <w:rPr>
          <w:color w:val="000000"/>
        </w:rPr>
        <w:t>Performance requirements are the following:</w:t>
      </w:r>
    </w:p>
    <w:p w14:paraId="0000001F" w14:textId="77777777" w:rsidR="00221F7F" w:rsidRDefault="00221F7F"/>
    <w:p w14:paraId="00000020" w14:textId="77777777" w:rsidR="00221F7F" w:rsidRDefault="00486721">
      <w:pPr>
        <w:numPr>
          <w:ilvl w:val="0"/>
          <w:numId w:val="2"/>
        </w:numPr>
        <w:pBdr>
          <w:top w:val="nil"/>
          <w:left w:val="nil"/>
          <w:bottom w:val="nil"/>
          <w:right w:val="nil"/>
          <w:between w:val="nil"/>
        </w:pBdr>
        <w:rPr>
          <w:color w:val="000000"/>
        </w:rPr>
      </w:pPr>
      <w:r>
        <w:rPr>
          <w:color w:val="000000"/>
        </w:rPr>
        <w:t>MUS 1400s, minimum of one performance per semester</w:t>
      </w:r>
    </w:p>
    <w:p w14:paraId="00000021" w14:textId="77777777" w:rsidR="00221F7F" w:rsidRDefault="00486721">
      <w:pPr>
        <w:numPr>
          <w:ilvl w:val="0"/>
          <w:numId w:val="2"/>
        </w:numPr>
        <w:pBdr>
          <w:top w:val="nil"/>
          <w:left w:val="nil"/>
          <w:bottom w:val="nil"/>
          <w:right w:val="nil"/>
          <w:between w:val="nil"/>
        </w:pBdr>
        <w:rPr>
          <w:color w:val="000000"/>
        </w:rPr>
      </w:pPr>
      <w:r>
        <w:rPr>
          <w:color w:val="000000"/>
        </w:rPr>
        <w:t>MUS 2400s, minimum of two performances per semester</w:t>
      </w:r>
    </w:p>
    <w:p w14:paraId="00000022" w14:textId="77777777" w:rsidR="00221F7F" w:rsidRDefault="00486721">
      <w:pPr>
        <w:numPr>
          <w:ilvl w:val="0"/>
          <w:numId w:val="2"/>
        </w:numPr>
        <w:pBdr>
          <w:top w:val="nil"/>
          <w:left w:val="nil"/>
          <w:bottom w:val="nil"/>
          <w:right w:val="nil"/>
          <w:between w:val="nil"/>
        </w:pBdr>
        <w:rPr>
          <w:color w:val="000000"/>
        </w:rPr>
      </w:pPr>
      <w:r>
        <w:rPr>
          <w:color w:val="000000"/>
        </w:rPr>
        <w:t>MUS 3400s, minimum of three performances per semester</w:t>
      </w:r>
    </w:p>
    <w:p w14:paraId="00000023" w14:textId="77777777" w:rsidR="00221F7F" w:rsidRDefault="00486721">
      <w:pPr>
        <w:numPr>
          <w:ilvl w:val="0"/>
          <w:numId w:val="2"/>
        </w:numPr>
        <w:pBdr>
          <w:top w:val="nil"/>
          <w:left w:val="nil"/>
          <w:bottom w:val="nil"/>
          <w:right w:val="nil"/>
          <w:between w:val="nil"/>
        </w:pBdr>
        <w:rPr>
          <w:color w:val="000000"/>
        </w:rPr>
      </w:pPr>
      <w:r>
        <w:rPr>
          <w:color w:val="000000"/>
        </w:rPr>
        <w:t>MUS 4400s, minimum of four performances per semester</w:t>
      </w:r>
    </w:p>
    <w:p w14:paraId="00000024" w14:textId="77777777" w:rsidR="00221F7F" w:rsidRDefault="00486721">
      <w:pPr>
        <w:numPr>
          <w:ilvl w:val="0"/>
          <w:numId w:val="2"/>
        </w:numPr>
        <w:pBdr>
          <w:top w:val="nil"/>
          <w:left w:val="nil"/>
          <w:bottom w:val="nil"/>
          <w:right w:val="nil"/>
          <w:between w:val="nil"/>
        </w:pBdr>
        <w:rPr>
          <w:color w:val="000000"/>
        </w:rPr>
      </w:pPr>
      <w:r>
        <w:rPr>
          <w:color w:val="000000"/>
        </w:rPr>
        <w:t>Students at the 2400 level or higher must perform on at least one of the two music major recitals per semester</w:t>
      </w:r>
    </w:p>
    <w:p w14:paraId="00000025" w14:textId="77777777" w:rsidR="00221F7F" w:rsidRDefault="00221F7F">
      <w:pPr>
        <w:pBdr>
          <w:top w:val="nil"/>
          <w:left w:val="nil"/>
          <w:bottom w:val="nil"/>
          <w:right w:val="nil"/>
          <w:between w:val="nil"/>
        </w:pBdr>
        <w:ind w:left="2160"/>
        <w:rPr>
          <w:color w:val="000000"/>
        </w:rPr>
      </w:pPr>
    </w:p>
    <w:p w14:paraId="00000026" w14:textId="77777777" w:rsidR="00221F7F" w:rsidRDefault="00486721">
      <w:pPr>
        <w:pStyle w:val="Heading2"/>
        <w:rPr>
          <w:sz w:val="20"/>
          <w:szCs w:val="20"/>
          <w:u w:val="single"/>
        </w:rPr>
      </w:pPr>
      <w:r>
        <w:rPr>
          <w:sz w:val="20"/>
          <w:szCs w:val="20"/>
          <w:u w:val="single"/>
        </w:rPr>
        <w:t>Additional information regarding the concert attendance component of Music Forum</w:t>
      </w:r>
    </w:p>
    <w:p w14:paraId="00000027" w14:textId="77777777" w:rsidR="00221F7F" w:rsidRDefault="00221F7F"/>
    <w:p w14:paraId="00000028" w14:textId="05648555" w:rsidR="00221F7F" w:rsidRDefault="00486721">
      <w:r>
        <w:t>Concert attendance for each semester will require that students attend 6 events:</w:t>
      </w:r>
    </w:p>
    <w:p w14:paraId="00000029" w14:textId="77777777" w:rsidR="00221F7F" w:rsidRDefault="00221F7F"/>
    <w:p w14:paraId="0000002A" w14:textId="686BA257" w:rsidR="00221F7F" w:rsidRDefault="00486721">
      <w:pPr>
        <w:numPr>
          <w:ilvl w:val="0"/>
          <w:numId w:val="1"/>
        </w:numPr>
        <w:pBdr>
          <w:top w:val="nil"/>
          <w:left w:val="nil"/>
          <w:bottom w:val="nil"/>
          <w:right w:val="nil"/>
          <w:between w:val="nil"/>
        </w:pBdr>
        <w:rPr>
          <w:color w:val="000000"/>
        </w:rPr>
      </w:pPr>
      <w:r>
        <w:rPr>
          <w:color w:val="000000"/>
        </w:rPr>
        <w:t xml:space="preserve">Two department-specified noon-hour events on Tuesdays or Thursdays.  </w:t>
      </w:r>
    </w:p>
    <w:p w14:paraId="0000002B" w14:textId="2D4149A7" w:rsidR="00221F7F" w:rsidRDefault="00486721">
      <w:pPr>
        <w:numPr>
          <w:ilvl w:val="0"/>
          <w:numId w:val="1"/>
        </w:numPr>
        <w:pBdr>
          <w:top w:val="nil"/>
          <w:left w:val="nil"/>
          <w:bottom w:val="nil"/>
          <w:right w:val="nil"/>
          <w:between w:val="nil"/>
        </w:pBdr>
        <w:rPr>
          <w:color w:val="000000"/>
        </w:rPr>
      </w:pPr>
      <w:r>
        <w:rPr>
          <w:color w:val="000000"/>
        </w:rPr>
        <w:lastRenderedPageBreak/>
        <w:t xml:space="preserve">Two Virtual Music Major Recitals:  Tuesday, </w:t>
      </w:r>
      <w:r w:rsidR="00CA51D3">
        <w:rPr>
          <w:color w:val="000000"/>
        </w:rPr>
        <w:t>March 16</w:t>
      </w:r>
      <w:r>
        <w:rPr>
          <w:color w:val="000000"/>
          <w:vertAlign w:val="superscript"/>
        </w:rPr>
        <w:t>th</w:t>
      </w:r>
      <w:r>
        <w:rPr>
          <w:color w:val="000000"/>
        </w:rPr>
        <w:t>, 202</w:t>
      </w:r>
      <w:r w:rsidR="00CA51D3">
        <w:rPr>
          <w:color w:val="000000"/>
        </w:rPr>
        <w:t>1</w:t>
      </w:r>
      <w:r>
        <w:rPr>
          <w:color w:val="000000"/>
        </w:rPr>
        <w:t xml:space="preserve"> and Thursday, </w:t>
      </w:r>
      <w:r w:rsidR="00CA51D3">
        <w:rPr>
          <w:color w:val="000000"/>
        </w:rPr>
        <w:t>May 13th</w:t>
      </w:r>
      <w:proofErr w:type="gramStart"/>
      <w:r>
        <w:rPr>
          <w:color w:val="000000"/>
        </w:rPr>
        <w:t xml:space="preserve"> 202</w:t>
      </w:r>
      <w:r w:rsidR="00BF35C5">
        <w:rPr>
          <w:color w:val="000000"/>
        </w:rPr>
        <w:t>1</w:t>
      </w:r>
      <w:proofErr w:type="gramEnd"/>
      <w:r>
        <w:rPr>
          <w:color w:val="000000"/>
        </w:rPr>
        <w:t xml:space="preserve"> – </w:t>
      </w:r>
      <w:r>
        <w:t xml:space="preserve">submittal deadline of recorded performance to Cash Tijerina and information due to Sara Bobbitt </w:t>
      </w:r>
      <w:r w:rsidR="00CA51D3" w:rsidRPr="00BF35C5">
        <w:rPr>
          <w:b/>
          <w:bCs/>
        </w:rPr>
        <w:t xml:space="preserve">TWO </w:t>
      </w:r>
      <w:r w:rsidRPr="00BF35C5">
        <w:rPr>
          <w:b/>
          <w:bCs/>
        </w:rPr>
        <w:t>week</w:t>
      </w:r>
      <w:r w:rsidR="00CA51D3" w:rsidRPr="00BF35C5">
        <w:rPr>
          <w:b/>
          <w:bCs/>
        </w:rPr>
        <w:t>s</w:t>
      </w:r>
      <w:r w:rsidRPr="00BF35C5">
        <w:rPr>
          <w:b/>
          <w:bCs/>
        </w:rPr>
        <w:t xml:space="preserve"> prior to the recita</w:t>
      </w:r>
      <w:r>
        <w:t>l. Click here for Music Major Recital form:</w:t>
      </w:r>
    </w:p>
    <w:p w14:paraId="0000002C" w14:textId="77777777" w:rsidR="00221F7F" w:rsidRDefault="00221F7F">
      <w:pPr>
        <w:pBdr>
          <w:top w:val="nil"/>
          <w:left w:val="nil"/>
          <w:bottom w:val="nil"/>
          <w:right w:val="nil"/>
          <w:between w:val="nil"/>
        </w:pBdr>
      </w:pPr>
    </w:p>
    <w:p w14:paraId="0000002D" w14:textId="77777777" w:rsidR="00221F7F" w:rsidRDefault="00336B68">
      <w:pPr>
        <w:pBdr>
          <w:top w:val="nil"/>
          <w:left w:val="nil"/>
          <w:bottom w:val="nil"/>
          <w:right w:val="nil"/>
          <w:between w:val="nil"/>
        </w:pBdr>
      </w:pPr>
      <w:hyperlink r:id="rId8">
        <w:r w:rsidR="00486721">
          <w:rPr>
            <w:color w:val="1155CC"/>
            <w:u w:val="single"/>
          </w:rPr>
          <w:t>https://www.csusb.edu/sites/default/files/recitalPerformanceForm_new.pdf</w:t>
        </w:r>
      </w:hyperlink>
    </w:p>
    <w:p w14:paraId="0000002E" w14:textId="77777777" w:rsidR="00221F7F" w:rsidRDefault="00221F7F">
      <w:pPr>
        <w:pBdr>
          <w:top w:val="nil"/>
          <w:left w:val="nil"/>
          <w:bottom w:val="nil"/>
          <w:right w:val="nil"/>
          <w:between w:val="nil"/>
        </w:pBdr>
      </w:pPr>
    </w:p>
    <w:p w14:paraId="0000002F" w14:textId="50464A2A" w:rsidR="00221F7F" w:rsidRDefault="00486721">
      <w:pPr>
        <w:numPr>
          <w:ilvl w:val="0"/>
          <w:numId w:val="1"/>
        </w:numPr>
        <w:pBdr>
          <w:top w:val="nil"/>
          <w:left w:val="nil"/>
          <w:bottom w:val="nil"/>
          <w:right w:val="nil"/>
          <w:between w:val="nil"/>
        </w:pBdr>
        <w:rPr>
          <w:color w:val="000000"/>
        </w:rPr>
      </w:pPr>
      <w:r>
        <w:rPr>
          <w:color w:val="000000"/>
        </w:rPr>
        <w:t>Two off-campus events</w:t>
      </w:r>
      <w:r w:rsidR="00CA51D3">
        <w:rPr>
          <w:color w:val="000000"/>
        </w:rPr>
        <w:t xml:space="preserve"> (virtual)</w:t>
      </w:r>
      <w:r>
        <w:rPr>
          <w:color w:val="000000"/>
        </w:rPr>
        <w:t xml:space="preserve"> will be required per semester, as assigned by the instructor of record (concert, professional rehearsal, lecture, masterclass, etc.). These dates will be posted in the corresponding syllabi addenda by each instructor of record.  </w:t>
      </w:r>
    </w:p>
    <w:p w14:paraId="00000030" w14:textId="77777777" w:rsidR="00221F7F" w:rsidRDefault="00221F7F"/>
    <w:p w14:paraId="00000031" w14:textId="77777777" w:rsidR="00221F7F" w:rsidRDefault="00486721">
      <w:pPr>
        <w:rPr>
          <w:b/>
        </w:rPr>
      </w:pPr>
      <w:r>
        <w:rPr>
          <w:b/>
        </w:rPr>
        <w:t>Guidelines for writing CONCERT REPORTS:</w:t>
      </w:r>
    </w:p>
    <w:p w14:paraId="00000032" w14:textId="77777777" w:rsidR="00221F7F" w:rsidRDefault="00221F7F"/>
    <w:p w14:paraId="00000033" w14:textId="77777777" w:rsidR="00221F7F" w:rsidRDefault="00486721">
      <w:pPr>
        <w:numPr>
          <w:ilvl w:val="0"/>
          <w:numId w:val="5"/>
        </w:numPr>
      </w:pPr>
      <w:r>
        <w:t>Each report should be 1-2 pages in length, 12-point font, Times New Roman, SINGLE SPACED.</w:t>
      </w:r>
    </w:p>
    <w:p w14:paraId="00000034" w14:textId="77777777" w:rsidR="00221F7F" w:rsidRDefault="00486721">
      <w:pPr>
        <w:numPr>
          <w:ilvl w:val="0"/>
          <w:numId w:val="5"/>
        </w:numPr>
      </w:pPr>
      <w:r>
        <w:t>Include title of concert, date of concert, name of artist or ensemble, program order, names of composers and titles of all pieces performed. If the piece is conducted, include the name of the conductor.</w:t>
      </w:r>
    </w:p>
    <w:p w14:paraId="00000035" w14:textId="77777777" w:rsidR="00221F7F" w:rsidRDefault="00486721">
      <w:pPr>
        <w:numPr>
          <w:ilvl w:val="0"/>
          <w:numId w:val="5"/>
        </w:numPr>
      </w:pPr>
      <w:r>
        <w:t>URL of concert</w:t>
      </w:r>
    </w:p>
    <w:p w14:paraId="00000036" w14:textId="541E7FC2" w:rsidR="00221F7F" w:rsidRDefault="00486721">
      <w:pPr>
        <w:numPr>
          <w:ilvl w:val="0"/>
          <w:numId w:val="5"/>
        </w:numPr>
      </w:pPr>
      <w:r>
        <w:t xml:space="preserve">Concert should be at least </w:t>
      </w:r>
      <w:r w:rsidR="00BF35C5">
        <w:t>30-</w:t>
      </w:r>
      <w:r>
        <w:t>45 minutes in length.</w:t>
      </w:r>
    </w:p>
    <w:p w14:paraId="00000037" w14:textId="77777777" w:rsidR="00221F7F" w:rsidRDefault="00486721">
      <w:pPr>
        <w:numPr>
          <w:ilvl w:val="0"/>
          <w:numId w:val="5"/>
        </w:numPr>
      </w:pPr>
      <w:r>
        <w:t>Choose one substantial piece or movement from the concert and discuss period, style, form, timbre, artistry and technique (</w:t>
      </w:r>
      <w:proofErr w:type="spellStart"/>
      <w:r>
        <w:t>ie</w:t>
      </w:r>
      <w:proofErr w:type="spellEnd"/>
      <w:r>
        <w:t>: diction, expression, quality of ensemble playing, etc.)</w:t>
      </w:r>
    </w:p>
    <w:p w14:paraId="00000038" w14:textId="77777777" w:rsidR="00221F7F" w:rsidRDefault="00221F7F"/>
    <w:p w14:paraId="00000039" w14:textId="77777777" w:rsidR="00221F7F" w:rsidRDefault="00486721">
      <w:r>
        <w:rPr>
          <w:b/>
        </w:rPr>
        <w:t>All documentation is due to the instructor by 12:00 pm (afternoon) in the final Music Forum class of the semester</w:t>
      </w:r>
      <w:r>
        <w:t xml:space="preserve">.  Documentation submitted after that time will </w:t>
      </w:r>
      <w:r>
        <w:rPr>
          <w:u w:val="single"/>
        </w:rPr>
        <w:t>not</w:t>
      </w:r>
      <w:r>
        <w:t xml:space="preserve"> be accepted. DO NOT WAIT UNTIL THE LAST WEEK TO DO THESE REPORTS – COLLEGIATE LEVEL GRAMMAR AND SPELLING ARE REQUIRED. </w:t>
      </w:r>
    </w:p>
    <w:p w14:paraId="0000003A" w14:textId="77777777" w:rsidR="00221F7F" w:rsidRDefault="00221F7F"/>
    <w:p w14:paraId="0000003B" w14:textId="77777777" w:rsidR="00221F7F" w:rsidRDefault="00486721">
      <w:pPr>
        <w:pStyle w:val="Heading2"/>
        <w:rPr>
          <w:sz w:val="20"/>
          <w:szCs w:val="20"/>
          <w:u w:val="single"/>
        </w:rPr>
      </w:pPr>
      <w:r>
        <w:rPr>
          <w:sz w:val="20"/>
          <w:szCs w:val="20"/>
          <w:u w:val="single"/>
        </w:rPr>
        <w:t>Additional Information regarding the repertoire class component of Music Forum</w:t>
      </w:r>
    </w:p>
    <w:p w14:paraId="0000003C" w14:textId="77777777" w:rsidR="00221F7F" w:rsidRDefault="00221F7F"/>
    <w:p w14:paraId="0000003D" w14:textId="77777777" w:rsidR="00221F7F" w:rsidRDefault="00486721">
      <w:pPr>
        <w:numPr>
          <w:ilvl w:val="0"/>
          <w:numId w:val="3"/>
        </w:numPr>
        <w:pBdr>
          <w:top w:val="nil"/>
          <w:left w:val="nil"/>
          <w:bottom w:val="nil"/>
          <w:right w:val="nil"/>
          <w:between w:val="nil"/>
        </w:pBdr>
        <w:rPr>
          <w:color w:val="000000"/>
        </w:rPr>
      </w:pPr>
      <w:r>
        <w:rPr>
          <w:color w:val="000000"/>
        </w:rPr>
        <w:t>MUS 1000 teachers will publish in their respective addendum a detailed schedule of a semester’s repertoire class dates and their associated subject matter.</w:t>
      </w:r>
    </w:p>
    <w:p w14:paraId="0000003E" w14:textId="77777777" w:rsidR="00221F7F" w:rsidRDefault="00486721">
      <w:pPr>
        <w:numPr>
          <w:ilvl w:val="0"/>
          <w:numId w:val="3"/>
        </w:numPr>
        <w:pBdr>
          <w:top w:val="nil"/>
          <w:left w:val="nil"/>
          <w:bottom w:val="nil"/>
          <w:right w:val="nil"/>
          <w:between w:val="nil"/>
        </w:pBdr>
        <w:rPr>
          <w:color w:val="000000"/>
        </w:rPr>
      </w:pPr>
      <w:r>
        <w:rPr>
          <w:color w:val="000000"/>
        </w:rPr>
        <w:t xml:space="preserve">BA and BM Pre-Certification (Music Education) students are required to complete four semesters of MUS 1000. </w:t>
      </w:r>
    </w:p>
    <w:p w14:paraId="00000040" w14:textId="77777777" w:rsidR="00221F7F" w:rsidRDefault="00221F7F"/>
    <w:p w14:paraId="00000041" w14:textId="77777777" w:rsidR="00221F7F" w:rsidRDefault="00486721">
      <w:pPr>
        <w:rPr>
          <w:b/>
          <w:u w:val="single"/>
        </w:rPr>
      </w:pPr>
      <w:r>
        <w:rPr>
          <w:b/>
          <w:u w:val="single"/>
        </w:rPr>
        <w:t>Grading</w:t>
      </w:r>
    </w:p>
    <w:p w14:paraId="00000042" w14:textId="77777777" w:rsidR="00221F7F" w:rsidRDefault="00221F7F">
      <w:pPr>
        <w:rPr>
          <w:b/>
          <w:u w:val="single"/>
        </w:rPr>
      </w:pPr>
    </w:p>
    <w:p w14:paraId="00000043" w14:textId="2EB4F196" w:rsidR="00221F7F" w:rsidRDefault="00486721">
      <w:r>
        <w:t>Minimum number of required performances</w:t>
      </w:r>
      <w:r>
        <w:tab/>
      </w:r>
      <w:r>
        <w:tab/>
        <w:t>20%</w:t>
      </w:r>
    </w:p>
    <w:p w14:paraId="00000044" w14:textId="77777777" w:rsidR="00221F7F" w:rsidRDefault="00486721">
      <w:r>
        <w:t>Quality of performance</w:t>
      </w:r>
      <w:r>
        <w:tab/>
      </w:r>
      <w:r>
        <w:tab/>
      </w:r>
      <w:r>
        <w:tab/>
      </w:r>
      <w:r>
        <w:tab/>
      </w:r>
      <w:r>
        <w:tab/>
        <w:t>20%</w:t>
      </w:r>
    </w:p>
    <w:p w14:paraId="00000045" w14:textId="77777777" w:rsidR="00221F7F" w:rsidRDefault="00486721">
      <w:r>
        <w:t>Attendance and participation</w:t>
      </w:r>
      <w:r>
        <w:tab/>
      </w:r>
      <w:r>
        <w:tab/>
      </w:r>
      <w:r>
        <w:tab/>
      </w:r>
      <w:r>
        <w:tab/>
        <w:t>20%</w:t>
      </w:r>
    </w:p>
    <w:p w14:paraId="00000046" w14:textId="77777777" w:rsidR="00221F7F" w:rsidRDefault="00486721">
      <w:r>
        <w:t>Concert Attendance and Reports</w:t>
      </w:r>
      <w:r>
        <w:tab/>
      </w:r>
      <w:r>
        <w:tab/>
      </w:r>
      <w:r>
        <w:tab/>
      </w:r>
      <w:r>
        <w:tab/>
        <w:t>20%</w:t>
      </w:r>
    </w:p>
    <w:p w14:paraId="00000047" w14:textId="77777777" w:rsidR="00221F7F" w:rsidRDefault="00486721">
      <w:r>
        <w:t>Submittal and Quality of Professional Materials</w:t>
      </w:r>
      <w:r>
        <w:tab/>
      </w:r>
      <w:r>
        <w:tab/>
        <w:t>20%</w:t>
      </w:r>
    </w:p>
    <w:p w14:paraId="00000048" w14:textId="77777777" w:rsidR="00221F7F" w:rsidRDefault="00221F7F"/>
    <w:p w14:paraId="00000049" w14:textId="77777777" w:rsidR="00221F7F" w:rsidRDefault="00486721">
      <w:r>
        <w:t>Total:</w:t>
      </w:r>
      <w:r>
        <w:tab/>
      </w:r>
      <w:r>
        <w:tab/>
      </w:r>
      <w:r>
        <w:tab/>
      </w:r>
      <w:r>
        <w:tab/>
      </w:r>
      <w:r>
        <w:tab/>
      </w:r>
      <w:r>
        <w:tab/>
      </w:r>
      <w:r>
        <w:tab/>
        <w:t>100%</w:t>
      </w:r>
      <w:r>
        <w:tab/>
      </w:r>
    </w:p>
    <w:p w14:paraId="0000004A" w14:textId="77777777" w:rsidR="00221F7F" w:rsidRDefault="00221F7F"/>
    <w:p w14:paraId="0000004B" w14:textId="77777777" w:rsidR="00221F7F" w:rsidRDefault="00486721">
      <w:pPr>
        <w:spacing w:line="276" w:lineRule="auto"/>
        <w:jc w:val="both"/>
        <w:rPr>
          <w:b/>
          <w:sz w:val="22"/>
          <w:szCs w:val="22"/>
        </w:rPr>
      </w:pPr>
      <w:r>
        <w:rPr>
          <w:b/>
          <w:sz w:val="22"/>
          <w:szCs w:val="22"/>
        </w:rPr>
        <w:t>Grading Scale</w:t>
      </w:r>
    </w:p>
    <w:p w14:paraId="0000004C" w14:textId="77777777" w:rsidR="00221F7F" w:rsidRDefault="00486721">
      <w:pPr>
        <w:spacing w:line="276" w:lineRule="auto"/>
        <w:jc w:val="both"/>
        <w:rPr>
          <w:sz w:val="22"/>
          <w:szCs w:val="22"/>
        </w:rPr>
      </w:pPr>
      <w:r>
        <w:rPr>
          <w:sz w:val="22"/>
          <w:szCs w:val="22"/>
        </w:rPr>
        <w:t>90-100%           A</w:t>
      </w:r>
    </w:p>
    <w:p w14:paraId="0000004D" w14:textId="77777777" w:rsidR="00221F7F" w:rsidRDefault="00486721">
      <w:pPr>
        <w:spacing w:line="276" w:lineRule="auto"/>
        <w:jc w:val="both"/>
        <w:rPr>
          <w:sz w:val="22"/>
          <w:szCs w:val="22"/>
        </w:rPr>
      </w:pPr>
      <w:r>
        <w:rPr>
          <w:sz w:val="22"/>
          <w:szCs w:val="22"/>
        </w:rPr>
        <w:t>80-89%             B</w:t>
      </w:r>
    </w:p>
    <w:p w14:paraId="0000004E" w14:textId="77777777" w:rsidR="00221F7F" w:rsidRDefault="00486721">
      <w:pPr>
        <w:spacing w:line="276" w:lineRule="auto"/>
        <w:jc w:val="both"/>
        <w:rPr>
          <w:sz w:val="22"/>
          <w:szCs w:val="22"/>
        </w:rPr>
      </w:pPr>
      <w:r>
        <w:rPr>
          <w:sz w:val="22"/>
          <w:szCs w:val="22"/>
        </w:rPr>
        <w:t>70-79%             C</w:t>
      </w:r>
    </w:p>
    <w:p w14:paraId="0000004F" w14:textId="77777777" w:rsidR="00221F7F" w:rsidRDefault="00486721">
      <w:pPr>
        <w:spacing w:line="276" w:lineRule="auto"/>
        <w:jc w:val="both"/>
        <w:rPr>
          <w:sz w:val="22"/>
          <w:szCs w:val="22"/>
        </w:rPr>
      </w:pPr>
      <w:r>
        <w:rPr>
          <w:sz w:val="22"/>
          <w:szCs w:val="22"/>
        </w:rPr>
        <w:t>60-69%             D</w:t>
      </w:r>
    </w:p>
    <w:p w14:paraId="00000050" w14:textId="77777777" w:rsidR="00221F7F" w:rsidRDefault="00486721">
      <w:pPr>
        <w:spacing w:line="276" w:lineRule="auto"/>
        <w:jc w:val="both"/>
        <w:rPr>
          <w:sz w:val="22"/>
          <w:szCs w:val="22"/>
        </w:rPr>
      </w:pPr>
      <w:r>
        <w:rPr>
          <w:sz w:val="22"/>
          <w:szCs w:val="22"/>
        </w:rPr>
        <w:t>59% or less       F</w:t>
      </w:r>
    </w:p>
    <w:p w14:paraId="00000051" w14:textId="77777777" w:rsidR="00221F7F" w:rsidRDefault="00221F7F"/>
    <w:p w14:paraId="00000052" w14:textId="77777777" w:rsidR="00221F7F" w:rsidRDefault="00221F7F"/>
    <w:p w14:paraId="00000053" w14:textId="77777777" w:rsidR="00221F7F" w:rsidRDefault="00221F7F"/>
    <w:p w14:paraId="00000054" w14:textId="77777777" w:rsidR="00221F7F" w:rsidRDefault="00486721">
      <w:r>
        <w:t xml:space="preserve">MUS 1000 is Credit/No Credit course - less than 59% grade will result in NO CREDIT. </w:t>
      </w:r>
    </w:p>
    <w:p w14:paraId="00000055" w14:textId="77777777" w:rsidR="00221F7F" w:rsidRDefault="00221F7F"/>
    <w:p w14:paraId="00000056" w14:textId="77777777" w:rsidR="00221F7F" w:rsidRDefault="00486721">
      <w:pPr>
        <w:pBdr>
          <w:top w:val="nil"/>
          <w:left w:val="nil"/>
          <w:bottom w:val="nil"/>
          <w:right w:val="nil"/>
          <w:between w:val="nil"/>
        </w:pBdr>
        <w:spacing w:after="280"/>
        <w:rPr>
          <w:i/>
          <w:color w:val="4B4B4B"/>
        </w:rPr>
      </w:pPr>
      <w:r>
        <w:rPr>
          <w:i/>
          <w:color w:val="4B4B4B"/>
        </w:rPr>
        <w:t xml:space="preserve">If you are in need of an accommodation for a disability in order to participate in this class, please see the instructor and contact Services to Students with Disabilities </w:t>
      </w:r>
      <w:proofErr w:type="spellStart"/>
      <w:r>
        <w:rPr>
          <w:i/>
          <w:color w:val="4B4B4B"/>
        </w:rPr>
        <w:t>at</w:t>
      </w:r>
      <w:proofErr w:type="spellEnd"/>
      <w:r>
        <w:rPr>
          <w:i/>
          <w:color w:val="4B4B4B"/>
        </w:rPr>
        <w:t xml:space="preserve"> (909)537-5238. If you require assistance in the event of an emergency, you are advised to establish a buddy system with a buddy and an alternate buddy in the class. Individuals with disabilities should prepare for an emergency ahead of time by instructing a classmate and the instructor.</w:t>
      </w:r>
    </w:p>
    <w:p w14:paraId="00000057" w14:textId="77777777" w:rsidR="00221F7F" w:rsidRDefault="00486721">
      <w:pPr>
        <w:rPr>
          <w:i/>
          <w:color w:val="4B4B4B"/>
          <w:highlight w:val="white"/>
        </w:rPr>
      </w:pPr>
      <w:r>
        <w:rPr>
          <w:i/>
          <w:color w:val="4B4B4B"/>
          <w:highlight w:val="white"/>
        </w:rPr>
        <w:t>Please refer to the '</w:t>
      </w:r>
      <w:hyperlink r:id="rId9">
        <w:r>
          <w:rPr>
            <w:i/>
            <w:color w:val="0065BD"/>
            <w:u w:val="single"/>
          </w:rPr>
          <w:t>Academic Regulations and Procedures</w:t>
        </w:r>
      </w:hyperlink>
      <w:r>
        <w:rPr>
          <w:i/>
          <w:color w:val="4B4B4B"/>
          <w:highlight w:val="white"/>
        </w:rPr>
        <w:t>' in the CSUSB </w:t>
      </w:r>
      <w:hyperlink r:id="rId10">
        <w:r>
          <w:rPr>
            <w:i/>
            <w:color w:val="0065BD"/>
            <w:u w:val="single"/>
          </w:rPr>
          <w:t>Bulletin of Courses</w:t>
        </w:r>
      </w:hyperlink>
      <w:r>
        <w:rPr>
          <w:i/>
          <w:color w:val="4B4B4B"/>
          <w:highlight w:val="white"/>
        </w:rPr>
        <w:t> for the university's policies on course withdrawal, cheating and plagiarism.  </w:t>
      </w:r>
    </w:p>
    <w:p w14:paraId="00000058" w14:textId="77777777" w:rsidR="00221F7F" w:rsidRDefault="00221F7F">
      <w:pPr>
        <w:rPr>
          <w:i/>
          <w:color w:val="4B4B4B"/>
          <w:highlight w:val="white"/>
        </w:rPr>
      </w:pPr>
    </w:p>
    <w:p w14:paraId="00000059" w14:textId="77777777" w:rsidR="00221F7F" w:rsidRDefault="00486721">
      <w:pPr>
        <w:rPr>
          <w:i/>
        </w:rPr>
      </w:pPr>
      <w:r>
        <w:rPr>
          <w:i/>
          <w:color w:val="4B4B4B"/>
          <w:highlight w:val="white"/>
        </w:rPr>
        <w:t>We affirm and are committed to the value of all kinds of differences among students, faculty and staff. Inclusivity that is broad and deep makes us a healthier and more productive organization and builds a culture that fosters engagement and diverse perspectives.</w:t>
      </w:r>
    </w:p>
    <w:sectPr w:rsidR="00221F7F">
      <w:footerReference w:type="even"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A166C" w14:textId="77777777" w:rsidR="00336B68" w:rsidRDefault="00336B68">
      <w:r>
        <w:separator/>
      </w:r>
    </w:p>
  </w:endnote>
  <w:endnote w:type="continuationSeparator" w:id="0">
    <w:p w14:paraId="49C9A13B" w14:textId="77777777" w:rsidR="00336B68" w:rsidRDefault="00336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0000500000000020000"/>
    <w:charset w:val="00"/>
    <w:family w:val="roman"/>
    <w:pitch w:val="variable"/>
    <w:sig w:usb0="20002A87" w:usb1="80000000" w:usb2="00000008" w:usb3="00000000" w:csb0="000001FF"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C" w14:textId="77777777" w:rsidR="00221F7F" w:rsidRDefault="0048672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end"/>
    </w:r>
  </w:p>
  <w:p w14:paraId="0000005D" w14:textId="77777777" w:rsidR="00221F7F" w:rsidRDefault="00221F7F">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A" w14:textId="3BC7ADCD" w:rsidR="00221F7F" w:rsidRDefault="00486721">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A9402C">
      <w:rPr>
        <w:noProof/>
        <w:color w:val="000000"/>
      </w:rPr>
      <w:t>1</w:t>
    </w:r>
    <w:r>
      <w:rPr>
        <w:color w:val="000000"/>
      </w:rPr>
      <w:fldChar w:fldCharType="end"/>
    </w:r>
  </w:p>
  <w:p w14:paraId="0000005B" w14:textId="77777777" w:rsidR="00221F7F" w:rsidRDefault="00221F7F">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F0B18" w14:textId="77777777" w:rsidR="00336B68" w:rsidRDefault="00336B68">
      <w:r>
        <w:separator/>
      </w:r>
    </w:p>
  </w:footnote>
  <w:footnote w:type="continuationSeparator" w:id="0">
    <w:p w14:paraId="743185A2" w14:textId="77777777" w:rsidR="00336B68" w:rsidRDefault="00336B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7562B"/>
    <w:multiLevelType w:val="multilevel"/>
    <w:tmpl w:val="D2709F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54E5F28"/>
    <w:multiLevelType w:val="multilevel"/>
    <w:tmpl w:val="9A6494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8363D9D"/>
    <w:multiLevelType w:val="multilevel"/>
    <w:tmpl w:val="C53AFE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6437F13"/>
    <w:multiLevelType w:val="multilevel"/>
    <w:tmpl w:val="A51A4A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F011376"/>
    <w:multiLevelType w:val="multilevel"/>
    <w:tmpl w:val="7E702AFC"/>
    <w:lvl w:ilvl="0">
      <w:start w:val="1"/>
      <w:numFmt w:val="bullet"/>
      <w:lvlText w:val="o"/>
      <w:lvlJc w:val="left"/>
      <w:pPr>
        <w:ind w:left="2160" w:hanging="360"/>
      </w:pPr>
      <w:rPr>
        <w:rFonts w:ascii="Courier New" w:eastAsia="Courier New" w:hAnsi="Courier New" w:cs="Courier New"/>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7F"/>
    <w:rsid w:val="00221F7F"/>
    <w:rsid w:val="00336B68"/>
    <w:rsid w:val="00357A81"/>
    <w:rsid w:val="00486721"/>
    <w:rsid w:val="0097515A"/>
    <w:rsid w:val="00A9402C"/>
    <w:rsid w:val="00BF35C5"/>
    <w:rsid w:val="00C86E85"/>
    <w:rsid w:val="00CA51D3"/>
    <w:rsid w:val="00F9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8ABBD6"/>
  <w15:docId w15:val="{C77C815C-B033-7848-94B2-D49BCBD18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74BB"/>
  </w:style>
  <w:style w:type="paragraph" w:styleId="Heading1">
    <w:name w:val="heading 1"/>
    <w:basedOn w:val="Normal"/>
    <w:next w:val="Normal"/>
    <w:link w:val="Heading1Char"/>
    <w:uiPriority w:val="9"/>
    <w:qFormat/>
    <w:rsid w:val="00F974BB"/>
    <w:pPr>
      <w:jc w:val="center"/>
      <w:outlineLvl w:val="0"/>
    </w:pPr>
    <w:rPr>
      <w:b/>
      <w:bCs/>
      <w:sz w:val="22"/>
      <w:szCs w:val="22"/>
    </w:rPr>
  </w:style>
  <w:style w:type="paragraph" w:styleId="Heading2">
    <w:name w:val="heading 2"/>
    <w:basedOn w:val="Normal"/>
    <w:next w:val="Normal"/>
    <w:link w:val="Heading2Char"/>
    <w:uiPriority w:val="9"/>
    <w:unhideWhenUsed/>
    <w:qFormat/>
    <w:rsid w:val="00F974BB"/>
    <w:pPr>
      <w:outlineLvl w:val="1"/>
    </w:pPr>
    <w:rPr>
      <w:b/>
      <w:bCs/>
      <w:sz w:val="22"/>
      <w:szCs w:val="2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F974BB"/>
    <w:rPr>
      <w:b/>
      <w:bCs/>
      <w:sz w:val="22"/>
      <w:szCs w:val="22"/>
    </w:rPr>
  </w:style>
  <w:style w:type="character" w:customStyle="1" w:styleId="Heading2Char">
    <w:name w:val="Heading 2 Char"/>
    <w:basedOn w:val="DefaultParagraphFont"/>
    <w:link w:val="Heading2"/>
    <w:uiPriority w:val="9"/>
    <w:rsid w:val="00F974BB"/>
    <w:rPr>
      <w:b/>
      <w:bCs/>
      <w:sz w:val="22"/>
      <w:szCs w:val="22"/>
    </w:rPr>
  </w:style>
  <w:style w:type="paragraph" w:styleId="ListParagraph">
    <w:name w:val="List Paragraph"/>
    <w:basedOn w:val="Normal"/>
    <w:uiPriority w:val="34"/>
    <w:qFormat/>
    <w:rsid w:val="00190BD7"/>
    <w:pPr>
      <w:ind w:left="720"/>
      <w:contextualSpacing/>
    </w:pPr>
  </w:style>
  <w:style w:type="paragraph" w:styleId="NormalWeb">
    <w:name w:val="Normal (Web)"/>
    <w:basedOn w:val="Normal"/>
    <w:uiPriority w:val="99"/>
    <w:semiHidden/>
    <w:unhideWhenUsed/>
    <w:rsid w:val="000D6F1D"/>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0D6F1D"/>
    <w:rPr>
      <w:i/>
      <w:iCs/>
    </w:rPr>
  </w:style>
  <w:style w:type="character" w:styleId="Hyperlink">
    <w:name w:val="Hyperlink"/>
    <w:basedOn w:val="DefaultParagraphFont"/>
    <w:uiPriority w:val="99"/>
    <w:semiHidden/>
    <w:unhideWhenUsed/>
    <w:rsid w:val="000D6F1D"/>
    <w:rPr>
      <w:color w:val="0000FF"/>
      <w:u w:val="single"/>
    </w:rPr>
  </w:style>
  <w:style w:type="character" w:customStyle="1" w:styleId="apple-converted-space">
    <w:name w:val="apple-converted-space"/>
    <w:basedOn w:val="DefaultParagraphFont"/>
    <w:rsid w:val="000D6F1D"/>
  </w:style>
  <w:style w:type="paragraph" w:styleId="Footer">
    <w:name w:val="footer"/>
    <w:basedOn w:val="Normal"/>
    <w:link w:val="FooterChar"/>
    <w:uiPriority w:val="99"/>
    <w:unhideWhenUsed/>
    <w:rsid w:val="00641047"/>
    <w:pPr>
      <w:tabs>
        <w:tab w:val="center" w:pos="4680"/>
        <w:tab w:val="right" w:pos="9360"/>
      </w:tabs>
    </w:pPr>
  </w:style>
  <w:style w:type="character" w:customStyle="1" w:styleId="FooterChar">
    <w:name w:val="Footer Char"/>
    <w:basedOn w:val="DefaultParagraphFont"/>
    <w:link w:val="Footer"/>
    <w:uiPriority w:val="99"/>
    <w:rsid w:val="00641047"/>
    <w:rPr>
      <w:sz w:val="20"/>
      <w:szCs w:val="20"/>
    </w:rPr>
  </w:style>
  <w:style w:type="character" w:styleId="PageNumber">
    <w:name w:val="page number"/>
    <w:basedOn w:val="DefaultParagraphFont"/>
    <w:uiPriority w:val="99"/>
    <w:semiHidden/>
    <w:unhideWhenUsed/>
    <w:rsid w:val="0064104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97515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515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susb.edu/sites/default/files/recitalPerformanceForm_new.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bulletin.csusb.edu" TargetMode="External"/><Relationship Id="rId4" Type="http://schemas.openxmlformats.org/officeDocument/2006/relationships/settings" Target="settings.xml"/><Relationship Id="rId9" Type="http://schemas.openxmlformats.org/officeDocument/2006/relationships/hyperlink" Target="http://bulletin.csusb.edu/academic-regul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ey9sCqM8gF90nIWVunvtCP12Sw==">AMUW2mVbJkyqmciBFqIJ9nhLdv/1hAixleuecwqa/OC4u84C8doHUCOuPJDBdSBPZ5MiyFcvC5/vKDbJEsZtlyfBBYMO2hh1MI+5dO/VB3ugf9vgFkbn65o=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Johnson</dc:creator>
  <cp:lastModifiedBy>Stacey Fraser</cp:lastModifiedBy>
  <cp:revision>3</cp:revision>
  <cp:lastPrinted>2020-08-21T20:06:00Z</cp:lastPrinted>
  <dcterms:created xsi:type="dcterms:W3CDTF">2020-12-14T23:15:00Z</dcterms:created>
  <dcterms:modified xsi:type="dcterms:W3CDTF">2020-12-14T23:25:00Z</dcterms:modified>
</cp:coreProperties>
</file>