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88" w:rsidRPr="002F0A60" w:rsidRDefault="008A13F3" w:rsidP="008A13F3">
      <w:pPr>
        <w:rPr>
          <w:rFonts w:ascii="Arial" w:eastAsia="Times New Roman" w:hAnsi="Arial" w:cs="Arial"/>
          <w:b/>
          <w:color w:val="002060"/>
          <w:sz w:val="22"/>
          <w:szCs w:val="22"/>
        </w:rPr>
      </w:pPr>
      <w:r w:rsidRPr="008A13F3">
        <w:rPr>
          <w:rFonts w:ascii="Arial" w:eastAsia="Times New Roman" w:hAnsi="Arial" w:cs="Arial"/>
          <w:b/>
          <w:color w:val="002060"/>
          <w:sz w:val="22"/>
          <w:szCs w:val="22"/>
        </w:rPr>
        <w:t>Name of Conference Attended</w:t>
      </w:r>
      <w:r w:rsidRPr="008A13F3">
        <w:rPr>
          <w:rFonts w:ascii="Arial" w:eastAsia="Times New Roman" w:hAnsi="Arial" w:cs="Arial"/>
          <w:color w:val="002060"/>
          <w:sz w:val="22"/>
          <w:szCs w:val="22"/>
        </w:rPr>
        <w:t>:</w:t>
      </w:r>
      <w:r>
        <w:rPr>
          <w:rFonts w:ascii="Arial" w:eastAsia="Times New Roman" w:hAnsi="Arial" w:cs="Arial"/>
          <w:color w:val="002060"/>
          <w:sz w:val="22"/>
          <w:szCs w:val="22"/>
        </w:rPr>
        <w:t xml:space="preserve"> Lilly Conference: College and University Teaching and Learning </w:t>
      </w:r>
      <w:r w:rsidRPr="008A13F3">
        <w:rPr>
          <w:rFonts w:ascii="Arial" w:eastAsia="Times New Roman" w:hAnsi="Arial" w:cs="Arial"/>
          <w:color w:val="002060"/>
          <w:sz w:val="22"/>
          <w:szCs w:val="22"/>
        </w:rPr>
        <w:br/>
      </w:r>
      <w:r w:rsidRPr="008A13F3">
        <w:rPr>
          <w:rFonts w:ascii="Arial" w:eastAsia="Times New Roman" w:hAnsi="Arial" w:cs="Arial"/>
          <w:b/>
          <w:color w:val="002060"/>
          <w:sz w:val="22"/>
          <w:szCs w:val="22"/>
        </w:rPr>
        <w:t>Teaching Strategy Studied:</w:t>
      </w:r>
      <w:r>
        <w:rPr>
          <w:rFonts w:ascii="Arial" w:eastAsia="Times New Roman" w:hAnsi="Arial" w:cs="Arial"/>
          <w:color w:val="002060"/>
          <w:sz w:val="22"/>
          <w:szCs w:val="22"/>
        </w:rPr>
        <w:t xml:space="preserve"> The focus of the conference was Evidence-Based Teaching and Learning. </w:t>
      </w:r>
      <w:r w:rsidRPr="008A13F3">
        <w:rPr>
          <w:rFonts w:ascii="Arial" w:eastAsia="Times New Roman" w:hAnsi="Arial" w:cs="Arial"/>
          <w:color w:val="002060"/>
          <w:sz w:val="22"/>
          <w:szCs w:val="22"/>
        </w:rPr>
        <w:br/>
      </w:r>
      <w:r w:rsidRPr="00EF6D88">
        <w:rPr>
          <w:rFonts w:ascii="Arial" w:eastAsia="Times New Roman" w:hAnsi="Arial" w:cs="Arial"/>
          <w:b/>
          <w:color w:val="002060"/>
          <w:sz w:val="22"/>
          <w:szCs w:val="22"/>
        </w:rPr>
        <w:t>Impact on/How Applied to Current Teaching:</w:t>
      </w:r>
      <w:r w:rsidR="00EF6D88" w:rsidRPr="00EF6D88">
        <w:rPr>
          <w:rFonts w:ascii="Arial" w:eastAsia="Times New Roman" w:hAnsi="Arial" w:cs="Arial"/>
          <w:b/>
          <w:color w:val="002060"/>
          <w:sz w:val="22"/>
          <w:szCs w:val="22"/>
        </w:rPr>
        <w:t xml:space="preserve"> </w:t>
      </w:r>
    </w:p>
    <w:p w:rsidR="0032326F" w:rsidRDefault="00EF6D88" w:rsidP="008A13F3">
      <w:pPr>
        <w:rPr>
          <w:rFonts w:ascii="Arial" w:eastAsia="Times New Roman" w:hAnsi="Arial" w:cs="Arial"/>
          <w:color w:val="002060"/>
          <w:sz w:val="22"/>
          <w:szCs w:val="22"/>
        </w:rPr>
      </w:pPr>
      <w:r>
        <w:rPr>
          <w:rFonts w:ascii="Arial" w:eastAsia="Times New Roman" w:hAnsi="Arial" w:cs="Arial"/>
          <w:color w:val="002060"/>
          <w:sz w:val="22"/>
          <w:szCs w:val="22"/>
        </w:rPr>
        <w:t xml:space="preserve">I attended the Lilly Conference in February 2017 in Anaheim, CA. The conference focused on Evidence-Based Teaching and Learning. The sessions I attended focused on student engagement, community building, boosting learning, and team-based learning strategies. I also attended sessions I thought would apply to diverse student needs such as issues in Universal Design and team building </w:t>
      </w:r>
      <w:r w:rsidR="00091318">
        <w:rPr>
          <w:rFonts w:ascii="Arial" w:eastAsia="Times New Roman" w:hAnsi="Arial" w:cs="Arial"/>
          <w:color w:val="002060"/>
          <w:sz w:val="22"/>
          <w:szCs w:val="22"/>
        </w:rPr>
        <w:t xml:space="preserve">in a team-based learning environment. I have an interest in Flipped Classrooms or Student-Centered Learning, so this conference provided techniques that can be used in this type of learning environment. </w:t>
      </w:r>
    </w:p>
    <w:p w:rsidR="0032326F" w:rsidRDefault="0032326F" w:rsidP="008A13F3">
      <w:pPr>
        <w:rPr>
          <w:rFonts w:ascii="Arial" w:eastAsia="Times New Roman" w:hAnsi="Arial" w:cs="Arial"/>
          <w:color w:val="002060"/>
          <w:sz w:val="22"/>
          <w:szCs w:val="22"/>
        </w:rPr>
      </w:pPr>
    </w:p>
    <w:p w:rsidR="00091318" w:rsidRDefault="00091318" w:rsidP="008A13F3">
      <w:pPr>
        <w:rPr>
          <w:rFonts w:ascii="Arial" w:eastAsia="Times New Roman" w:hAnsi="Arial" w:cs="Arial"/>
          <w:color w:val="002060"/>
          <w:sz w:val="22"/>
          <w:szCs w:val="22"/>
        </w:rPr>
      </w:pPr>
      <w:r>
        <w:rPr>
          <w:rFonts w:ascii="Arial" w:eastAsia="Times New Roman" w:hAnsi="Arial" w:cs="Arial"/>
          <w:color w:val="002060"/>
          <w:sz w:val="22"/>
          <w:szCs w:val="22"/>
        </w:rPr>
        <w:t xml:space="preserve">The Lilly Conference is a series of conferences across the United States. It is made up of educators in various disciplines. Further information on the Lilly Conference can be found here: </w:t>
      </w:r>
      <w:hyperlink r:id="rId4" w:history="1">
        <w:r w:rsidRPr="00397A60">
          <w:rPr>
            <w:rStyle w:val="Hyperlink"/>
            <w:rFonts w:ascii="Arial" w:eastAsia="Times New Roman" w:hAnsi="Arial" w:cs="Arial"/>
            <w:sz w:val="22"/>
            <w:szCs w:val="22"/>
          </w:rPr>
          <w:t>http://lillyconferences.com/</w:t>
        </w:r>
      </w:hyperlink>
    </w:p>
    <w:p w:rsidR="00091318" w:rsidRDefault="00091318" w:rsidP="008A13F3">
      <w:pPr>
        <w:rPr>
          <w:rFonts w:ascii="Arial" w:eastAsia="Times New Roman" w:hAnsi="Arial" w:cs="Arial"/>
          <w:color w:val="002060"/>
          <w:sz w:val="22"/>
          <w:szCs w:val="22"/>
        </w:rPr>
      </w:pPr>
      <w:r>
        <w:rPr>
          <w:rFonts w:ascii="Arial" w:eastAsia="Times New Roman" w:hAnsi="Arial" w:cs="Arial"/>
          <w:color w:val="002060"/>
          <w:sz w:val="22"/>
          <w:szCs w:val="22"/>
        </w:rPr>
        <w:t xml:space="preserve">The Scholarly Teacher: Applying Evidence-Based Strategies to Enrich Student Learning is a blog connected to the Lilly Conference. The blog posts can be found here: </w:t>
      </w:r>
      <w:hyperlink r:id="rId5" w:history="1">
        <w:r w:rsidRPr="00397A60">
          <w:rPr>
            <w:rStyle w:val="Hyperlink"/>
            <w:rFonts w:ascii="Arial" w:eastAsia="Times New Roman" w:hAnsi="Arial" w:cs="Arial"/>
            <w:sz w:val="22"/>
            <w:szCs w:val="22"/>
          </w:rPr>
          <w:t>https://www.scholarlyteacher.com/</w:t>
        </w:r>
      </w:hyperlink>
      <w:r>
        <w:rPr>
          <w:rFonts w:ascii="Arial" w:eastAsia="Times New Roman" w:hAnsi="Arial" w:cs="Arial"/>
          <w:color w:val="002060"/>
          <w:sz w:val="22"/>
          <w:szCs w:val="22"/>
        </w:rPr>
        <w:t xml:space="preserve"> </w:t>
      </w:r>
    </w:p>
    <w:p w:rsidR="00091318" w:rsidRDefault="00091318" w:rsidP="008A13F3">
      <w:pPr>
        <w:rPr>
          <w:rFonts w:ascii="Arial" w:eastAsia="Times New Roman" w:hAnsi="Arial" w:cs="Arial"/>
          <w:color w:val="002060"/>
          <w:sz w:val="22"/>
          <w:szCs w:val="22"/>
        </w:rPr>
      </w:pPr>
      <w:r>
        <w:rPr>
          <w:rFonts w:ascii="Arial" w:eastAsia="Times New Roman" w:hAnsi="Arial" w:cs="Arial"/>
          <w:color w:val="002060"/>
          <w:sz w:val="22"/>
          <w:szCs w:val="22"/>
        </w:rPr>
        <w:t xml:space="preserve">The blog post </w:t>
      </w:r>
      <w:proofErr w:type="gramStart"/>
      <w:r>
        <w:rPr>
          <w:rFonts w:ascii="Arial" w:eastAsia="Times New Roman" w:hAnsi="Arial" w:cs="Arial"/>
          <w:color w:val="002060"/>
          <w:sz w:val="22"/>
          <w:szCs w:val="22"/>
        </w:rPr>
        <w:t>are</w:t>
      </w:r>
      <w:proofErr w:type="gramEnd"/>
      <w:r>
        <w:rPr>
          <w:rFonts w:ascii="Arial" w:eastAsia="Times New Roman" w:hAnsi="Arial" w:cs="Arial"/>
          <w:color w:val="002060"/>
          <w:sz w:val="22"/>
          <w:szCs w:val="22"/>
        </w:rPr>
        <w:t xml:space="preserve"> not specific to any one discipline but address </w:t>
      </w:r>
      <w:r w:rsidR="0032326F">
        <w:rPr>
          <w:rFonts w:ascii="Arial" w:eastAsia="Times New Roman" w:hAnsi="Arial" w:cs="Arial"/>
          <w:color w:val="002060"/>
          <w:sz w:val="22"/>
          <w:szCs w:val="22"/>
        </w:rPr>
        <w:t>issues and advice on teaching and “offer practical implications for our classrooms”</w:t>
      </w:r>
    </w:p>
    <w:p w:rsidR="00091318" w:rsidRDefault="00091318" w:rsidP="008A13F3">
      <w:pPr>
        <w:rPr>
          <w:rFonts w:ascii="Arial" w:eastAsia="Times New Roman" w:hAnsi="Arial" w:cs="Arial"/>
          <w:color w:val="002060"/>
          <w:sz w:val="22"/>
          <w:szCs w:val="22"/>
        </w:rPr>
      </w:pPr>
    </w:p>
    <w:p w:rsidR="0032326F" w:rsidRDefault="00091318" w:rsidP="008A13F3">
      <w:pPr>
        <w:rPr>
          <w:rFonts w:ascii="Arial" w:eastAsia="Times New Roman" w:hAnsi="Arial" w:cs="Arial"/>
          <w:color w:val="002060"/>
          <w:sz w:val="22"/>
          <w:szCs w:val="22"/>
        </w:rPr>
      </w:pPr>
      <w:r>
        <w:rPr>
          <w:rFonts w:ascii="Arial" w:eastAsia="Times New Roman" w:hAnsi="Arial" w:cs="Arial"/>
          <w:color w:val="002060"/>
          <w:sz w:val="22"/>
          <w:szCs w:val="22"/>
        </w:rPr>
        <w:t xml:space="preserve">Using platforms such as </w:t>
      </w:r>
      <w:proofErr w:type="spellStart"/>
      <w:r>
        <w:rPr>
          <w:rFonts w:ascii="Arial" w:eastAsia="Times New Roman" w:hAnsi="Arial" w:cs="Arial"/>
          <w:color w:val="002060"/>
          <w:sz w:val="22"/>
          <w:szCs w:val="22"/>
        </w:rPr>
        <w:t>Kahoot</w:t>
      </w:r>
      <w:proofErr w:type="spellEnd"/>
      <w:r>
        <w:rPr>
          <w:rFonts w:ascii="Arial" w:eastAsia="Times New Roman" w:hAnsi="Arial" w:cs="Arial"/>
          <w:color w:val="002060"/>
          <w:sz w:val="22"/>
          <w:szCs w:val="22"/>
        </w:rPr>
        <w:t xml:space="preserve">! as a teaching tool one particular session focused on keeping students engaged in the learning process through games. </w:t>
      </w:r>
      <w:proofErr w:type="spellStart"/>
      <w:r>
        <w:rPr>
          <w:rFonts w:ascii="Arial" w:eastAsia="Times New Roman" w:hAnsi="Arial" w:cs="Arial"/>
          <w:color w:val="002060"/>
          <w:sz w:val="22"/>
          <w:szCs w:val="22"/>
        </w:rPr>
        <w:t>Kahoot</w:t>
      </w:r>
      <w:proofErr w:type="spellEnd"/>
      <w:r>
        <w:rPr>
          <w:rFonts w:ascii="Arial" w:eastAsia="Times New Roman" w:hAnsi="Arial" w:cs="Arial"/>
          <w:color w:val="002060"/>
          <w:sz w:val="22"/>
          <w:szCs w:val="22"/>
        </w:rPr>
        <w:t xml:space="preserve">! is a </w:t>
      </w:r>
      <w:proofErr w:type="gramStart"/>
      <w:r>
        <w:rPr>
          <w:rFonts w:ascii="Arial" w:eastAsia="Times New Roman" w:hAnsi="Arial" w:cs="Arial"/>
          <w:color w:val="002060"/>
          <w:sz w:val="22"/>
          <w:szCs w:val="22"/>
        </w:rPr>
        <w:t>web based</w:t>
      </w:r>
      <w:proofErr w:type="gramEnd"/>
      <w:r>
        <w:rPr>
          <w:rFonts w:ascii="Arial" w:eastAsia="Times New Roman" w:hAnsi="Arial" w:cs="Arial"/>
          <w:color w:val="002060"/>
          <w:sz w:val="22"/>
          <w:szCs w:val="22"/>
        </w:rPr>
        <w:t xml:space="preserve"> platform that allows one to develop questions that can be answered either individually or in teams. The game is set up to allow students to use their smart phones/devices to answer questions in class. Further information on </w:t>
      </w:r>
      <w:proofErr w:type="spellStart"/>
      <w:r>
        <w:rPr>
          <w:rFonts w:ascii="Arial" w:eastAsia="Times New Roman" w:hAnsi="Arial" w:cs="Arial"/>
          <w:color w:val="002060"/>
          <w:sz w:val="22"/>
          <w:szCs w:val="22"/>
        </w:rPr>
        <w:t>Kahoot</w:t>
      </w:r>
      <w:proofErr w:type="spellEnd"/>
      <w:r>
        <w:rPr>
          <w:rFonts w:ascii="Arial" w:eastAsia="Times New Roman" w:hAnsi="Arial" w:cs="Arial"/>
          <w:color w:val="002060"/>
          <w:sz w:val="22"/>
          <w:szCs w:val="22"/>
        </w:rPr>
        <w:t xml:space="preserve">! can be found here: </w:t>
      </w:r>
      <w:hyperlink r:id="rId6" w:history="1">
        <w:r w:rsidR="0032326F" w:rsidRPr="00397A60">
          <w:rPr>
            <w:rStyle w:val="Hyperlink"/>
            <w:rFonts w:ascii="Arial" w:eastAsia="Times New Roman" w:hAnsi="Arial" w:cs="Arial"/>
            <w:sz w:val="22"/>
            <w:szCs w:val="22"/>
          </w:rPr>
          <w:t>https://kahoot.com/what-is-kahoot/</w:t>
        </w:r>
      </w:hyperlink>
      <w:r w:rsidR="0032326F">
        <w:rPr>
          <w:rFonts w:ascii="Arial" w:eastAsia="Times New Roman" w:hAnsi="Arial" w:cs="Arial"/>
          <w:color w:val="002060"/>
          <w:sz w:val="22"/>
          <w:szCs w:val="22"/>
        </w:rPr>
        <w:t xml:space="preserve"> I have not used this platform in my class as of yet, but did use it in a conference presentation on Student-Centered Learning. Other tools I took away from the conference include the use of </w:t>
      </w:r>
      <w:proofErr w:type="spellStart"/>
      <w:r w:rsidR="0032326F">
        <w:rPr>
          <w:rFonts w:ascii="Arial" w:eastAsia="Times New Roman" w:hAnsi="Arial" w:cs="Arial"/>
          <w:color w:val="002060"/>
          <w:sz w:val="22"/>
          <w:szCs w:val="22"/>
        </w:rPr>
        <w:t>ePortfolios</w:t>
      </w:r>
      <w:proofErr w:type="spellEnd"/>
      <w:r w:rsidR="0032326F">
        <w:rPr>
          <w:rFonts w:ascii="Arial" w:eastAsia="Times New Roman" w:hAnsi="Arial" w:cs="Arial"/>
          <w:color w:val="002060"/>
          <w:sz w:val="22"/>
          <w:szCs w:val="22"/>
        </w:rPr>
        <w:t xml:space="preserve"> and </w:t>
      </w:r>
      <w:proofErr w:type="spellStart"/>
      <w:r w:rsidR="0032326F">
        <w:rPr>
          <w:rFonts w:ascii="Arial" w:eastAsia="Times New Roman" w:hAnsi="Arial" w:cs="Arial"/>
          <w:color w:val="002060"/>
          <w:sz w:val="22"/>
          <w:szCs w:val="22"/>
        </w:rPr>
        <w:t>Counterstories</w:t>
      </w:r>
      <w:proofErr w:type="spellEnd"/>
      <w:r w:rsidR="0032326F">
        <w:rPr>
          <w:rFonts w:ascii="Arial" w:eastAsia="Times New Roman" w:hAnsi="Arial" w:cs="Arial"/>
          <w:color w:val="002060"/>
          <w:sz w:val="22"/>
          <w:szCs w:val="22"/>
        </w:rPr>
        <w:t xml:space="preserve"> as a way of assisting students in thinking critically about big picture ideas in our field. Specifically, I would use this technique to help students to develop advocacy work in the field of Rehabilitation Counseling. Using the </w:t>
      </w:r>
      <w:proofErr w:type="spellStart"/>
      <w:r w:rsidR="0032326F">
        <w:rPr>
          <w:rFonts w:ascii="Arial" w:eastAsia="Times New Roman" w:hAnsi="Arial" w:cs="Arial"/>
          <w:color w:val="002060"/>
          <w:sz w:val="22"/>
          <w:szCs w:val="22"/>
        </w:rPr>
        <w:t>Counterstories</w:t>
      </w:r>
      <w:proofErr w:type="spellEnd"/>
      <w:r w:rsidR="0032326F">
        <w:rPr>
          <w:rFonts w:ascii="Arial" w:eastAsia="Times New Roman" w:hAnsi="Arial" w:cs="Arial"/>
          <w:color w:val="002060"/>
          <w:sz w:val="22"/>
          <w:szCs w:val="22"/>
        </w:rPr>
        <w:t xml:space="preserve"> idea to have students develop positive stories regarding disability (countering negative attitudes). </w:t>
      </w:r>
    </w:p>
    <w:p w:rsidR="0032326F" w:rsidRDefault="0032326F" w:rsidP="008A13F3">
      <w:pPr>
        <w:rPr>
          <w:rFonts w:ascii="Arial" w:eastAsia="Times New Roman" w:hAnsi="Arial" w:cs="Arial"/>
          <w:color w:val="002060"/>
          <w:sz w:val="22"/>
          <w:szCs w:val="22"/>
        </w:rPr>
      </w:pPr>
    </w:p>
    <w:p w:rsidR="00EF6D88" w:rsidRDefault="0032326F" w:rsidP="008A13F3">
      <w:pPr>
        <w:rPr>
          <w:rFonts w:ascii="Arial" w:eastAsia="Times New Roman" w:hAnsi="Arial" w:cs="Arial"/>
          <w:color w:val="002060"/>
          <w:sz w:val="22"/>
          <w:szCs w:val="22"/>
        </w:rPr>
      </w:pPr>
      <w:r>
        <w:rPr>
          <w:rFonts w:ascii="Arial" w:eastAsia="Times New Roman" w:hAnsi="Arial" w:cs="Arial"/>
          <w:color w:val="002060"/>
          <w:sz w:val="22"/>
          <w:szCs w:val="22"/>
        </w:rPr>
        <w:t xml:space="preserve">One of the speakers at the Lilly Conference has authored many books on Student Engagement. Following the </w:t>
      </w:r>
      <w:proofErr w:type="gramStart"/>
      <w:r>
        <w:rPr>
          <w:rFonts w:ascii="Arial" w:eastAsia="Times New Roman" w:hAnsi="Arial" w:cs="Arial"/>
          <w:color w:val="002060"/>
          <w:sz w:val="22"/>
          <w:szCs w:val="22"/>
        </w:rPr>
        <w:t>conference</w:t>
      </w:r>
      <w:proofErr w:type="gramEnd"/>
      <w:r>
        <w:rPr>
          <w:rFonts w:ascii="Arial" w:eastAsia="Times New Roman" w:hAnsi="Arial" w:cs="Arial"/>
          <w:color w:val="002060"/>
          <w:sz w:val="22"/>
          <w:szCs w:val="22"/>
        </w:rPr>
        <w:t xml:space="preserve"> I have continued to make use of her writings on flipped classrooms and student engagement. Two specific articles I found interesting are found in the following places: </w:t>
      </w:r>
      <w:hyperlink r:id="rId7" w:history="1">
        <w:r w:rsidR="002F0A60" w:rsidRPr="00397A60">
          <w:rPr>
            <w:rStyle w:val="Hyperlink"/>
            <w:rFonts w:ascii="Arial" w:eastAsia="Times New Roman" w:hAnsi="Arial" w:cs="Arial"/>
            <w:sz w:val="22"/>
            <w:szCs w:val="22"/>
          </w:rPr>
          <w:t>http://barbihoneycutt.com/3-ways-engage-students-first-5-minutes-class/</w:t>
        </w:r>
      </w:hyperlink>
      <w:r w:rsidR="002F0A60">
        <w:rPr>
          <w:rFonts w:ascii="Arial" w:eastAsia="Times New Roman" w:hAnsi="Arial" w:cs="Arial"/>
          <w:color w:val="002060"/>
          <w:sz w:val="22"/>
          <w:szCs w:val="22"/>
        </w:rPr>
        <w:t xml:space="preserve"> and </w:t>
      </w:r>
      <w:hyperlink r:id="rId8" w:history="1">
        <w:r w:rsidR="002F0A60" w:rsidRPr="00397A60">
          <w:rPr>
            <w:rStyle w:val="Hyperlink"/>
            <w:rFonts w:ascii="Arial" w:eastAsia="Times New Roman" w:hAnsi="Arial" w:cs="Arial"/>
            <w:sz w:val="22"/>
            <w:szCs w:val="22"/>
          </w:rPr>
          <w:t>http://barbihoneycutt.com/flippable-moments/</w:t>
        </w:r>
      </w:hyperlink>
    </w:p>
    <w:p w:rsidR="0032326F" w:rsidRDefault="0032326F" w:rsidP="008A13F3">
      <w:pPr>
        <w:rPr>
          <w:rFonts w:ascii="Arial" w:eastAsia="Times New Roman" w:hAnsi="Arial" w:cs="Arial"/>
          <w:color w:val="002060"/>
          <w:sz w:val="22"/>
          <w:szCs w:val="22"/>
        </w:rPr>
      </w:pPr>
    </w:p>
    <w:p w:rsidR="0032326F" w:rsidRPr="008A13F3" w:rsidRDefault="002F0A60" w:rsidP="008A13F3">
      <w:pPr>
        <w:rPr>
          <w:rFonts w:ascii="Times New Roman" w:eastAsia="Times New Roman" w:hAnsi="Times New Roman" w:cs="Times New Roman"/>
        </w:rPr>
      </w:pPr>
      <w:r>
        <w:rPr>
          <w:rFonts w:ascii="Arial" w:eastAsia="Times New Roman" w:hAnsi="Arial" w:cs="Arial"/>
          <w:color w:val="002060"/>
          <w:sz w:val="22"/>
          <w:szCs w:val="22"/>
        </w:rPr>
        <w:t xml:space="preserve">In general, </w:t>
      </w:r>
      <w:bookmarkStart w:id="0" w:name="_GoBack"/>
      <w:bookmarkEnd w:id="0"/>
      <w:r w:rsidR="0032326F">
        <w:rPr>
          <w:rFonts w:ascii="Arial" w:eastAsia="Times New Roman" w:hAnsi="Arial" w:cs="Arial"/>
          <w:color w:val="002060"/>
          <w:sz w:val="22"/>
          <w:szCs w:val="22"/>
        </w:rPr>
        <w:t xml:space="preserve">the Lilly Conference provided me with practical examples of activities I could try in my classroom to better focus and engage students. It is important that my students learn critical thinking skills in order to be successful in their future endeavors. As a counselor educator I can teach students skills but they will need to relay on their personal judgement on a great deal of interventions with clients. The Lilly Conference helped me to conceptualize ways in which I could place more of the educational onus on the students so they can not only be involved in the learning process but also so they can begin building the critical thinking skills they will need to use in their practice.  </w:t>
      </w:r>
    </w:p>
    <w:p w:rsidR="00A2274A" w:rsidRDefault="002F0A60"/>
    <w:p w:rsidR="002F0A60" w:rsidRPr="002F0A60" w:rsidRDefault="002F0A60">
      <w:pPr>
        <w:rPr>
          <w:sz w:val="20"/>
          <w:szCs w:val="20"/>
        </w:rPr>
      </w:pPr>
      <w:r w:rsidRPr="002F0A60">
        <w:rPr>
          <w:sz w:val="20"/>
          <w:szCs w:val="20"/>
        </w:rPr>
        <w:t>Stacie Robertson, PhD, CRC</w:t>
      </w:r>
    </w:p>
    <w:p w:rsidR="002F0A60" w:rsidRPr="002F0A60" w:rsidRDefault="002F0A60">
      <w:pPr>
        <w:rPr>
          <w:sz w:val="20"/>
          <w:szCs w:val="20"/>
        </w:rPr>
      </w:pPr>
      <w:r w:rsidRPr="002F0A60">
        <w:rPr>
          <w:sz w:val="20"/>
          <w:szCs w:val="20"/>
        </w:rPr>
        <w:t xml:space="preserve">Associate Professor Rehabilitation Counseling Program </w:t>
      </w:r>
    </w:p>
    <w:sectPr w:rsidR="002F0A60" w:rsidRPr="002F0A60" w:rsidSect="0038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F3"/>
    <w:rsid w:val="00091318"/>
    <w:rsid w:val="002F0A60"/>
    <w:rsid w:val="0032326F"/>
    <w:rsid w:val="00385180"/>
    <w:rsid w:val="004C24EE"/>
    <w:rsid w:val="008A13F3"/>
    <w:rsid w:val="00E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4A5CE"/>
  <w14:defaultImageDpi w14:val="32767"/>
  <w15:chartTrackingRefBased/>
  <w15:docId w15:val="{5A1B188C-A1C6-094A-AE05-63FC6371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13F3"/>
  </w:style>
  <w:style w:type="character" w:styleId="Hyperlink">
    <w:name w:val="Hyperlink"/>
    <w:basedOn w:val="DefaultParagraphFont"/>
    <w:uiPriority w:val="99"/>
    <w:unhideWhenUsed/>
    <w:rsid w:val="008A13F3"/>
    <w:rPr>
      <w:color w:val="0000FF"/>
      <w:u w:val="single"/>
    </w:rPr>
  </w:style>
  <w:style w:type="character" w:styleId="UnresolvedMention">
    <w:name w:val="Unresolved Mention"/>
    <w:basedOn w:val="DefaultParagraphFont"/>
    <w:uiPriority w:val="99"/>
    <w:rsid w:val="000913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bihoneycutt.com/flippable-moments/" TargetMode="External"/><Relationship Id="rId3" Type="http://schemas.openxmlformats.org/officeDocument/2006/relationships/webSettings" Target="webSettings.xml"/><Relationship Id="rId7" Type="http://schemas.openxmlformats.org/officeDocument/2006/relationships/hyperlink" Target="http://barbihoneycutt.com/3-ways-engage-students-first-5-minutes-cla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hoot.com/what-is-kahoot/" TargetMode="External"/><Relationship Id="rId5" Type="http://schemas.openxmlformats.org/officeDocument/2006/relationships/hyperlink" Target="https://www.scholarlyteacher.com/" TargetMode="External"/><Relationship Id="rId10" Type="http://schemas.openxmlformats.org/officeDocument/2006/relationships/theme" Target="theme/theme1.xml"/><Relationship Id="rId4" Type="http://schemas.openxmlformats.org/officeDocument/2006/relationships/hyperlink" Target="http://lillyconference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Robertson</dc:creator>
  <cp:keywords/>
  <dc:description/>
  <cp:lastModifiedBy>Stacie Robertson</cp:lastModifiedBy>
  <cp:revision>2</cp:revision>
  <dcterms:created xsi:type="dcterms:W3CDTF">2018-01-24T22:52:00Z</dcterms:created>
  <dcterms:modified xsi:type="dcterms:W3CDTF">2018-01-25T01:04:00Z</dcterms:modified>
</cp:coreProperties>
</file>