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68" w:rsidRPr="008D15A4" w:rsidRDefault="00381768" w:rsidP="00381768">
      <w:pPr>
        <w:spacing w:after="0" w:line="240" w:lineRule="auto"/>
        <w:rPr>
          <w:rFonts w:ascii="Verdana" w:eastAsia="Times New Roman" w:hAnsi="Verdana"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265"/>
      </w:tblGrid>
      <w:tr w:rsidR="00381768" w:rsidRPr="008D15A4" w:rsidTr="00A062B4">
        <w:trPr>
          <w:trHeight w:val="1240"/>
        </w:trPr>
        <w:tc>
          <w:tcPr>
            <w:tcW w:w="926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hideMark/>
          </w:tcPr>
          <w:p w:rsidR="00381768" w:rsidRPr="008D15A4" w:rsidRDefault="00381768" w:rsidP="00381768">
            <w:pPr>
              <w:spacing w:after="0" w:line="240" w:lineRule="auto"/>
              <w:jc w:val="center"/>
              <w:rPr>
                <w:rFonts w:ascii="Verdana" w:eastAsia="Times New Roman" w:hAnsi="Verdana" w:cs="Arial"/>
                <w:b/>
                <w:sz w:val="20"/>
                <w:szCs w:val="20"/>
              </w:rPr>
            </w:pPr>
            <w:r w:rsidRPr="008D15A4">
              <w:rPr>
                <w:rFonts w:ascii="Verdana" w:eastAsia="Times New Roman" w:hAnsi="Verdana" w:cs="Arial"/>
                <w:b/>
                <w:color w:val="000000"/>
                <w:sz w:val="20"/>
                <w:szCs w:val="20"/>
              </w:rPr>
              <w:t>CALL FOR PARTICIPANTS</w:t>
            </w:r>
          </w:p>
          <w:p w:rsidR="00381768" w:rsidRPr="008D15A4" w:rsidRDefault="00A062B4" w:rsidP="00381768">
            <w:pPr>
              <w:spacing w:after="0" w:line="240" w:lineRule="auto"/>
              <w:jc w:val="center"/>
              <w:rPr>
                <w:rFonts w:ascii="Verdana" w:eastAsia="Times New Roman" w:hAnsi="Verdana" w:cs="Arial"/>
                <w:b/>
                <w:sz w:val="20"/>
                <w:szCs w:val="20"/>
              </w:rPr>
            </w:pPr>
            <w:proofErr w:type="spellStart"/>
            <w:r w:rsidRPr="008D15A4">
              <w:rPr>
                <w:rFonts w:ascii="Verdana" w:eastAsia="Times New Roman" w:hAnsi="Verdana" w:cs="Arial"/>
                <w:b/>
                <w:color w:val="000000"/>
                <w:sz w:val="20"/>
                <w:szCs w:val="20"/>
              </w:rPr>
              <w:t>ePortfolios</w:t>
            </w:r>
            <w:proofErr w:type="spellEnd"/>
            <w:r w:rsidRPr="008D15A4">
              <w:rPr>
                <w:rFonts w:ascii="Verdana" w:eastAsia="Times New Roman" w:hAnsi="Verdana" w:cs="Arial"/>
                <w:b/>
                <w:color w:val="000000"/>
                <w:sz w:val="20"/>
                <w:szCs w:val="20"/>
              </w:rPr>
              <w:t xml:space="preserve"> as a High Impact Practice</w:t>
            </w:r>
          </w:p>
          <w:p w:rsidR="00381768" w:rsidRPr="008D15A4" w:rsidRDefault="00A062B4" w:rsidP="00381768">
            <w:pPr>
              <w:spacing w:after="0" w:line="240" w:lineRule="auto"/>
              <w:jc w:val="center"/>
              <w:rPr>
                <w:rFonts w:ascii="Verdana" w:eastAsia="Times New Roman" w:hAnsi="Verdana" w:cs="Arial"/>
                <w:b/>
                <w:sz w:val="20"/>
                <w:szCs w:val="20"/>
              </w:rPr>
            </w:pPr>
            <w:r w:rsidRPr="008D15A4">
              <w:rPr>
                <w:rFonts w:ascii="Verdana" w:eastAsia="Times New Roman" w:hAnsi="Verdana" w:cs="Arial"/>
                <w:b/>
                <w:bCs/>
                <w:color w:val="000000"/>
                <w:sz w:val="20"/>
                <w:szCs w:val="20"/>
              </w:rPr>
              <w:t>Summer Institute</w:t>
            </w:r>
            <w:r w:rsidR="00381768" w:rsidRPr="008D15A4">
              <w:rPr>
                <w:rFonts w:ascii="Verdana" w:eastAsia="Times New Roman" w:hAnsi="Verdana" w:cs="Arial"/>
                <w:b/>
                <w:bCs/>
                <w:color w:val="000000"/>
                <w:sz w:val="20"/>
                <w:szCs w:val="20"/>
              </w:rPr>
              <w:t xml:space="preserve">, </w:t>
            </w:r>
            <w:r w:rsidRPr="008D15A4">
              <w:rPr>
                <w:rFonts w:ascii="Verdana" w:eastAsia="Times New Roman" w:hAnsi="Verdana" w:cs="Arial"/>
                <w:b/>
                <w:bCs/>
                <w:color w:val="000000"/>
                <w:sz w:val="20"/>
                <w:szCs w:val="20"/>
              </w:rPr>
              <w:t>July 29 – August 1</w:t>
            </w:r>
            <w:r w:rsidRPr="008D15A4">
              <w:rPr>
                <w:rFonts w:ascii="Verdana" w:eastAsia="Times New Roman" w:hAnsi="Verdana" w:cs="Arial"/>
                <w:b/>
                <w:bCs/>
                <w:color w:val="000000"/>
                <w:sz w:val="20"/>
                <w:szCs w:val="20"/>
                <w:vertAlign w:val="superscript"/>
              </w:rPr>
              <w:t>st</w:t>
            </w:r>
            <w:r w:rsidRPr="008D15A4">
              <w:rPr>
                <w:rFonts w:ascii="Verdana" w:eastAsia="Times New Roman" w:hAnsi="Verdana" w:cs="Arial"/>
                <w:b/>
                <w:bCs/>
                <w:color w:val="000000"/>
                <w:sz w:val="20"/>
                <w:szCs w:val="20"/>
              </w:rPr>
              <w:t>, 2019</w:t>
            </w:r>
            <w:r w:rsidR="00381768" w:rsidRPr="008D15A4">
              <w:rPr>
                <w:rFonts w:ascii="Verdana" w:eastAsia="Times New Roman" w:hAnsi="Verdana" w:cs="Arial"/>
                <w:b/>
                <w:bCs/>
                <w:color w:val="000000"/>
                <w:sz w:val="20"/>
                <w:szCs w:val="20"/>
              </w:rPr>
              <w:t xml:space="preserve"> </w:t>
            </w:r>
          </w:p>
          <w:p w:rsidR="00381768" w:rsidRPr="008D15A4" w:rsidRDefault="00A062B4" w:rsidP="00625FC6">
            <w:pPr>
              <w:spacing w:after="0" w:line="240" w:lineRule="auto"/>
              <w:jc w:val="center"/>
              <w:rPr>
                <w:rFonts w:ascii="Verdana" w:eastAsia="Times New Roman" w:hAnsi="Verdana" w:cs="Arial"/>
                <w:sz w:val="20"/>
                <w:szCs w:val="20"/>
              </w:rPr>
            </w:pPr>
            <w:r w:rsidRPr="008D15A4">
              <w:rPr>
                <w:rFonts w:ascii="Verdana" w:eastAsia="Times New Roman" w:hAnsi="Verdana" w:cs="Arial"/>
                <w:b/>
                <w:color w:val="FF0000"/>
                <w:sz w:val="20"/>
                <w:szCs w:val="20"/>
              </w:rPr>
              <w:t xml:space="preserve">Deadline for Submission, </w:t>
            </w:r>
            <w:r w:rsidR="00625FC6">
              <w:rPr>
                <w:rFonts w:ascii="Verdana" w:eastAsia="Times New Roman" w:hAnsi="Verdana" w:cs="Arial"/>
                <w:b/>
                <w:color w:val="FF0000"/>
                <w:sz w:val="20"/>
                <w:szCs w:val="20"/>
              </w:rPr>
              <w:t xml:space="preserve">June </w:t>
            </w:r>
            <w:r w:rsidR="002A7219">
              <w:rPr>
                <w:rFonts w:ascii="Verdana" w:eastAsia="Times New Roman" w:hAnsi="Verdana" w:cs="Arial"/>
                <w:b/>
                <w:color w:val="FF0000"/>
                <w:sz w:val="20"/>
                <w:szCs w:val="20"/>
              </w:rPr>
              <w:t>10</w:t>
            </w:r>
            <w:r w:rsidR="00625FC6" w:rsidRPr="00625FC6">
              <w:rPr>
                <w:rFonts w:ascii="Verdana" w:eastAsia="Times New Roman" w:hAnsi="Verdana" w:cs="Arial"/>
                <w:b/>
                <w:color w:val="FF0000"/>
                <w:sz w:val="20"/>
                <w:szCs w:val="20"/>
                <w:vertAlign w:val="superscript"/>
              </w:rPr>
              <w:t>th</w:t>
            </w:r>
            <w:r w:rsidR="00625FC6">
              <w:rPr>
                <w:rFonts w:ascii="Verdana" w:eastAsia="Times New Roman" w:hAnsi="Verdana" w:cs="Arial"/>
                <w:b/>
                <w:color w:val="FF0000"/>
                <w:sz w:val="20"/>
                <w:szCs w:val="20"/>
              </w:rPr>
              <w:t>, 2019 (11:59pm PDT)</w:t>
            </w:r>
          </w:p>
        </w:tc>
      </w:tr>
    </w:tbl>
    <w:p w:rsidR="00381768" w:rsidRPr="008D15A4" w:rsidRDefault="00381768" w:rsidP="00381768">
      <w:pPr>
        <w:spacing w:after="0" w:line="240" w:lineRule="auto"/>
        <w:rPr>
          <w:rFonts w:ascii="Verdana" w:eastAsia="Times New Roman" w:hAnsi="Verdana" w:cs="Arial"/>
          <w:sz w:val="20"/>
          <w:szCs w:val="20"/>
        </w:rPr>
      </w:pPr>
    </w:p>
    <w:p w:rsidR="00625FC6"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sz w:val="20"/>
          <w:szCs w:val="20"/>
        </w:rPr>
        <w:t xml:space="preserve">The purpose of this institute is to </w:t>
      </w:r>
      <w:r w:rsidR="00B3482D" w:rsidRPr="00911FE9">
        <w:rPr>
          <w:rFonts w:ascii="Arial" w:eastAsia="Times New Roman" w:hAnsi="Arial" w:cs="Arial"/>
          <w:sz w:val="20"/>
          <w:szCs w:val="20"/>
        </w:rPr>
        <w:t xml:space="preserve">provide faculty members time, space, and support to investigate, in an interdisciplinary and collaborative setting, the benefits and complexities of </w:t>
      </w:r>
      <w:proofErr w:type="spellStart"/>
      <w:r w:rsidR="00C5285A" w:rsidRPr="00911FE9">
        <w:rPr>
          <w:rFonts w:ascii="Arial" w:eastAsia="Times New Roman" w:hAnsi="Arial" w:cs="Arial"/>
          <w:sz w:val="20"/>
          <w:szCs w:val="20"/>
        </w:rPr>
        <w:t>ePortfolios</w:t>
      </w:r>
      <w:proofErr w:type="spellEnd"/>
      <w:r w:rsidR="00C5285A" w:rsidRPr="00911FE9">
        <w:rPr>
          <w:rFonts w:ascii="Arial" w:eastAsia="Times New Roman" w:hAnsi="Arial" w:cs="Arial"/>
          <w:sz w:val="20"/>
          <w:szCs w:val="20"/>
        </w:rPr>
        <w:t>,</w:t>
      </w:r>
      <w:r w:rsidR="00B3482D" w:rsidRPr="00911FE9">
        <w:rPr>
          <w:rFonts w:ascii="Arial" w:eastAsia="Times New Roman" w:hAnsi="Arial" w:cs="Arial"/>
          <w:sz w:val="20"/>
          <w:szCs w:val="20"/>
        </w:rPr>
        <w:t xml:space="preserve"> with the goal of incorporating </w:t>
      </w:r>
      <w:proofErr w:type="spellStart"/>
      <w:r w:rsidR="00625FC6" w:rsidRPr="00911FE9">
        <w:rPr>
          <w:rFonts w:ascii="Arial" w:eastAsia="Times New Roman" w:hAnsi="Arial" w:cs="Arial"/>
          <w:sz w:val="20"/>
          <w:szCs w:val="20"/>
        </w:rPr>
        <w:t>ePortfolios</w:t>
      </w:r>
      <w:proofErr w:type="spellEnd"/>
      <w:r w:rsidR="00625FC6" w:rsidRPr="00911FE9">
        <w:rPr>
          <w:rFonts w:ascii="Arial" w:eastAsia="Times New Roman" w:hAnsi="Arial" w:cs="Arial"/>
          <w:sz w:val="20"/>
          <w:szCs w:val="20"/>
        </w:rPr>
        <w:t xml:space="preserve"> </w:t>
      </w:r>
      <w:r w:rsidR="00B3482D" w:rsidRPr="00911FE9">
        <w:rPr>
          <w:rFonts w:ascii="Arial" w:eastAsia="Times New Roman" w:hAnsi="Arial" w:cs="Arial"/>
          <w:sz w:val="20"/>
          <w:szCs w:val="20"/>
        </w:rPr>
        <w:t xml:space="preserve">into their quarter courses and future semester courses. </w:t>
      </w:r>
    </w:p>
    <w:p w:rsidR="00C5285A" w:rsidRPr="00911FE9" w:rsidRDefault="00C5285A" w:rsidP="00381768">
      <w:pPr>
        <w:spacing w:after="120" w:line="240" w:lineRule="auto"/>
        <w:rPr>
          <w:rFonts w:ascii="Arial" w:eastAsia="Times New Roman" w:hAnsi="Arial" w:cs="Arial"/>
          <w:sz w:val="20"/>
          <w:szCs w:val="20"/>
        </w:rPr>
      </w:pPr>
      <w:proofErr w:type="spellStart"/>
      <w:proofErr w:type="gramStart"/>
      <w:r w:rsidRPr="00911FE9">
        <w:rPr>
          <w:rFonts w:ascii="Arial" w:eastAsia="Times New Roman" w:hAnsi="Arial" w:cs="Arial"/>
          <w:sz w:val="20"/>
          <w:szCs w:val="20"/>
        </w:rPr>
        <w:t>ePortfolios</w:t>
      </w:r>
      <w:proofErr w:type="spellEnd"/>
      <w:proofErr w:type="gramEnd"/>
      <w:r w:rsidRPr="00911FE9">
        <w:rPr>
          <w:rFonts w:ascii="Arial" w:eastAsia="Times New Roman" w:hAnsi="Arial" w:cs="Arial"/>
          <w:sz w:val="20"/>
          <w:szCs w:val="20"/>
        </w:rPr>
        <w:t xml:space="preserve"> are the latest addition to AAC&amp;U’s list of high-impact educational practices, and higher education has developed a range of ways to implement them for </w:t>
      </w:r>
      <w:r w:rsidR="00625FC6" w:rsidRPr="00911FE9">
        <w:rPr>
          <w:rFonts w:ascii="Arial" w:eastAsia="Times New Roman" w:hAnsi="Arial" w:cs="Arial"/>
          <w:sz w:val="20"/>
          <w:szCs w:val="20"/>
        </w:rPr>
        <w:t xml:space="preserve">integrative </w:t>
      </w:r>
      <w:r w:rsidRPr="00911FE9">
        <w:rPr>
          <w:rFonts w:ascii="Arial" w:eastAsia="Times New Roman" w:hAnsi="Arial" w:cs="Arial"/>
          <w:sz w:val="20"/>
          <w:szCs w:val="20"/>
        </w:rPr>
        <w:t xml:space="preserve">learning, programmatic assessment, and career development. </w:t>
      </w:r>
      <w:proofErr w:type="spellStart"/>
      <w:proofErr w:type="gramStart"/>
      <w:r w:rsidRPr="00911FE9">
        <w:rPr>
          <w:rFonts w:ascii="Arial" w:eastAsia="Times New Roman" w:hAnsi="Arial" w:cs="Arial"/>
          <w:sz w:val="20"/>
          <w:szCs w:val="20"/>
        </w:rPr>
        <w:t>ePortfolios</w:t>
      </w:r>
      <w:proofErr w:type="spellEnd"/>
      <w:proofErr w:type="gramEnd"/>
      <w:r w:rsidRPr="00911FE9">
        <w:rPr>
          <w:rFonts w:ascii="Arial" w:eastAsia="Times New Roman" w:hAnsi="Arial" w:cs="Arial"/>
          <w:sz w:val="20"/>
          <w:szCs w:val="20"/>
        </w:rPr>
        <w:t xml:space="preserve"> enable students to electronically collect their work over time, reflect upon their personal and academic growth, and then share selected items with others, such as professors, advisors, and potential employers. Because collection over time is a key element of the </w:t>
      </w:r>
      <w:proofErr w:type="spellStart"/>
      <w:r w:rsidRPr="00911FE9">
        <w:rPr>
          <w:rFonts w:ascii="Arial" w:eastAsia="Times New Roman" w:hAnsi="Arial" w:cs="Arial"/>
          <w:sz w:val="20"/>
          <w:szCs w:val="20"/>
        </w:rPr>
        <w:t>ePortfolio</w:t>
      </w:r>
      <w:proofErr w:type="spellEnd"/>
      <w:r w:rsidRPr="00911FE9">
        <w:rPr>
          <w:rFonts w:ascii="Arial" w:eastAsia="Times New Roman" w:hAnsi="Arial" w:cs="Arial"/>
          <w:sz w:val="20"/>
          <w:szCs w:val="20"/>
        </w:rPr>
        <w:t xml:space="preserve"> process, employing </w:t>
      </w:r>
      <w:proofErr w:type="spellStart"/>
      <w:r w:rsidRPr="00911FE9">
        <w:rPr>
          <w:rFonts w:ascii="Arial" w:eastAsia="Times New Roman" w:hAnsi="Arial" w:cs="Arial"/>
          <w:sz w:val="20"/>
          <w:szCs w:val="20"/>
        </w:rPr>
        <w:t>ePortfolios</w:t>
      </w:r>
      <w:proofErr w:type="spellEnd"/>
      <w:r w:rsidRPr="00911FE9">
        <w:rPr>
          <w:rFonts w:ascii="Arial" w:eastAsia="Times New Roman" w:hAnsi="Arial" w:cs="Arial"/>
          <w:sz w:val="20"/>
          <w:szCs w:val="20"/>
        </w:rPr>
        <w:t xml:space="preserve"> in collaboration with other high-impact practices provides opportunities for students to make connections between various educational experiences. </w:t>
      </w: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b/>
          <w:sz w:val="20"/>
          <w:szCs w:val="20"/>
          <w:u w:val="single"/>
        </w:rPr>
        <w:t>Co-sponsors</w:t>
      </w:r>
      <w:r w:rsidRPr="00911FE9">
        <w:rPr>
          <w:rFonts w:ascii="Arial" w:eastAsia="Times New Roman" w:hAnsi="Arial" w:cs="Arial"/>
          <w:b/>
          <w:sz w:val="20"/>
          <w:szCs w:val="20"/>
        </w:rPr>
        <w:t>:</w:t>
      </w:r>
      <w:r w:rsidRPr="00911FE9">
        <w:rPr>
          <w:rFonts w:ascii="Arial" w:eastAsia="Times New Roman" w:hAnsi="Arial" w:cs="Arial"/>
          <w:sz w:val="20"/>
          <w:szCs w:val="20"/>
        </w:rPr>
        <w:t xml:space="preserve"> </w:t>
      </w:r>
      <w:r w:rsidR="00DA509D" w:rsidRPr="00911FE9">
        <w:rPr>
          <w:rFonts w:ascii="Arial" w:eastAsia="Times New Roman" w:hAnsi="Arial" w:cs="Arial"/>
          <w:sz w:val="20"/>
          <w:szCs w:val="20"/>
        </w:rPr>
        <w:t>Teaching Resource Center</w:t>
      </w:r>
      <w:r w:rsidR="002A7219" w:rsidRPr="00911FE9">
        <w:rPr>
          <w:rFonts w:ascii="Arial" w:eastAsia="Times New Roman" w:hAnsi="Arial" w:cs="Arial"/>
          <w:sz w:val="20"/>
          <w:szCs w:val="20"/>
        </w:rPr>
        <w:t xml:space="preserve"> &amp; Academic Technologies and Innovations</w:t>
      </w: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b/>
          <w:sz w:val="20"/>
          <w:szCs w:val="20"/>
          <w:u w:val="single"/>
        </w:rPr>
        <w:t>Eligibility:</w:t>
      </w:r>
      <w:r w:rsidR="00625FC6" w:rsidRPr="00911FE9">
        <w:rPr>
          <w:rFonts w:ascii="Arial" w:eastAsia="Times New Roman" w:hAnsi="Arial" w:cs="Arial"/>
          <w:sz w:val="20"/>
          <w:szCs w:val="20"/>
        </w:rPr>
        <w:t xml:space="preserve"> All faculty with at least a 1-year contract (full time, part time, and tenured/tenure</w:t>
      </w:r>
      <w:r w:rsidR="002A7219" w:rsidRPr="00911FE9">
        <w:rPr>
          <w:rFonts w:ascii="Arial" w:eastAsia="Times New Roman" w:hAnsi="Arial" w:cs="Arial"/>
          <w:sz w:val="20"/>
          <w:szCs w:val="20"/>
        </w:rPr>
        <w:t>-</w:t>
      </w:r>
      <w:r w:rsidR="00625FC6" w:rsidRPr="00911FE9">
        <w:rPr>
          <w:rFonts w:ascii="Arial" w:eastAsia="Times New Roman" w:hAnsi="Arial" w:cs="Arial"/>
          <w:sz w:val="20"/>
          <w:szCs w:val="20"/>
        </w:rPr>
        <w:t>track)</w:t>
      </w:r>
      <w:r w:rsidRPr="00911FE9">
        <w:rPr>
          <w:rFonts w:ascii="Arial" w:eastAsia="Times New Roman" w:hAnsi="Arial" w:cs="Arial"/>
          <w:sz w:val="20"/>
          <w:szCs w:val="20"/>
        </w:rPr>
        <w:t>, are welcome to apply!</w:t>
      </w:r>
    </w:p>
    <w:p w:rsidR="00381768" w:rsidRPr="00911FE9" w:rsidRDefault="00381768" w:rsidP="00381768">
      <w:pPr>
        <w:spacing w:after="120" w:line="240" w:lineRule="auto"/>
        <w:rPr>
          <w:rFonts w:ascii="Arial" w:eastAsia="Times New Roman" w:hAnsi="Arial" w:cs="Arial"/>
          <w:b/>
          <w:sz w:val="20"/>
          <w:szCs w:val="20"/>
        </w:rPr>
      </w:pPr>
      <w:r w:rsidRPr="00911FE9">
        <w:rPr>
          <w:rFonts w:ascii="Arial" w:eastAsia="Times New Roman" w:hAnsi="Arial" w:cs="Arial"/>
          <w:b/>
          <w:sz w:val="20"/>
          <w:szCs w:val="20"/>
        </w:rPr>
        <w:t>T</w:t>
      </w:r>
      <w:r w:rsidR="00205960" w:rsidRPr="00911FE9">
        <w:rPr>
          <w:rFonts w:ascii="Arial" w:eastAsia="Times New Roman" w:hAnsi="Arial" w:cs="Arial"/>
          <w:b/>
          <w:sz w:val="20"/>
          <w:szCs w:val="20"/>
        </w:rPr>
        <w:t>otal Award Amount</w:t>
      </w:r>
      <w:r w:rsidRPr="00911FE9">
        <w:rPr>
          <w:rFonts w:ascii="Arial" w:eastAsia="Times New Roman" w:hAnsi="Arial" w:cs="Arial"/>
          <w:b/>
          <w:sz w:val="20"/>
          <w:szCs w:val="20"/>
        </w:rPr>
        <w:t>:</w:t>
      </w:r>
      <w:r w:rsidRPr="00911FE9">
        <w:rPr>
          <w:rFonts w:ascii="Arial" w:eastAsia="Times New Roman" w:hAnsi="Arial" w:cs="Arial"/>
          <w:sz w:val="20"/>
          <w:szCs w:val="20"/>
        </w:rPr>
        <w:t xml:space="preserve"> </w:t>
      </w:r>
      <w:r w:rsidRPr="00911FE9">
        <w:rPr>
          <w:rFonts w:ascii="Arial" w:eastAsia="Times New Roman" w:hAnsi="Arial" w:cs="Arial"/>
          <w:b/>
          <w:bCs/>
          <w:sz w:val="20"/>
          <w:szCs w:val="20"/>
        </w:rPr>
        <w:t xml:space="preserve"> $1,500.00 </w:t>
      </w:r>
      <w:r w:rsidR="00205960" w:rsidRPr="00911FE9">
        <w:rPr>
          <w:rFonts w:ascii="Arial" w:eastAsia="Times New Roman" w:hAnsi="Arial" w:cs="Arial"/>
          <w:bCs/>
          <w:sz w:val="20"/>
          <w:szCs w:val="20"/>
        </w:rPr>
        <w:t>of Q2S Enhanced Pedagogy funds, (or TRC funds if participant is no longer eligible for Q2S EP funds)</w:t>
      </w:r>
      <w:r w:rsidR="00205960" w:rsidRPr="00911FE9">
        <w:rPr>
          <w:rFonts w:ascii="Arial" w:eastAsia="Times New Roman" w:hAnsi="Arial" w:cs="Arial"/>
          <w:b/>
          <w:bCs/>
          <w:sz w:val="20"/>
          <w:szCs w:val="20"/>
        </w:rPr>
        <w:t xml:space="preserve"> </w:t>
      </w:r>
      <w:r w:rsidRPr="00911FE9">
        <w:rPr>
          <w:rFonts w:ascii="Arial" w:eastAsia="Times New Roman" w:hAnsi="Arial" w:cs="Arial"/>
          <w:sz w:val="20"/>
          <w:szCs w:val="20"/>
        </w:rPr>
        <w:t xml:space="preserve">for participating in </w:t>
      </w:r>
      <w:r w:rsidRPr="00911FE9">
        <w:rPr>
          <w:rFonts w:ascii="Arial" w:eastAsia="Times New Roman" w:hAnsi="Arial" w:cs="Arial"/>
          <w:sz w:val="20"/>
          <w:szCs w:val="20"/>
          <w:u w:val="single"/>
        </w:rPr>
        <w:t xml:space="preserve">all </w:t>
      </w:r>
      <w:r w:rsidR="00DA509D" w:rsidRPr="00911FE9">
        <w:rPr>
          <w:rFonts w:ascii="Arial" w:eastAsia="Times New Roman" w:hAnsi="Arial" w:cs="Arial"/>
          <w:sz w:val="20"/>
          <w:szCs w:val="20"/>
          <w:u w:val="single"/>
        </w:rPr>
        <w:t>four</w:t>
      </w:r>
      <w:r w:rsidRPr="00911FE9">
        <w:rPr>
          <w:rFonts w:ascii="Arial" w:eastAsia="Times New Roman" w:hAnsi="Arial" w:cs="Arial"/>
          <w:sz w:val="20"/>
          <w:szCs w:val="20"/>
          <w:u w:val="single"/>
        </w:rPr>
        <w:t xml:space="preserve"> days</w:t>
      </w:r>
      <w:r w:rsidRPr="00911FE9">
        <w:rPr>
          <w:rFonts w:ascii="Arial" w:eastAsia="Times New Roman" w:hAnsi="Arial" w:cs="Arial"/>
          <w:sz w:val="20"/>
          <w:szCs w:val="20"/>
        </w:rPr>
        <w:t xml:space="preserve"> of the institute, implementing a project and/or disseminating the work online through the TRC</w:t>
      </w:r>
      <w:r w:rsidR="00625FC6" w:rsidRPr="00911FE9">
        <w:rPr>
          <w:rFonts w:ascii="Arial" w:eastAsia="Times New Roman" w:hAnsi="Arial" w:cs="Arial"/>
          <w:sz w:val="20"/>
          <w:szCs w:val="20"/>
        </w:rPr>
        <w:t xml:space="preserve"> or Q2S </w:t>
      </w:r>
      <w:proofErr w:type="spellStart"/>
      <w:r w:rsidR="00625FC6" w:rsidRPr="00911FE9">
        <w:rPr>
          <w:rFonts w:ascii="Arial" w:eastAsia="Times New Roman" w:hAnsi="Arial" w:cs="Arial"/>
          <w:sz w:val="20"/>
          <w:szCs w:val="20"/>
        </w:rPr>
        <w:t>ScholarWorks</w:t>
      </w:r>
      <w:proofErr w:type="spellEnd"/>
      <w:r w:rsidR="00625FC6" w:rsidRPr="00911FE9">
        <w:rPr>
          <w:rFonts w:ascii="Arial" w:eastAsia="Times New Roman" w:hAnsi="Arial" w:cs="Arial"/>
          <w:sz w:val="20"/>
          <w:szCs w:val="20"/>
        </w:rPr>
        <w:t xml:space="preserve"> collection (depending on funding source)</w:t>
      </w:r>
      <w:r w:rsidR="00205960" w:rsidRPr="00911FE9">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926"/>
      </w:tblGrid>
      <w:tr w:rsidR="00381768" w:rsidRPr="00911FE9" w:rsidTr="008D15A4">
        <w:trPr>
          <w:trHeight w:val="585"/>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hideMark/>
          </w:tcPr>
          <w:p w:rsidR="00381768" w:rsidRPr="00911FE9" w:rsidRDefault="00381768" w:rsidP="00081DF9">
            <w:pPr>
              <w:spacing w:after="0" w:line="240" w:lineRule="auto"/>
              <w:rPr>
                <w:rFonts w:ascii="Arial" w:eastAsia="Times New Roman" w:hAnsi="Arial" w:cs="Arial"/>
                <w:sz w:val="20"/>
                <w:szCs w:val="20"/>
              </w:rPr>
            </w:pPr>
            <w:r w:rsidRPr="00911FE9">
              <w:rPr>
                <w:rFonts w:ascii="Arial" w:eastAsia="Times New Roman" w:hAnsi="Arial" w:cs="Arial"/>
                <w:color w:val="000000"/>
                <w:sz w:val="20"/>
                <w:szCs w:val="20"/>
              </w:rPr>
              <w:t xml:space="preserve">Please complete the form below and submit one electronic copy by email to </w:t>
            </w:r>
            <w:hyperlink r:id="rId5" w:history="1">
              <w:r w:rsidRPr="00911FE9">
                <w:rPr>
                  <w:rStyle w:val="Hyperlink"/>
                  <w:rFonts w:ascii="Arial" w:eastAsia="Times New Roman" w:hAnsi="Arial" w:cs="Arial"/>
                  <w:sz w:val="20"/>
                  <w:szCs w:val="20"/>
                </w:rPr>
                <w:t>trc@csusb.edu</w:t>
              </w:r>
            </w:hyperlink>
            <w:r w:rsidRPr="00911FE9">
              <w:rPr>
                <w:rFonts w:ascii="Arial" w:eastAsia="Times New Roman" w:hAnsi="Arial" w:cs="Arial"/>
                <w:color w:val="1155CC"/>
                <w:sz w:val="20"/>
                <w:szCs w:val="20"/>
                <w:u w:val="single"/>
              </w:rPr>
              <w:t>.</w:t>
            </w:r>
            <w:r w:rsidR="00DA509D" w:rsidRPr="00911FE9">
              <w:rPr>
                <w:rFonts w:ascii="Arial" w:eastAsia="Times New Roman" w:hAnsi="Arial" w:cs="Arial"/>
                <w:color w:val="000000"/>
                <w:sz w:val="20"/>
                <w:szCs w:val="20"/>
              </w:rPr>
              <w:t xml:space="preserve"> By</w:t>
            </w:r>
            <w:r w:rsidR="00081DF9" w:rsidRPr="00911FE9">
              <w:rPr>
                <w:rFonts w:ascii="Arial" w:eastAsia="Times New Roman" w:hAnsi="Arial" w:cs="Arial"/>
                <w:color w:val="000000"/>
                <w:sz w:val="20"/>
                <w:szCs w:val="20"/>
              </w:rPr>
              <w:t xml:space="preserve"> </w:t>
            </w:r>
            <w:r w:rsidR="00081DF9" w:rsidRPr="00911FE9">
              <w:rPr>
                <w:rFonts w:ascii="Arial" w:eastAsia="Times New Roman" w:hAnsi="Arial" w:cs="Arial"/>
                <w:b/>
                <w:color w:val="FF0000"/>
                <w:sz w:val="20"/>
                <w:szCs w:val="20"/>
              </w:rPr>
              <w:t>June 10</w:t>
            </w:r>
            <w:r w:rsidR="00081DF9" w:rsidRPr="00911FE9">
              <w:rPr>
                <w:rFonts w:ascii="Arial" w:eastAsia="Times New Roman" w:hAnsi="Arial" w:cs="Arial"/>
                <w:b/>
                <w:color w:val="FF0000"/>
                <w:sz w:val="20"/>
                <w:szCs w:val="20"/>
                <w:vertAlign w:val="superscript"/>
              </w:rPr>
              <w:t>th</w:t>
            </w:r>
            <w:r w:rsidR="00081DF9" w:rsidRPr="00911FE9">
              <w:rPr>
                <w:rFonts w:ascii="Arial" w:eastAsia="Times New Roman" w:hAnsi="Arial" w:cs="Arial"/>
                <w:b/>
                <w:color w:val="FF0000"/>
                <w:sz w:val="20"/>
                <w:szCs w:val="20"/>
              </w:rPr>
              <w:t xml:space="preserve">. </w:t>
            </w:r>
            <w:r w:rsidRPr="00911FE9">
              <w:rPr>
                <w:rFonts w:ascii="Arial" w:eastAsia="Times New Roman" w:hAnsi="Arial" w:cs="Arial"/>
                <w:color w:val="000000"/>
                <w:sz w:val="20"/>
                <w:szCs w:val="20"/>
              </w:rPr>
              <w:t>Decisions will be announced during the week of</w:t>
            </w:r>
            <w:r w:rsidR="002A7219" w:rsidRPr="00911FE9">
              <w:rPr>
                <w:rFonts w:ascii="Arial" w:eastAsia="Times New Roman" w:hAnsi="Arial" w:cs="Arial"/>
                <w:color w:val="FF0000"/>
                <w:sz w:val="20"/>
                <w:szCs w:val="20"/>
              </w:rPr>
              <w:t xml:space="preserve"> </w:t>
            </w:r>
            <w:r w:rsidR="00081DF9" w:rsidRPr="00911FE9">
              <w:rPr>
                <w:rFonts w:ascii="Arial" w:eastAsia="Times New Roman" w:hAnsi="Arial" w:cs="Arial"/>
                <w:b/>
                <w:color w:val="FF0000"/>
                <w:sz w:val="20"/>
                <w:szCs w:val="20"/>
              </w:rPr>
              <w:t>June 17</w:t>
            </w:r>
            <w:r w:rsidR="002A7219" w:rsidRPr="00911FE9">
              <w:rPr>
                <w:rFonts w:ascii="Arial" w:eastAsia="Times New Roman" w:hAnsi="Arial" w:cs="Arial"/>
                <w:b/>
                <w:color w:val="FF0000"/>
                <w:sz w:val="20"/>
                <w:szCs w:val="20"/>
              </w:rPr>
              <w:t>, 2019.</w:t>
            </w:r>
            <w:r w:rsidR="00DA509D" w:rsidRPr="00911FE9">
              <w:rPr>
                <w:rFonts w:ascii="Arial" w:eastAsia="Times New Roman" w:hAnsi="Arial" w:cs="Arial"/>
                <w:color w:val="FF0000"/>
                <w:sz w:val="20"/>
                <w:szCs w:val="20"/>
              </w:rPr>
              <w:t> </w:t>
            </w:r>
          </w:p>
        </w:tc>
      </w:tr>
    </w:tbl>
    <w:p w:rsidR="00381768" w:rsidRDefault="00381768" w:rsidP="00381768">
      <w:pPr>
        <w:spacing w:after="0" w:line="240" w:lineRule="auto"/>
        <w:rPr>
          <w:rFonts w:ascii="Arial" w:eastAsia="Times New Roman" w:hAnsi="Arial" w:cs="Arial"/>
          <w:sz w:val="20"/>
          <w:szCs w:val="20"/>
        </w:rPr>
      </w:pPr>
    </w:p>
    <w:p w:rsidR="00911FE9" w:rsidRPr="00911FE9" w:rsidRDefault="00911FE9" w:rsidP="00381768">
      <w:pPr>
        <w:spacing w:after="0" w:line="240" w:lineRule="auto"/>
        <w:rPr>
          <w:rFonts w:ascii="Arial" w:eastAsia="Times New Roman" w:hAnsi="Arial" w:cs="Arial"/>
          <w:sz w:val="20"/>
          <w:szCs w:val="20"/>
        </w:rPr>
      </w:pP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b/>
          <w:bCs/>
          <w:color w:val="000000"/>
          <w:sz w:val="20"/>
          <w:szCs w:val="20"/>
        </w:rPr>
        <w:t>Name of Applicant</w:t>
      </w:r>
      <w:r w:rsidRPr="00911FE9">
        <w:rPr>
          <w:rFonts w:ascii="Arial" w:eastAsia="Times New Roman" w:hAnsi="Arial" w:cs="Arial"/>
          <w:color w:val="000000"/>
          <w:sz w:val="20"/>
          <w:szCs w:val="20"/>
        </w:rPr>
        <w:t>:</w:t>
      </w:r>
      <w:r w:rsidRPr="00911FE9">
        <w:rPr>
          <w:rFonts w:ascii="Arial" w:eastAsia="Times New Roman" w:hAnsi="Arial" w:cs="Arial"/>
          <w:color w:val="000000"/>
          <w:sz w:val="20"/>
          <w:szCs w:val="20"/>
        </w:rPr>
        <w:tab/>
      </w:r>
      <w:r w:rsidRPr="00911FE9">
        <w:rPr>
          <w:rFonts w:ascii="Arial" w:eastAsia="Times New Roman" w:hAnsi="Arial" w:cs="Arial"/>
          <w:color w:val="000000"/>
          <w:sz w:val="20"/>
          <w:szCs w:val="20"/>
        </w:rPr>
        <w:tab/>
      </w:r>
      <w:r w:rsidRPr="00911FE9">
        <w:rPr>
          <w:rFonts w:ascii="Arial" w:eastAsia="Times New Roman" w:hAnsi="Arial" w:cs="Arial"/>
          <w:color w:val="000000"/>
          <w:sz w:val="20"/>
          <w:szCs w:val="20"/>
        </w:rPr>
        <w:tab/>
      </w:r>
      <w:r w:rsidRPr="00911FE9">
        <w:rPr>
          <w:rFonts w:ascii="Arial" w:eastAsia="Times New Roman" w:hAnsi="Arial" w:cs="Arial"/>
          <w:b/>
          <w:bCs/>
          <w:color w:val="000000"/>
          <w:sz w:val="20"/>
          <w:szCs w:val="20"/>
        </w:rPr>
        <w:t>E-mail:</w:t>
      </w:r>
      <w:r w:rsidRPr="00911FE9">
        <w:rPr>
          <w:rFonts w:ascii="Arial" w:eastAsia="Times New Roman" w:hAnsi="Arial" w:cs="Arial"/>
          <w:b/>
          <w:bCs/>
          <w:color w:val="000000"/>
          <w:sz w:val="20"/>
          <w:szCs w:val="20"/>
        </w:rPr>
        <w:tab/>
      </w:r>
      <w:r w:rsidRPr="00911FE9">
        <w:rPr>
          <w:rFonts w:ascii="Arial" w:eastAsia="Times New Roman" w:hAnsi="Arial" w:cs="Arial"/>
          <w:b/>
          <w:bCs/>
          <w:color w:val="000000"/>
          <w:sz w:val="20"/>
          <w:szCs w:val="20"/>
        </w:rPr>
        <w:tab/>
      </w:r>
      <w:r w:rsidRPr="00911FE9">
        <w:rPr>
          <w:rFonts w:ascii="Arial" w:eastAsia="Times New Roman" w:hAnsi="Arial" w:cs="Arial"/>
          <w:b/>
          <w:bCs/>
          <w:color w:val="000000"/>
          <w:sz w:val="20"/>
          <w:szCs w:val="20"/>
        </w:rPr>
        <w:tab/>
      </w:r>
      <w:r w:rsidRPr="00911FE9">
        <w:rPr>
          <w:rFonts w:ascii="Arial" w:eastAsia="Times New Roman" w:hAnsi="Arial" w:cs="Arial"/>
          <w:b/>
          <w:bCs/>
          <w:color w:val="000000"/>
          <w:sz w:val="20"/>
          <w:szCs w:val="20"/>
        </w:rPr>
        <w:tab/>
        <w:t>Department:</w:t>
      </w:r>
      <w:r w:rsidRPr="00911FE9">
        <w:rPr>
          <w:rFonts w:ascii="Arial" w:eastAsia="Times New Roman" w:hAnsi="Arial" w:cs="Arial"/>
          <w:b/>
          <w:bCs/>
          <w:color w:val="000000"/>
          <w:sz w:val="20"/>
          <w:szCs w:val="20"/>
        </w:rPr>
        <w:tab/>
      </w: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sz w:val="20"/>
          <w:szCs w:val="20"/>
        </w:rPr>
        <w:t xml:space="preserve">If selected as a participant in the Institute on </w:t>
      </w:r>
      <w:proofErr w:type="spellStart"/>
      <w:r w:rsidR="00205960" w:rsidRPr="00911FE9">
        <w:rPr>
          <w:rFonts w:ascii="Arial" w:eastAsia="Times New Roman" w:hAnsi="Arial" w:cs="Arial"/>
          <w:sz w:val="20"/>
          <w:szCs w:val="20"/>
        </w:rPr>
        <w:t>e</w:t>
      </w:r>
      <w:r w:rsidRPr="00911FE9">
        <w:rPr>
          <w:rFonts w:ascii="Arial" w:eastAsia="Times New Roman" w:hAnsi="Arial" w:cs="Arial"/>
          <w:sz w:val="20"/>
          <w:szCs w:val="20"/>
        </w:rPr>
        <w:t>P</w:t>
      </w:r>
      <w:r w:rsidR="00205960" w:rsidRPr="00911FE9">
        <w:rPr>
          <w:rFonts w:ascii="Arial" w:eastAsia="Times New Roman" w:hAnsi="Arial" w:cs="Arial"/>
          <w:sz w:val="20"/>
          <w:szCs w:val="20"/>
        </w:rPr>
        <w:t>ortfolios</w:t>
      </w:r>
      <w:proofErr w:type="spellEnd"/>
      <w:r w:rsidRPr="00911FE9">
        <w:rPr>
          <w:rFonts w:ascii="Arial" w:eastAsia="Times New Roman" w:hAnsi="Arial" w:cs="Arial"/>
          <w:sz w:val="20"/>
          <w:szCs w:val="20"/>
        </w:rPr>
        <w:t xml:space="preserve">, I agree to fully participate in all </w:t>
      </w:r>
      <w:r w:rsidR="00205960" w:rsidRPr="00911FE9">
        <w:rPr>
          <w:rFonts w:ascii="Arial" w:eastAsia="Times New Roman" w:hAnsi="Arial" w:cs="Arial"/>
          <w:sz w:val="20"/>
          <w:szCs w:val="20"/>
        </w:rPr>
        <w:t xml:space="preserve">four days of the institute. </w:t>
      </w:r>
      <w:r w:rsidRPr="00911FE9">
        <w:rPr>
          <w:rFonts w:ascii="Arial" w:eastAsia="Times New Roman" w:hAnsi="Arial" w:cs="Arial"/>
          <w:sz w:val="20"/>
          <w:szCs w:val="20"/>
        </w:rPr>
        <w:t xml:space="preserve">I understand that I must develop and implement at least one project in one of my courses based on my participation in this </w:t>
      </w:r>
      <w:r w:rsidR="00625FC6" w:rsidRPr="00911FE9">
        <w:rPr>
          <w:rFonts w:ascii="Arial" w:eastAsia="Times New Roman" w:hAnsi="Arial" w:cs="Arial"/>
          <w:sz w:val="20"/>
          <w:szCs w:val="20"/>
        </w:rPr>
        <w:t>Institute</w:t>
      </w:r>
      <w:r w:rsidRPr="00911FE9">
        <w:rPr>
          <w:rFonts w:ascii="Arial" w:eastAsia="Times New Roman" w:hAnsi="Arial" w:cs="Arial"/>
          <w:sz w:val="20"/>
          <w:szCs w:val="20"/>
        </w:rPr>
        <w:t>; and I agree to disseminate the</w:t>
      </w:r>
      <w:r w:rsidR="00625FC6" w:rsidRPr="00911FE9">
        <w:rPr>
          <w:rFonts w:ascii="Arial" w:eastAsia="Times New Roman" w:hAnsi="Arial" w:cs="Arial"/>
          <w:sz w:val="20"/>
          <w:szCs w:val="20"/>
        </w:rPr>
        <w:t xml:space="preserve"> results of my project at a </w:t>
      </w:r>
      <w:r w:rsidRPr="00911FE9">
        <w:rPr>
          <w:rFonts w:ascii="Arial" w:eastAsia="Times New Roman" w:hAnsi="Arial" w:cs="Arial"/>
          <w:sz w:val="20"/>
          <w:szCs w:val="20"/>
        </w:rPr>
        <w:t xml:space="preserve">TRC-sponsored </w:t>
      </w:r>
      <w:r w:rsidR="00625FC6" w:rsidRPr="00911FE9">
        <w:rPr>
          <w:rFonts w:ascii="Arial" w:eastAsia="Times New Roman" w:hAnsi="Arial" w:cs="Arial"/>
          <w:sz w:val="20"/>
          <w:szCs w:val="20"/>
        </w:rPr>
        <w:t>even</w:t>
      </w:r>
      <w:r w:rsidR="002A7219" w:rsidRPr="00911FE9">
        <w:rPr>
          <w:rFonts w:ascii="Arial" w:eastAsia="Times New Roman" w:hAnsi="Arial" w:cs="Arial"/>
          <w:sz w:val="20"/>
          <w:szCs w:val="20"/>
        </w:rPr>
        <w:t>t</w:t>
      </w:r>
      <w:r w:rsidR="00625FC6" w:rsidRPr="00911FE9">
        <w:rPr>
          <w:rFonts w:ascii="Arial" w:eastAsia="Times New Roman" w:hAnsi="Arial" w:cs="Arial"/>
          <w:sz w:val="20"/>
          <w:szCs w:val="20"/>
        </w:rPr>
        <w:t xml:space="preserve"> (date TBA)</w:t>
      </w:r>
      <w:r w:rsidRPr="00911FE9">
        <w:rPr>
          <w:rFonts w:ascii="Arial" w:eastAsia="Times New Roman" w:hAnsi="Arial" w:cs="Arial"/>
          <w:sz w:val="20"/>
          <w:szCs w:val="20"/>
        </w:rPr>
        <w:t xml:space="preserve"> </w:t>
      </w:r>
      <w:r w:rsidR="00625FC6" w:rsidRPr="00911FE9">
        <w:rPr>
          <w:rFonts w:ascii="Arial" w:eastAsia="Times New Roman" w:hAnsi="Arial" w:cs="Arial"/>
          <w:sz w:val="20"/>
          <w:szCs w:val="20"/>
        </w:rPr>
        <w:t xml:space="preserve">AND via TRC or Q2S </w:t>
      </w:r>
      <w:proofErr w:type="spellStart"/>
      <w:r w:rsidR="00625FC6" w:rsidRPr="00911FE9">
        <w:rPr>
          <w:rFonts w:ascii="Arial" w:eastAsia="Times New Roman" w:hAnsi="Arial" w:cs="Arial"/>
          <w:sz w:val="20"/>
          <w:szCs w:val="20"/>
        </w:rPr>
        <w:t>ScholarWorks</w:t>
      </w:r>
      <w:proofErr w:type="spellEnd"/>
      <w:r w:rsidRPr="00911FE9">
        <w:rPr>
          <w:rFonts w:ascii="Arial" w:eastAsia="Times New Roman" w:hAnsi="Arial" w:cs="Arial"/>
          <w:sz w:val="20"/>
          <w:szCs w:val="20"/>
        </w:rPr>
        <w:t>.</w:t>
      </w:r>
    </w:p>
    <w:p w:rsidR="00381768" w:rsidRPr="00911FE9" w:rsidRDefault="00381768" w:rsidP="00381768">
      <w:pPr>
        <w:spacing w:after="0" w:line="240" w:lineRule="auto"/>
        <w:rPr>
          <w:rFonts w:ascii="Arial" w:eastAsia="Times New Roman" w:hAnsi="Arial" w:cs="Arial"/>
          <w:sz w:val="20"/>
          <w:szCs w:val="20"/>
        </w:rPr>
      </w:pPr>
    </w:p>
    <w:p w:rsidR="00381768" w:rsidRPr="00911FE9" w:rsidRDefault="00381768" w:rsidP="00381768">
      <w:pPr>
        <w:spacing w:after="120" w:line="240" w:lineRule="auto"/>
        <w:rPr>
          <w:rFonts w:ascii="Arial" w:eastAsia="Times New Roman" w:hAnsi="Arial" w:cs="Arial"/>
          <w:b/>
          <w:sz w:val="20"/>
          <w:szCs w:val="20"/>
        </w:rPr>
      </w:pPr>
      <w:r w:rsidRPr="00911FE9">
        <w:rPr>
          <w:rFonts w:ascii="Arial" w:eastAsia="Times New Roman" w:hAnsi="Arial" w:cs="Arial"/>
          <w:b/>
          <w:color w:val="000000"/>
          <w:sz w:val="20"/>
          <w:szCs w:val="20"/>
        </w:rPr>
        <w:t>________________________________</w:t>
      </w: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b/>
          <w:bCs/>
          <w:color w:val="000000"/>
          <w:sz w:val="20"/>
          <w:szCs w:val="20"/>
        </w:rPr>
        <w:t>APPLICANT’S SIGNATURE</w:t>
      </w:r>
    </w:p>
    <w:p w:rsidR="00911FE9" w:rsidRDefault="00911FE9" w:rsidP="00911FE9">
      <w:pPr>
        <w:spacing w:after="120" w:line="240" w:lineRule="auto"/>
        <w:rPr>
          <w:rFonts w:ascii="Arial" w:eastAsia="Times New Roman" w:hAnsi="Arial" w:cs="Arial"/>
          <w:b/>
          <w:sz w:val="20"/>
          <w:szCs w:val="20"/>
        </w:rPr>
      </w:pPr>
    </w:p>
    <w:p w:rsidR="00911FE9" w:rsidRPr="00911FE9" w:rsidRDefault="00911FE9" w:rsidP="00911FE9">
      <w:pPr>
        <w:spacing w:after="120" w:line="240" w:lineRule="auto"/>
        <w:rPr>
          <w:rFonts w:ascii="Arial" w:eastAsia="Times New Roman" w:hAnsi="Arial" w:cs="Arial"/>
          <w:b/>
          <w:sz w:val="20"/>
          <w:szCs w:val="20"/>
        </w:rPr>
      </w:pPr>
      <w:r w:rsidRPr="00911FE9">
        <w:rPr>
          <w:rFonts w:ascii="Arial" w:eastAsia="Times New Roman" w:hAnsi="Arial" w:cs="Arial"/>
          <w:b/>
          <w:sz w:val="20"/>
          <w:szCs w:val="20"/>
        </w:rPr>
        <w:t>________________________________</w:t>
      </w: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b/>
          <w:bCs/>
          <w:color w:val="000000"/>
          <w:sz w:val="20"/>
          <w:szCs w:val="20"/>
        </w:rPr>
        <w:t>DEPARTMENT CHAIR'S SIGNATURE</w:t>
      </w:r>
      <w:r w:rsidRPr="00911FE9">
        <w:rPr>
          <w:rFonts w:ascii="Arial" w:eastAsia="Times New Roman" w:hAnsi="Arial" w:cs="Arial"/>
          <w:color w:val="000000"/>
          <w:sz w:val="20"/>
          <w:szCs w:val="20"/>
        </w:rPr>
        <w:t xml:space="preserve"> (indicates that the applicant will be available duri</w:t>
      </w:r>
      <w:r w:rsidR="00625FC6" w:rsidRPr="00911FE9">
        <w:rPr>
          <w:rFonts w:ascii="Arial" w:eastAsia="Times New Roman" w:hAnsi="Arial" w:cs="Arial"/>
          <w:color w:val="000000"/>
          <w:sz w:val="20"/>
          <w:szCs w:val="20"/>
        </w:rPr>
        <w:t>ng meeting times and will have reasonable</w:t>
      </w:r>
      <w:r w:rsidRPr="00911FE9">
        <w:rPr>
          <w:rFonts w:ascii="Arial" w:eastAsia="Times New Roman" w:hAnsi="Arial" w:cs="Arial"/>
          <w:color w:val="000000"/>
          <w:sz w:val="20"/>
          <w:szCs w:val="20"/>
        </w:rPr>
        <w:t xml:space="preserve"> department support in </w:t>
      </w:r>
      <w:bookmarkStart w:id="0" w:name="_GoBack"/>
      <w:r w:rsidRPr="00911FE9">
        <w:rPr>
          <w:rFonts w:ascii="Arial" w:eastAsia="Times New Roman" w:hAnsi="Arial" w:cs="Arial"/>
          <w:sz w:val="20"/>
          <w:szCs w:val="20"/>
        </w:rPr>
        <w:t xml:space="preserve">implementing </w:t>
      </w:r>
      <w:r w:rsidR="00625FC6" w:rsidRPr="00911FE9">
        <w:rPr>
          <w:rFonts w:ascii="Arial" w:eastAsia="Times New Roman" w:hAnsi="Arial" w:cs="Arial"/>
          <w:sz w:val="20"/>
          <w:szCs w:val="20"/>
        </w:rPr>
        <w:t>the</w:t>
      </w:r>
      <w:r w:rsidRPr="00911FE9">
        <w:rPr>
          <w:rFonts w:ascii="Arial" w:eastAsia="Times New Roman" w:hAnsi="Arial" w:cs="Arial"/>
          <w:sz w:val="20"/>
          <w:szCs w:val="20"/>
        </w:rPr>
        <w:t xml:space="preserve"> project</w:t>
      </w:r>
      <w:bookmarkEnd w:id="0"/>
      <w:r w:rsidRPr="00911FE9">
        <w:rPr>
          <w:rFonts w:ascii="Arial" w:eastAsia="Times New Roman" w:hAnsi="Arial" w:cs="Arial"/>
          <w:color w:val="000000"/>
          <w:sz w:val="20"/>
          <w:szCs w:val="20"/>
        </w:rPr>
        <w:t>.)</w:t>
      </w:r>
    </w:p>
    <w:p w:rsidR="00911FE9" w:rsidRDefault="00911FE9" w:rsidP="00381768">
      <w:pPr>
        <w:spacing w:after="120" w:line="240" w:lineRule="auto"/>
        <w:rPr>
          <w:rFonts w:ascii="Arial" w:eastAsia="Times New Roman" w:hAnsi="Arial" w:cs="Arial"/>
          <w:b/>
          <w:bCs/>
          <w:color w:val="000000"/>
          <w:sz w:val="20"/>
          <w:szCs w:val="20"/>
        </w:rPr>
      </w:pPr>
    </w:p>
    <w:p w:rsidR="00381768" w:rsidRPr="00911FE9" w:rsidRDefault="00381768" w:rsidP="00381768">
      <w:pPr>
        <w:spacing w:after="120" w:line="240" w:lineRule="auto"/>
        <w:rPr>
          <w:rFonts w:ascii="Arial" w:eastAsia="Times New Roman" w:hAnsi="Arial" w:cs="Arial"/>
          <w:sz w:val="20"/>
          <w:szCs w:val="20"/>
        </w:rPr>
      </w:pPr>
      <w:r w:rsidRPr="00911FE9">
        <w:rPr>
          <w:rFonts w:ascii="Arial" w:eastAsia="Times New Roman" w:hAnsi="Arial" w:cs="Arial"/>
          <w:b/>
          <w:bCs/>
          <w:color w:val="000000"/>
          <w:sz w:val="20"/>
          <w:szCs w:val="20"/>
        </w:rPr>
        <w:t xml:space="preserve">BRIEFLY </w:t>
      </w:r>
      <w:r w:rsidRPr="00911FE9">
        <w:rPr>
          <w:rFonts w:ascii="Arial" w:eastAsia="Times New Roman" w:hAnsi="Arial" w:cs="Arial"/>
          <w:color w:val="000000"/>
          <w:sz w:val="20"/>
          <w:szCs w:val="20"/>
        </w:rPr>
        <w:t>RESPOND TO THE FOLLOWING PROMPTS:</w:t>
      </w:r>
    </w:p>
    <w:p w:rsidR="00381768" w:rsidRPr="00911FE9" w:rsidRDefault="00381768" w:rsidP="00381768">
      <w:pPr>
        <w:numPr>
          <w:ilvl w:val="0"/>
          <w:numId w:val="1"/>
        </w:numPr>
        <w:spacing w:after="120" w:line="240" w:lineRule="auto"/>
        <w:textAlignment w:val="baseline"/>
        <w:rPr>
          <w:rFonts w:ascii="Arial" w:eastAsia="Times New Roman" w:hAnsi="Arial" w:cs="Arial"/>
          <w:color w:val="000000"/>
          <w:sz w:val="20"/>
          <w:szCs w:val="20"/>
        </w:rPr>
      </w:pPr>
      <w:r w:rsidRPr="00911FE9">
        <w:rPr>
          <w:rFonts w:ascii="Arial" w:eastAsia="Times New Roman" w:hAnsi="Arial" w:cs="Arial"/>
          <w:color w:val="000000"/>
          <w:sz w:val="20"/>
          <w:szCs w:val="20"/>
        </w:rPr>
        <w:t xml:space="preserve">What benefits do you see to developing and implementing a module based on </w:t>
      </w:r>
      <w:proofErr w:type="spellStart"/>
      <w:r w:rsidR="00205960" w:rsidRPr="00911FE9">
        <w:rPr>
          <w:rFonts w:ascii="Arial" w:eastAsia="Times New Roman" w:hAnsi="Arial" w:cs="Arial"/>
          <w:color w:val="000000"/>
          <w:sz w:val="20"/>
          <w:szCs w:val="20"/>
        </w:rPr>
        <w:t>ePortfolios</w:t>
      </w:r>
      <w:proofErr w:type="spellEnd"/>
      <w:r w:rsidRPr="00911FE9">
        <w:rPr>
          <w:rFonts w:ascii="Arial" w:eastAsia="Times New Roman" w:hAnsi="Arial" w:cs="Arial"/>
          <w:color w:val="000000"/>
          <w:sz w:val="20"/>
          <w:szCs w:val="20"/>
        </w:rPr>
        <w:t>?  Why are you interested in doing this?</w:t>
      </w:r>
    </w:p>
    <w:p w:rsidR="00381768" w:rsidRPr="00911FE9" w:rsidRDefault="00381768" w:rsidP="00381768">
      <w:pPr>
        <w:numPr>
          <w:ilvl w:val="0"/>
          <w:numId w:val="1"/>
        </w:numPr>
        <w:spacing w:after="120" w:line="240" w:lineRule="auto"/>
        <w:textAlignment w:val="baseline"/>
        <w:rPr>
          <w:rFonts w:ascii="Arial" w:eastAsia="Times New Roman" w:hAnsi="Arial" w:cs="Arial"/>
          <w:color w:val="000000"/>
          <w:sz w:val="20"/>
          <w:szCs w:val="20"/>
        </w:rPr>
      </w:pPr>
      <w:r w:rsidRPr="00911FE9">
        <w:rPr>
          <w:rFonts w:ascii="Arial" w:eastAsia="Times New Roman" w:hAnsi="Arial" w:cs="Arial"/>
          <w:color w:val="000000"/>
          <w:sz w:val="20"/>
          <w:szCs w:val="20"/>
        </w:rPr>
        <w:t>What concerns do you have about it?</w:t>
      </w:r>
    </w:p>
    <w:p w:rsidR="00381768" w:rsidRPr="00911FE9" w:rsidRDefault="00381768" w:rsidP="00381768">
      <w:pPr>
        <w:numPr>
          <w:ilvl w:val="0"/>
          <w:numId w:val="1"/>
        </w:numPr>
        <w:spacing w:after="120" w:line="240" w:lineRule="auto"/>
        <w:textAlignment w:val="baseline"/>
        <w:rPr>
          <w:rFonts w:ascii="Arial" w:eastAsia="Times New Roman" w:hAnsi="Arial" w:cs="Arial"/>
          <w:color w:val="000000"/>
          <w:sz w:val="20"/>
          <w:szCs w:val="20"/>
        </w:rPr>
      </w:pPr>
      <w:r w:rsidRPr="00911FE9">
        <w:rPr>
          <w:rFonts w:ascii="Arial" w:eastAsia="Times New Roman" w:hAnsi="Arial" w:cs="Arial"/>
          <w:color w:val="000000"/>
          <w:sz w:val="20"/>
          <w:szCs w:val="20"/>
        </w:rPr>
        <w:t>What do you hope to learn or gain from this institute?</w:t>
      </w:r>
    </w:p>
    <w:p w:rsidR="0029458D" w:rsidRPr="00911FE9" w:rsidRDefault="00381768" w:rsidP="00381768">
      <w:pPr>
        <w:numPr>
          <w:ilvl w:val="0"/>
          <w:numId w:val="1"/>
        </w:numPr>
        <w:spacing w:after="120" w:line="240" w:lineRule="auto"/>
        <w:textAlignment w:val="baseline"/>
        <w:rPr>
          <w:rFonts w:ascii="Arial" w:eastAsia="Times New Roman" w:hAnsi="Arial" w:cs="Arial"/>
          <w:color w:val="000000"/>
          <w:sz w:val="20"/>
          <w:szCs w:val="20"/>
        </w:rPr>
      </w:pPr>
      <w:r w:rsidRPr="00911FE9">
        <w:rPr>
          <w:rFonts w:ascii="Arial" w:eastAsia="Times New Roman" w:hAnsi="Arial" w:cs="Arial"/>
          <w:color w:val="000000"/>
          <w:sz w:val="20"/>
          <w:szCs w:val="20"/>
        </w:rPr>
        <w:t xml:space="preserve">Do you have a specific course in mind for </w:t>
      </w:r>
      <w:proofErr w:type="spellStart"/>
      <w:r w:rsidR="00205960" w:rsidRPr="00911FE9">
        <w:rPr>
          <w:rFonts w:ascii="Arial" w:eastAsia="Times New Roman" w:hAnsi="Arial" w:cs="Arial"/>
          <w:color w:val="000000"/>
          <w:sz w:val="20"/>
          <w:szCs w:val="20"/>
        </w:rPr>
        <w:t>ePortfolio</w:t>
      </w:r>
      <w:proofErr w:type="spellEnd"/>
      <w:r w:rsidRPr="00911FE9">
        <w:rPr>
          <w:rFonts w:ascii="Arial" w:eastAsia="Times New Roman" w:hAnsi="Arial" w:cs="Arial"/>
          <w:color w:val="000000"/>
          <w:sz w:val="20"/>
          <w:szCs w:val="20"/>
        </w:rPr>
        <w:t xml:space="preserve"> implementation?</w:t>
      </w:r>
    </w:p>
    <w:sectPr w:rsidR="0029458D" w:rsidRPr="00911FE9" w:rsidSect="00C5285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23E"/>
    <w:multiLevelType w:val="multilevel"/>
    <w:tmpl w:val="1D8C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68"/>
    <w:rsid w:val="00081DF9"/>
    <w:rsid w:val="00205960"/>
    <w:rsid w:val="0029458D"/>
    <w:rsid w:val="002A7219"/>
    <w:rsid w:val="00381768"/>
    <w:rsid w:val="003A6063"/>
    <w:rsid w:val="00625FC6"/>
    <w:rsid w:val="008D15A4"/>
    <w:rsid w:val="00911FE9"/>
    <w:rsid w:val="00A062B4"/>
    <w:rsid w:val="00B21443"/>
    <w:rsid w:val="00B3482D"/>
    <w:rsid w:val="00C5285A"/>
    <w:rsid w:val="00DA509D"/>
    <w:rsid w:val="00FD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F4A1"/>
  <w15:chartTrackingRefBased/>
  <w15:docId w15:val="{F000168A-D585-4A69-B981-EBF71ECD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5922">
      <w:bodyDiv w:val="1"/>
      <w:marLeft w:val="0"/>
      <w:marRight w:val="0"/>
      <w:marTop w:val="0"/>
      <w:marBottom w:val="0"/>
      <w:divBdr>
        <w:top w:val="none" w:sz="0" w:space="0" w:color="auto"/>
        <w:left w:val="none" w:sz="0" w:space="0" w:color="auto"/>
        <w:bottom w:val="none" w:sz="0" w:space="0" w:color="auto"/>
        <w:right w:val="none" w:sz="0" w:space="0" w:color="auto"/>
      </w:divBdr>
      <w:divsChild>
        <w:div w:id="939096673">
          <w:marLeft w:val="28"/>
          <w:marRight w:val="0"/>
          <w:marTop w:val="0"/>
          <w:marBottom w:val="0"/>
          <w:divBdr>
            <w:top w:val="none" w:sz="0" w:space="0" w:color="auto"/>
            <w:left w:val="none" w:sz="0" w:space="0" w:color="auto"/>
            <w:bottom w:val="none" w:sz="0" w:space="0" w:color="auto"/>
            <w:right w:val="none" w:sz="0" w:space="0" w:color="auto"/>
          </w:divBdr>
        </w:div>
        <w:div w:id="999576645">
          <w:marLeft w:val="-8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c@csu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Cooper</dc:creator>
  <cp:keywords/>
  <dc:description/>
  <cp:lastModifiedBy>Vanessa Cooper</cp:lastModifiedBy>
  <cp:revision>3</cp:revision>
  <dcterms:created xsi:type="dcterms:W3CDTF">2019-05-23T17:17:00Z</dcterms:created>
  <dcterms:modified xsi:type="dcterms:W3CDTF">2019-05-23T17:20:00Z</dcterms:modified>
</cp:coreProperties>
</file>