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INSTRUCTIONS TO FACULTY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SOTE: FORM 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FORM C Teaching Improvement Supplemental questions are designed to help faculty improve their teaching. Up to five (5) questions can be included for student response. These are to be open-ended questions.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Questions can be drawn from an existing bank of questions maintained by the Teaching Resource Center. Faculty can also use original questions and are invited to submit their original questions for inclusion in the question bank.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Questions and responses will not be included in Faculty RPT file. If the faculty member desires, the faculty member may choose to include the questions and some or all of the student response material in his/her FAR attachment.</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Notifying the Department</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Make Department sure that Office you on have or before completed the SOTE FORM C</w:t>
      </w:r>
      <w:r w:rsidDel="00000000" w:rsidR="00000000" w:rsidRPr="00000000">
        <w:rPr>
          <w:rFonts w:ascii="Times" w:cs="Times" w:eastAsia="Times" w:hAnsi="Times"/>
          <w:sz w:val="20"/>
          <w:szCs w:val="20"/>
          <w:rtl w:val="0"/>
        </w:rPr>
        <w:t xml:space="preserve"> Notification Reply Form. Submit it to the Department Office on or before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5</w:t>
      </w:r>
      <w:r w:rsidDel="00000000" w:rsidR="00000000" w:rsidRPr="00000000">
        <w:rPr>
          <w:rFonts w:ascii="Times" w:cs="Times" w:eastAsia="Times" w:hAnsi="Times"/>
          <w:sz w:val="20"/>
          <w:szCs w:val="20"/>
          <w:rtl w:val="0"/>
        </w:rPr>
        <w:t xml:space="preserve">pm of the 5th Week of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quarter.</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Creating a SOTE Form C</w:t>
      </w:r>
      <w:r w:rsidDel="00000000" w:rsidR="00000000" w:rsidRPr="00000000">
        <w:rPr>
          <w:rtl w:val="0"/>
        </w:rPr>
      </w:r>
    </w:p>
    <w:p w:rsidR="00000000" w:rsidDel="00000000" w:rsidP="00000000" w:rsidRDefault="00000000" w:rsidRPr="00000000" w14:paraId="0000000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Use the Form C template below. The form is in MS-Word format. </w:t>
      </w:r>
    </w:p>
    <w:p w:rsidR="00000000" w:rsidDel="00000000" w:rsidP="00000000" w:rsidRDefault="00000000" w:rsidRPr="00000000" w14:paraId="0000000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Input the necessary class information (name of instructor, class number and title, call</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number, year and quarter).</w:t>
      </w:r>
      <w:r w:rsidDel="00000000" w:rsidR="00000000" w:rsidRPr="00000000">
        <w:rPr>
          <w:rtl w:val="0"/>
        </w:rPr>
      </w:r>
    </w:p>
    <w:p w:rsidR="00000000" w:rsidDel="00000000" w:rsidP="00000000" w:rsidRDefault="00000000" w:rsidRPr="00000000" w14:paraId="0000000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Type in five (5) teaching improvement questions. Faculty may choose to use 5 questions</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from the TRC question bank (available online at TRC website) or use original questions or a combination of both.</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Save and print a copy of the completed Form C. Submit a copy to the Department no later</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than</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Monday of the 8</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week of the quarter for duplicating. Printing Form C on a different color of paper other than white is highly recommended.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In-class Administration of Form C</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Because Form of C is an officially approved SOTE form, it will be administered in the classroom on the 9th week of</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class, following the same procedures as FORM A (Student Opinion of Teaching Effectiveness) in the distribution, collection, and return of completed forms to the Department (or other officially designated location) by a student monitor.</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Post-Administration Procedures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Department Office will record and log Form C information (name of faculty, course, quarter, year, how many forms were completed, blank, etc.). The Department Office will return Form C packets to faculty members after grades for the quarter are submitted.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10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For a complete description of FORM C guidelines and instructions, </w:t>
            </w:r>
          </w:p>
          <w:p w:rsidR="00000000" w:rsidDel="00000000" w:rsidP="00000000" w:rsidRDefault="00000000" w:rsidRPr="00000000" w14:paraId="00000016">
            <w:pPr>
              <w:widowControl w:val="0"/>
              <w:spacing w:after="10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go to http://trc.csusb.edu (click “SOTE”).</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CALIFORNIA STATE UNIVERSITY, SAN BERNARDINO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5500 University Parkway, San Bernardino, CA 92407-2397</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SOTE FORM C: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20"/>
          <w:szCs w:val="20"/>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Teaching Improvement Supplemental Questions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10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widowControl w:val="0"/>
              <w:spacing w:after="10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Name of Faculty:                        _________________________________________________________</w:t>
            </w:r>
          </w:p>
          <w:p w:rsidR="00000000" w:rsidDel="00000000" w:rsidP="00000000" w:rsidRDefault="00000000" w:rsidRPr="00000000" w14:paraId="0000001E">
            <w:pPr>
              <w:widowControl w:val="0"/>
              <w:spacing w:after="10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widowControl w:val="0"/>
              <w:spacing w:after="10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Class No. &amp; Title:                       _________________________________________________________</w:t>
            </w:r>
          </w:p>
          <w:p w:rsidR="00000000" w:rsidDel="00000000" w:rsidP="00000000" w:rsidRDefault="00000000" w:rsidRPr="00000000" w14:paraId="00000020">
            <w:pPr>
              <w:widowControl w:val="0"/>
              <w:spacing w:after="10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widowControl w:val="0"/>
              <w:spacing w:after="10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Call Number:                              _________________________________________________________</w:t>
            </w:r>
          </w:p>
          <w:p w:rsidR="00000000" w:rsidDel="00000000" w:rsidP="00000000" w:rsidRDefault="00000000" w:rsidRPr="00000000" w14:paraId="00000022">
            <w:pPr>
              <w:widowControl w:val="0"/>
              <w:spacing w:after="10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spacing w:after="10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Year &amp; Quarter:                          _________________________________________________________</w:t>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INSTRUCTION TO STUDENTS: For each question below, write your answer inside the box.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&lt;&lt; To Faculty: ENTER YOUR QUESTION HERE . Box is for student replies.&gt;&gt;</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&lt;&lt; ENTER YOUR QUESTION HERE &gt;&gt;</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3B">
      <w:pPr>
        <w:widowControl w:val="0"/>
        <w:spacing w:after="10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&lt;&lt; ENTER YOUR QUESTION HERE &gt;&gt;</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&lt;&lt; ENTER YOUR QUESTION HERE &gt;&gt;</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52">
      <w:pPr>
        <w:widowControl w:val="0"/>
        <w:spacing w:after="10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&lt;&lt; ENTER YOUR QUESTION HERE &gt;&gt;</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5D">
      <w:pPr>
        <w:widowControl w:val="0"/>
        <w:spacing w:after="10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