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74" w:rsidRDefault="00161674" w:rsidP="00161674">
      <w:pPr>
        <w:pStyle w:val="Title"/>
      </w:pPr>
      <w:r>
        <w:t>January 2018 Phishing Exercise</w:t>
      </w:r>
    </w:p>
    <w:p w:rsidR="00854B3A" w:rsidRDefault="00161674" w:rsidP="00ED1176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3068955</wp:posOffset>
            </wp:positionH>
            <wp:positionV relativeFrom="paragraph">
              <wp:posOffset>175260</wp:posOffset>
            </wp:positionV>
            <wp:extent cx="2999105" cy="3413760"/>
            <wp:effectExtent l="19050" t="19050" r="10795" b="152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105" cy="341376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176">
        <w:t>EXERCISE FACTS</w:t>
      </w:r>
    </w:p>
    <w:p w:rsidR="00ED1176" w:rsidRDefault="00ED1176" w:rsidP="00ED1176">
      <w:pPr>
        <w:pStyle w:val="ListParagraph"/>
        <w:numPr>
          <w:ilvl w:val="0"/>
          <w:numId w:val="1"/>
        </w:numPr>
      </w:pPr>
      <w:r>
        <w:t>January 30, 2018 at 7:45 AM PST exercise was activated then ended on Sunday, February 4, 2018.</w:t>
      </w:r>
    </w:p>
    <w:p w:rsidR="00ED1176" w:rsidRDefault="00ED1176" w:rsidP="00ED1176">
      <w:pPr>
        <w:pStyle w:val="ListParagraph"/>
        <w:numPr>
          <w:ilvl w:val="0"/>
          <w:numId w:val="1"/>
        </w:numPr>
      </w:pPr>
      <w:r>
        <w:t>2121 faculty, MPP and staff were sent the phishing exercise.  No emails bounced.</w:t>
      </w:r>
    </w:p>
    <w:p w:rsidR="00ED1176" w:rsidRDefault="00B2561C" w:rsidP="00ED1176">
      <w:pPr>
        <w:pStyle w:val="ListParagraph"/>
        <w:numPr>
          <w:ilvl w:val="0"/>
          <w:numId w:val="1"/>
        </w:numPr>
      </w:pPr>
      <w:hyperlink r:id="rId9" w:history="1">
        <w:r w:rsidR="00ED1176" w:rsidRPr="00B7467B">
          <w:rPr>
            <w:rStyle w:val="Hyperlink"/>
          </w:rPr>
          <w:t>Abuse@csusb.edu</w:t>
        </w:r>
      </w:hyperlink>
      <w:r w:rsidR="00ED1176">
        <w:t xml:space="preserve"> received 28 reports on the exercise.</w:t>
      </w:r>
    </w:p>
    <w:p w:rsidR="00ED1176" w:rsidRDefault="00ED1176" w:rsidP="00ED1176">
      <w:pPr>
        <w:pStyle w:val="ListParagraph"/>
        <w:numPr>
          <w:ilvl w:val="0"/>
          <w:numId w:val="1"/>
        </w:numPr>
      </w:pPr>
      <w:r>
        <w:t>First click:</w:t>
      </w:r>
      <w:r w:rsidR="00161674">
        <w:t xml:space="preserve"> 1/30/2018 7:46</w:t>
      </w:r>
      <w:r w:rsidR="00E22D21">
        <w:t>,</w:t>
      </w:r>
      <w:r w:rsidR="00364B12">
        <w:t xml:space="preserve"> ISP</w:t>
      </w:r>
      <w:r w:rsidR="00E22D21">
        <w:t>:</w:t>
      </w:r>
      <w:r w:rsidR="00364B12">
        <w:t xml:space="preserve"> CSUSB, browser:</w:t>
      </w:r>
      <w:r w:rsidR="00E22D21">
        <w:t xml:space="preserve"> iPhone</w:t>
      </w:r>
    </w:p>
    <w:p w:rsidR="00ED1176" w:rsidRDefault="00E22D21" w:rsidP="00ED1176">
      <w:pPr>
        <w:pStyle w:val="ListParagraph"/>
        <w:numPr>
          <w:ilvl w:val="0"/>
          <w:numId w:val="1"/>
        </w:numPr>
      </w:pPr>
      <w:r>
        <w:t>Last click: 2/</w:t>
      </w:r>
      <w:r w:rsidR="00364B12">
        <w:t>3</w:t>
      </w:r>
      <w:r>
        <w:t>/2018 1</w:t>
      </w:r>
      <w:r w:rsidR="00364B12">
        <w:t>4</w:t>
      </w:r>
      <w:r>
        <w:t>:</w:t>
      </w:r>
      <w:r w:rsidR="00364B12">
        <w:t>52</w:t>
      </w:r>
      <w:r w:rsidR="00161674">
        <w:t xml:space="preserve">, </w:t>
      </w:r>
      <w:r w:rsidR="00364B12">
        <w:t xml:space="preserve">ISP: Frontier Communications, </w:t>
      </w:r>
      <w:r w:rsidR="00161674">
        <w:t xml:space="preserve">browser: </w:t>
      </w:r>
      <w:r w:rsidR="00364B12">
        <w:t xml:space="preserve">Mozilla FF </w:t>
      </w:r>
      <w:r w:rsidR="00161674">
        <w:t xml:space="preserve">, </w:t>
      </w:r>
    </w:p>
    <w:p w:rsidR="00161674" w:rsidRDefault="00161674" w:rsidP="00ED1176">
      <w:pPr>
        <w:pStyle w:val="ListParagraph"/>
        <w:numPr>
          <w:ilvl w:val="0"/>
          <w:numId w:val="1"/>
        </w:numPr>
      </w:pPr>
      <w:r>
        <w:t>89 users clicked the link.</w:t>
      </w:r>
    </w:p>
    <w:p w:rsidR="00161674" w:rsidRDefault="00161674" w:rsidP="00ED1176">
      <w:pPr>
        <w:pStyle w:val="ListParagraph"/>
        <w:numPr>
          <w:ilvl w:val="0"/>
          <w:numId w:val="1"/>
        </w:numPr>
      </w:pPr>
      <w:r>
        <w:t>135 opened the email only. (“Opened email” includes those who previewed the email.</w:t>
      </w:r>
      <w:r w:rsidR="009B6432">
        <w:t>)</w:t>
      </w:r>
    </w:p>
    <w:p w:rsidR="00161674" w:rsidRPr="00ED1176" w:rsidRDefault="00161674" w:rsidP="00161674"/>
    <w:p w:rsidR="00C92AAD" w:rsidRPr="00364B12" w:rsidRDefault="00161674" w:rsidP="00364B12">
      <w:pPr>
        <w:pStyle w:val="Heading2"/>
      </w:pPr>
      <w:r w:rsidRPr="00364B12">
        <w:t xml:space="preserve">COMPARATIVE </w:t>
      </w:r>
      <w:r w:rsidR="00C92AAD" w:rsidRPr="00364B12">
        <w:t>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506"/>
        <w:gridCol w:w="1506"/>
        <w:gridCol w:w="1506"/>
        <w:gridCol w:w="1507"/>
      </w:tblGrid>
      <w:tr w:rsidR="00161674" w:rsidRPr="00364B12" w:rsidTr="009B6432">
        <w:tc>
          <w:tcPr>
            <w:tcW w:w="3325" w:type="dxa"/>
          </w:tcPr>
          <w:p w:rsidR="00161674" w:rsidRPr="00364B12" w:rsidRDefault="00C92AAD" w:rsidP="00364B12">
            <w:pPr>
              <w:jc w:val="right"/>
              <w:rPr>
                <w:b/>
              </w:rPr>
            </w:pPr>
            <w:r>
              <w:t xml:space="preserve"> </w:t>
            </w:r>
            <w:r w:rsidR="00364B12">
              <w:rPr>
                <w:b/>
              </w:rPr>
              <w:t>EXERCISES</w:t>
            </w:r>
          </w:p>
        </w:tc>
        <w:tc>
          <w:tcPr>
            <w:tcW w:w="3012" w:type="dxa"/>
            <w:gridSpan w:val="2"/>
          </w:tcPr>
          <w:p w:rsidR="00161674" w:rsidRPr="00364B12" w:rsidRDefault="00161674" w:rsidP="00161674">
            <w:pPr>
              <w:jc w:val="center"/>
              <w:rPr>
                <w:b/>
              </w:rPr>
            </w:pPr>
            <w:r w:rsidRPr="00364B12">
              <w:rPr>
                <w:b/>
              </w:rPr>
              <w:t>OCTOBER, 2017</w:t>
            </w:r>
          </w:p>
        </w:tc>
        <w:tc>
          <w:tcPr>
            <w:tcW w:w="3013" w:type="dxa"/>
            <w:gridSpan w:val="2"/>
          </w:tcPr>
          <w:p w:rsidR="00161674" w:rsidRPr="00364B12" w:rsidRDefault="00161674" w:rsidP="00161674">
            <w:pPr>
              <w:jc w:val="center"/>
              <w:rPr>
                <w:b/>
              </w:rPr>
            </w:pPr>
            <w:r w:rsidRPr="00364B12">
              <w:rPr>
                <w:b/>
              </w:rPr>
              <w:t>JANUARY, 2018</w:t>
            </w:r>
          </w:p>
        </w:tc>
      </w:tr>
      <w:tr w:rsidR="00364B12" w:rsidRPr="00364B12" w:rsidTr="009B6432">
        <w:tc>
          <w:tcPr>
            <w:tcW w:w="3325" w:type="dxa"/>
          </w:tcPr>
          <w:p w:rsidR="00364B12" w:rsidRPr="00364B12" w:rsidRDefault="00364B12" w:rsidP="00364B12">
            <w:r>
              <w:t>PARTICIPANTS</w:t>
            </w:r>
          </w:p>
        </w:tc>
        <w:tc>
          <w:tcPr>
            <w:tcW w:w="3012" w:type="dxa"/>
            <w:gridSpan w:val="2"/>
          </w:tcPr>
          <w:p w:rsidR="00364B12" w:rsidRPr="00364B12" w:rsidRDefault="00364B12" w:rsidP="00161674">
            <w:pPr>
              <w:jc w:val="center"/>
            </w:pPr>
            <w:r>
              <w:t>2203</w:t>
            </w:r>
          </w:p>
        </w:tc>
        <w:tc>
          <w:tcPr>
            <w:tcW w:w="3013" w:type="dxa"/>
            <w:gridSpan w:val="2"/>
          </w:tcPr>
          <w:p w:rsidR="00364B12" w:rsidRPr="00364B12" w:rsidRDefault="00364B12" w:rsidP="00161674">
            <w:pPr>
              <w:jc w:val="center"/>
            </w:pPr>
            <w:r>
              <w:t>2121</w:t>
            </w:r>
          </w:p>
        </w:tc>
      </w:tr>
      <w:tr w:rsidR="00161674" w:rsidTr="009B6432">
        <w:tc>
          <w:tcPr>
            <w:tcW w:w="3325" w:type="dxa"/>
          </w:tcPr>
          <w:p w:rsidR="00161674" w:rsidRDefault="00161674" w:rsidP="00ED1176">
            <w:r>
              <w:t>OPENED EMAIL</w:t>
            </w:r>
          </w:p>
        </w:tc>
        <w:tc>
          <w:tcPr>
            <w:tcW w:w="1506" w:type="dxa"/>
          </w:tcPr>
          <w:p w:rsidR="00161674" w:rsidRDefault="00161674" w:rsidP="00161674">
            <w:pPr>
              <w:jc w:val="center"/>
            </w:pPr>
            <w:r>
              <w:t>353</w:t>
            </w:r>
          </w:p>
        </w:tc>
        <w:tc>
          <w:tcPr>
            <w:tcW w:w="1506" w:type="dxa"/>
          </w:tcPr>
          <w:p w:rsidR="00161674" w:rsidRDefault="00161674" w:rsidP="00161674">
            <w:pPr>
              <w:jc w:val="center"/>
            </w:pPr>
            <w:r>
              <w:t>16.024%</w:t>
            </w:r>
          </w:p>
        </w:tc>
        <w:tc>
          <w:tcPr>
            <w:tcW w:w="1506" w:type="dxa"/>
          </w:tcPr>
          <w:p w:rsidR="00161674" w:rsidRDefault="00161674" w:rsidP="00161674">
            <w:pPr>
              <w:jc w:val="center"/>
            </w:pPr>
            <w:r>
              <w:t>135</w:t>
            </w:r>
          </w:p>
        </w:tc>
        <w:tc>
          <w:tcPr>
            <w:tcW w:w="1507" w:type="dxa"/>
          </w:tcPr>
          <w:p w:rsidR="00161674" w:rsidRDefault="00161674" w:rsidP="00161674">
            <w:pPr>
              <w:jc w:val="center"/>
            </w:pPr>
            <w:r>
              <w:t>6.36%</w:t>
            </w:r>
          </w:p>
        </w:tc>
      </w:tr>
      <w:tr w:rsidR="00161674" w:rsidTr="009B6432">
        <w:tc>
          <w:tcPr>
            <w:tcW w:w="3325" w:type="dxa"/>
          </w:tcPr>
          <w:p w:rsidR="00161674" w:rsidRDefault="00161674" w:rsidP="00ED1176">
            <w:r>
              <w:t>CLICKED LINK</w:t>
            </w:r>
          </w:p>
        </w:tc>
        <w:tc>
          <w:tcPr>
            <w:tcW w:w="1506" w:type="dxa"/>
          </w:tcPr>
          <w:p w:rsidR="00161674" w:rsidRDefault="00161674" w:rsidP="00161674">
            <w:pPr>
              <w:jc w:val="center"/>
            </w:pPr>
            <w:r>
              <w:t>86</w:t>
            </w:r>
          </w:p>
        </w:tc>
        <w:tc>
          <w:tcPr>
            <w:tcW w:w="1506" w:type="dxa"/>
          </w:tcPr>
          <w:p w:rsidR="00161674" w:rsidRDefault="00161674" w:rsidP="00161674">
            <w:pPr>
              <w:jc w:val="center"/>
            </w:pPr>
            <w:r>
              <w:t>4.698%</w:t>
            </w:r>
          </w:p>
        </w:tc>
        <w:tc>
          <w:tcPr>
            <w:tcW w:w="1506" w:type="dxa"/>
          </w:tcPr>
          <w:p w:rsidR="00161674" w:rsidRDefault="00161674" w:rsidP="00161674">
            <w:pPr>
              <w:jc w:val="center"/>
            </w:pPr>
            <w:r>
              <w:t>89</w:t>
            </w:r>
          </w:p>
        </w:tc>
        <w:tc>
          <w:tcPr>
            <w:tcW w:w="1507" w:type="dxa"/>
          </w:tcPr>
          <w:p w:rsidR="00161674" w:rsidRDefault="00161674" w:rsidP="00161674">
            <w:pPr>
              <w:jc w:val="center"/>
            </w:pPr>
            <w:r>
              <w:t>4.196%</w:t>
            </w:r>
          </w:p>
        </w:tc>
      </w:tr>
      <w:tr w:rsidR="009B6432" w:rsidTr="009B6432">
        <w:tc>
          <w:tcPr>
            <w:tcW w:w="3325" w:type="dxa"/>
          </w:tcPr>
          <w:p w:rsidR="009B6432" w:rsidRDefault="009B6432" w:rsidP="00ED1176">
            <w:r>
              <w:t>REPORTED TO ABUSE.CSUSB.EDU</w:t>
            </w:r>
          </w:p>
        </w:tc>
        <w:tc>
          <w:tcPr>
            <w:tcW w:w="1506" w:type="dxa"/>
          </w:tcPr>
          <w:p w:rsidR="009B6432" w:rsidRDefault="009B6432" w:rsidP="00161674">
            <w:pPr>
              <w:jc w:val="center"/>
            </w:pPr>
            <w:r>
              <w:t>40</w:t>
            </w:r>
          </w:p>
        </w:tc>
        <w:tc>
          <w:tcPr>
            <w:tcW w:w="1506" w:type="dxa"/>
          </w:tcPr>
          <w:p w:rsidR="009B6432" w:rsidRDefault="009B6432" w:rsidP="00161674">
            <w:pPr>
              <w:jc w:val="center"/>
            </w:pPr>
          </w:p>
        </w:tc>
        <w:tc>
          <w:tcPr>
            <w:tcW w:w="1506" w:type="dxa"/>
          </w:tcPr>
          <w:p w:rsidR="009B6432" w:rsidRDefault="009B6432" w:rsidP="00161674">
            <w:pPr>
              <w:jc w:val="center"/>
            </w:pPr>
            <w:r>
              <w:t>28</w:t>
            </w:r>
          </w:p>
        </w:tc>
        <w:tc>
          <w:tcPr>
            <w:tcW w:w="1507" w:type="dxa"/>
          </w:tcPr>
          <w:p w:rsidR="009B6432" w:rsidRDefault="009B6432" w:rsidP="00161674">
            <w:pPr>
              <w:jc w:val="center"/>
            </w:pPr>
          </w:p>
        </w:tc>
      </w:tr>
    </w:tbl>
    <w:p w:rsidR="00161674" w:rsidRDefault="00161674" w:rsidP="00ED1176"/>
    <w:p w:rsidR="009B6432" w:rsidRDefault="009B6432" w:rsidP="00747AB2">
      <w:pPr>
        <w:pStyle w:val="Heading2"/>
      </w:pPr>
      <w:r>
        <w:t xml:space="preserve">ANALYSIS OF </w:t>
      </w:r>
      <w:r w:rsidR="00CB1D0F">
        <w:t>COMPARATIVE RESULTS</w:t>
      </w:r>
    </w:p>
    <w:p w:rsidR="00161674" w:rsidRDefault="009B6432" w:rsidP="009B6432">
      <w:pPr>
        <w:pStyle w:val="ListParagraph"/>
        <w:numPr>
          <w:ilvl w:val="0"/>
          <w:numId w:val="1"/>
        </w:numPr>
      </w:pPr>
      <w:r w:rsidRPr="009B6432">
        <w:rPr>
          <w:i/>
        </w:rPr>
        <w:t>Fewer people opened/previewed the email &amp; fewer people reported to abuse.</w:t>
      </w:r>
      <w:r>
        <w:t xml:space="preserve">  People too busy to open or report.</w:t>
      </w:r>
      <w:r w:rsidR="00CB1D0F">
        <w:t xml:space="preserve"> Question: was exercise conducted too close to classes starting?</w:t>
      </w:r>
    </w:p>
    <w:p w:rsidR="009B6432" w:rsidRPr="00CB1D0F" w:rsidRDefault="009B6432" w:rsidP="009B6432">
      <w:pPr>
        <w:pStyle w:val="ListParagraph"/>
        <w:numPr>
          <w:ilvl w:val="0"/>
          <w:numId w:val="1"/>
        </w:numPr>
        <w:rPr>
          <w:i/>
        </w:rPr>
      </w:pPr>
      <w:r w:rsidRPr="009B6432">
        <w:rPr>
          <w:i/>
        </w:rPr>
        <w:t>More people clicked link than last time.</w:t>
      </w:r>
      <w:r>
        <w:t xml:space="preserve">  The more susceptible people are making the same mistakes.  </w:t>
      </w:r>
      <w:r w:rsidR="00CB1D0F">
        <w:t>Education/awareness is not reaching these people. Question: how to make awareness more effective.</w:t>
      </w:r>
    </w:p>
    <w:p w:rsidR="00CB1D0F" w:rsidRPr="009B6432" w:rsidRDefault="00CB1D0F" w:rsidP="00CB1D0F">
      <w:pPr>
        <w:pStyle w:val="ListParagraph"/>
        <w:rPr>
          <w:i/>
        </w:rPr>
      </w:pPr>
    </w:p>
    <w:p w:rsidR="00C92AAD" w:rsidRDefault="00C92AAD" w:rsidP="00ED1176"/>
    <w:p w:rsidR="00C92AAD" w:rsidRDefault="00C92AAD" w:rsidP="00ED1176">
      <w:pPr>
        <w:rPr>
          <w:noProof/>
        </w:rPr>
      </w:pPr>
    </w:p>
    <w:p w:rsidR="00C92AAD" w:rsidRDefault="00C92AAD" w:rsidP="00ED1176">
      <w:pPr>
        <w:rPr>
          <w:noProof/>
        </w:rPr>
      </w:pPr>
    </w:p>
    <w:p w:rsidR="00C92AAD" w:rsidRDefault="00C92AAD" w:rsidP="00572579">
      <w:pPr>
        <w:jc w:val="center"/>
        <w:rPr>
          <w:noProof/>
        </w:rPr>
      </w:pPr>
    </w:p>
    <w:p w:rsidR="00305C6C" w:rsidRDefault="00305C6C" w:rsidP="00305C6C">
      <w:pPr>
        <w:pStyle w:val="Heading1"/>
        <w:rPr>
          <w:noProof/>
        </w:rPr>
      </w:pPr>
      <w:r>
        <w:rPr>
          <w:noProof/>
        </w:rPr>
        <w:t>CLICK RATE ANALYSIS</w:t>
      </w:r>
    </w:p>
    <w:p w:rsidR="009B6432" w:rsidRDefault="00F85B95" w:rsidP="009B643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2286000" cy="2583455"/>
            <wp:effectExtent l="76200" t="76200" r="133350" b="140970"/>
            <wp:wrapTight wrapText="bothSides">
              <wp:wrapPolygon edited="0">
                <wp:start x="-360" y="-637"/>
                <wp:lineTo x="-720" y="-478"/>
                <wp:lineTo x="-720" y="21982"/>
                <wp:lineTo x="-360" y="22619"/>
                <wp:lineTo x="22320" y="22619"/>
                <wp:lineTo x="22320" y="22460"/>
                <wp:lineTo x="22680" y="20071"/>
                <wp:lineTo x="22680" y="2071"/>
                <wp:lineTo x="22320" y="-319"/>
                <wp:lineTo x="22320" y="-637"/>
                <wp:lineTo x="-360" y="-63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56" r="15039" b="4041"/>
                    <a:stretch/>
                  </pic:blipFill>
                  <pic:spPr bwMode="auto">
                    <a:xfrm>
                      <a:off x="0" y="0"/>
                      <a:ext cx="2286000" cy="258345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579" w:rsidRPr="00572579">
        <w:rPr>
          <w:noProof/>
        </w:rPr>
        <w:t xml:space="preserve"> </w:t>
      </w:r>
      <w:r w:rsidR="00C86993">
        <w:rPr>
          <w:noProof/>
        </w:rPr>
        <w:t xml:space="preserve">PhishMe provided </w:t>
      </w:r>
      <w:r w:rsidR="00C115B8">
        <w:rPr>
          <w:noProof/>
        </w:rPr>
        <w:t>a susceptibility rate on chosen exercise is 16.34%.  Compared to CSUSB’s rate – CSUSB Faculty, Staff and Managers are not that susceptible.</w:t>
      </w:r>
    </w:p>
    <w:p w:rsidR="00C115B8" w:rsidRDefault="00C115B8" w:rsidP="009B6432">
      <w:pPr>
        <w:rPr>
          <w:noProof/>
        </w:rPr>
      </w:pPr>
    </w:p>
    <w:p w:rsidR="00C115B8" w:rsidRDefault="00C115B8" w:rsidP="009B6432">
      <w:pPr>
        <w:rPr>
          <w:noProof/>
        </w:rPr>
      </w:pPr>
    </w:p>
    <w:p w:rsidR="00C115B8" w:rsidRDefault="00C115B8" w:rsidP="009B6432">
      <w:pPr>
        <w:rPr>
          <w:noProof/>
        </w:rPr>
      </w:pPr>
    </w:p>
    <w:p w:rsidR="00C115B8" w:rsidRDefault="00C115B8" w:rsidP="009B6432">
      <w:pPr>
        <w:rPr>
          <w:noProof/>
        </w:rPr>
      </w:pPr>
    </w:p>
    <w:p w:rsidR="00C115B8" w:rsidRDefault="00C115B8" w:rsidP="00C115B8"/>
    <w:p w:rsidR="00C115B8" w:rsidRDefault="00C115B8" w:rsidP="00C115B8"/>
    <w:p w:rsidR="00C115B8" w:rsidRDefault="00C115B8" w:rsidP="00C115B8"/>
    <w:p w:rsidR="00C115B8" w:rsidRDefault="00C115B8" w:rsidP="00C115B8"/>
    <w:p w:rsidR="00C115B8" w:rsidRDefault="00C115B8" w:rsidP="00C115B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16510</wp:posOffset>
            </wp:positionV>
            <wp:extent cx="2743200" cy="2020226"/>
            <wp:effectExtent l="76200" t="76200" r="133350" b="132715"/>
            <wp:wrapTight wrapText="bothSides">
              <wp:wrapPolygon edited="0">
                <wp:start x="-300" y="-815"/>
                <wp:lineTo x="-600" y="-611"/>
                <wp:lineTo x="-600" y="22001"/>
                <wp:lineTo x="-300" y="22815"/>
                <wp:lineTo x="22200" y="22815"/>
                <wp:lineTo x="22500" y="22204"/>
                <wp:lineTo x="22500" y="2648"/>
                <wp:lineTo x="22200" y="-407"/>
                <wp:lineTo x="22200" y="-815"/>
                <wp:lineTo x="-300" y="-81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20226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15B8" w:rsidRDefault="00C115B8" w:rsidP="00C115B8"/>
    <w:p w:rsidR="00C92AAD" w:rsidRDefault="00C115B8" w:rsidP="00C115B8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1819910</wp:posOffset>
            </wp:positionV>
            <wp:extent cx="2743200" cy="1993265"/>
            <wp:effectExtent l="76200" t="76200" r="133350" b="140335"/>
            <wp:wrapTight wrapText="bothSides">
              <wp:wrapPolygon edited="0">
                <wp:start x="-300" y="-826"/>
                <wp:lineTo x="-600" y="-619"/>
                <wp:lineTo x="-600" y="22089"/>
                <wp:lineTo x="-300" y="22914"/>
                <wp:lineTo x="22200" y="22914"/>
                <wp:lineTo x="22500" y="22501"/>
                <wp:lineTo x="22500" y="2684"/>
                <wp:lineTo x="22200" y="-413"/>
                <wp:lineTo x="22200" y="-826"/>
                <wp:lineTo x="-300" y="-82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9326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single"/>
        </w:rPr>
        <w:t>Response in First Eight</w:t>
      </w:r>
      <w:r w:rsidRPr="00C115B8">
        <w:rPr>
          <w:u w:val="single"/>
        </w:rPr>
        <w:t xml:space="preserve"> Hours</w:t>
      </w:r>
      <w:r>
        <w:t xml:space="preserve"> &amp; </w:t>
      </w:r>
      <w:r w:rsidRPr="00C115B8">
        <w:rPr>
          <w:u w:val="single"/>
        </w:rPr>
        <w:t xml:space="preserve">Responses by Day </w:t>
      </w:r>
      <w:r>
        <w:t xml:space="preserve">- </w:t>
      </w:r>
      <w:r w:rsidRPr="00C115B8">
        <w:t>Typical</w:t>
      </w:r>
      <w:r>
        <w:t xml:space="preserve"> exercise progression.</w:t>
      </w:r>
    </w:p>
    <w:p w:rsidR="00C115B8" w:rsidRDefault="00C115B8" w:rsidP="00C115B8"/>
    <w:p w:rsidR="00C115B8" w:rsidRDefault="00C115B8" w:rsidP="00C115B8"/>
    <w:p w:rsidR="00C115B8" w:rsidRDefault="00C115B8" w:rsidP="00C115B8"/>
    <w:p w:rsidR="00C115B8" w:rsidRDefault="00C115B8" w:rsidP="00C115B8"/>
    <w:p w:rsidR="00C115B8" w:rsidRDefault="00C115B8" w:rsidP="00C115B8"/>
    <w:p w:rsidR="00C115B8" w:rsidRDefault="00C115B8" w:rsidP="00C115B8"/>
    <w:p w:rsidR="00C115B8" w:rsidRDefault="00C115B8" w:rsidP="00C115B8"/>
    <w:p w:rsidR="00C115B8" w:rsidRDefault="00C115B8" w:rsidP="00C115B8"/>
    <w:p w:rsidR="00C115B8" w:rsidRDefault="00C115B8" w:rsidP="00C115B8"/>
    <w:p w:rsidR="00C115B8" w:rsidRDefault="00C115B8" w:rsidP="00C115B8"/>
    <w:p w:rsidR="00C115B8" w:rsidRDefault="00C115B8" w:rsidP="00C115B8"/>
    <w:p w:rsidR="00C115B8" w:rsidRDefault="00C115B8" w:rsidP="00C115B8"/>
    <w:p w:rsidR="00C115B8" w:rsidRDefault="00C115B8" w:rsidP="00C115B8"/>
    <w:p w:rsidR="00C115B8" w:rsidRDefault="00C115B8" w:rsidP="00C115B8"/>
    <w:p w:rsidR="00AC7495" w:rsidRPr="00AC7495" w:rsidRDefault="00AC7495" w:rsidP="00AC7495">
      <w:pPr>
        <w:pStyle w:val="Heading1"/>
        <w:rPr>
          <w:noProof/>
        </w:rPr>
      </w:pPr>
      <w:r>
        <w:rPr>
          <w:noProof/>
        </w:rPr>
        <w:t>EDUCATION ANALYSIS</w:t>
      </w:r>
    </w:p>
    <w:p w:rsidR="00C115B8" w:rsidRDefault="00C115B8" w:rsidP="00C115B8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2721077</wp:posOffset>
            </wp:positionH>
            <wp:positionV relativeFrom="paragraph">
              <wp:posOffset>76200</wp:posOffset>
            </wp:positionV>
            <wp:extent cx="3200400" cy="2322095"/>
            <wp:effectExtent l="76200" t="76200" r="133350" b="135890"/>
            <wp:wrapTight wrapText="bothSides">
              <wp:wrapPolygon edited="0">
                <wp:start x="-257" y="-709"/>
                <wp:lineTo x="-514" y="-532"/>
                <wp:lineTo x="-514" y="21978"/>
                <wp:lineTo x="-257" y="22687"/>
                <wp:lineTo x="22114" y="22687"/>
                <wp:lineTo x="22371" y="22155"/>
                <wp:lineTo x="22371" y="2304"/>
                <wp:lineTo x="22114" y="-354"/>
                <wp:lineTo x="22114" y="-709"/>
                <wp:lineTo x="-257" y="-709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2209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u w:val="single"/>
        </w:rPr>
        <w:t>Time Spent on Education</w:t>
      </w:r>
      <w:r>
        <w:t xml:space="preserve"> – Education </w:t>
      </w:r>
      <w:r w:rsidR="00AC7495">
        <w:t xml:space="preserve">launched when someone clicked on the link in the phishing email </w:t>
      </w:r>
      <w:r>
        <w:t xml:space="preserve">was </w:t>
      </w:r>
      <w:r w:rsidR="00AC7495">
        <w:t xml:space="preserve">one page long </w:t>
      </w:r>
      <w:r>
        <w:t>document explaining the situation</w:t>
      </w:r>
      <w:r w:rsidR="00AC7495">
        <w:t>, the potential consequences,</w:t>
      </w:r>
      <w:r>
        <w:t xml:space="preserve"> and listing how the phishing email could have been identified as a phish</w:t>
      </w:r>
      <w:r w:rsidR="00735DF3">
        <w:t>ing attack.  20 seconds might be long enough for someone to peruse the educational document</w:t>
      </w:r>
      <w:r w:rsidR="00AC7495">
        <w:t xml:space="preserve"> but it is more realistic that 6</w:t>
      </w:r>
      <w:r w:rsidR="00735DF3">
        <w:t xml:space="preserve">0 – </w:t>
      </w:r>
      <w:r w:rsidR="00AC7495">
        <w:t>18</w:t>
      </w:r>
      <w:r w:rsidR="00735DF3">
        <w:t xml:space="preserve">0 seconds </w:t>
      </w:r>
      <w:r w:rsidR="00AC7495">
        <w:t xml:space="preserve">more appropriate </w:t>
      </w:r>
      <w:r w:rsidR="00735DF3">
        <w:t xml:space="preserve">time </w:t>
      </w:r>
      <w:r w:rsidR="00AC7495">
        <w:t>spent</w:t>
      </w:r>
      <w:r w:rsidR="00735DF3">
        <w:t xml:space="preserve"> on</w:t>
      </w:r>
      <w:r w:rsidR="00AC7495">
        <w:t xml:space="preserve"> the education.  This means 20 people (22.4% of people clicking the link) actually spent adequate time reviewing the education.</w:t>
      </w:r>
    </w:p>
    <w:p w:rsidR="00AC7495" w:rsidRDefault="00FD7315" w:rsidP="00C115B8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79375</wp:posOffset>
            </wp:positionV>
            <wp:extent cx="3093720" cy="2522220"/>
            <wp:effectExtent l="0" t="0" r="11430" b="11430"/>
            <wp:wrapTight wrapText="bothSides">
              <wp:wrapPolygon edited="0">
                <wp:start x="0" y="0"/>
                <wp:lineTo x="0" y="21535"/>
                <wp:lineTo x="21547" y="21535"/>
                <wp:lineTo x="21547" y="0"/>
                <wp:lineTo x="0" y="0"/>
              </wp:wrapPolygon>
            </wp:wrapTight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495" w:rsidRDefault="00747AB2" w:rsidP="00747AB2">
      <w:pPr>
        <w:pStyle w:val="Heading1"/>
      </w:pPr>
      <w:r>
        <w:t>WEB BROWSER ANALYSIS</w:t>
      </w:r>
    </w:p>
    <w:p w:rsidR="006E6F29" w:rsidRDefault="006E6F29" w:rsidP="00C115B8">
      <w:r>
        <w:t>Mobile users account for 62.7% of all opened email.</w:t>
      </w:r>
    </w:p>
    <w:tbl>
      <w:tblPr>
        <w:tblW w:w="8290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31"/>
        <w:gridCol w:w="2354"/>
        <w:gridCol w:w="1530"/>
        <w:gridCol w:w="1800"/>
        <w:gridCol w:w="1275"/>
      </w:tblGrid>
      <w:tr w:rsidR="006E6F29" w:rsidRPr="006E6F29" w:rsidTr="00FD7315">
        <w:trPr>
          <w:trHeight w:val="564"/>
        </w:trPr>
        <w:tc>
          <w:tcPr>
            <w:tcW w:w="1331" w:type="dxa"/>
            <w:shd w:val="clear" w:color="auto" w:fill="auto"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BROWSER</w:t>
            </w:r>
          </w:p>
        </w:tc>
        <w:tc>
          <w:tcPr>
            <w:tcW w:w="2354" w:type="dxa"/>
            <w:shd w:val="clear" w:color="auto" w:fill="auto"/>
            <w:vAlign w:val="bottom"/>
            <w:hideMark/>
          </w:tcPr>
          <w:p w:rsidR="006E6F29" w:rsidRPr="006E6F29" w:rsidRDefault="006E6F29" w:rsidP="0074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Opened Email Tracking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Clicked Link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Total Responses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Percentage</w:t>
            </w:r>
          </w:p>
        </w:tc>
      </w:tr>
      <w:tr w:rsidR="006E6F29" w:rsidRPr="006E6F29" w:rsidTr="00FD7315">
        <w:trPr>
          <w:trHeight w:val="288"/>
        </w:trPr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Android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8.39</w:t>
            </w:r>
          </w:p>
        </w:tc>
      </w:tr>
      <w:tr w:rsidR="006E6F29" w:rsidRPr="006E6F29" w:rsidTr="00FD7315">
        <w:trPr>
          <w:trHeight w:val="288"/>
        </w:trPr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Apple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42.31</w:t>
            </w:r>
          </w:p>
        </w:tc>
      </w:tr>
      <w:tr w:rsidR="006E6F29" w:rsidRPr="006E6F29" w:rsidTr="00FD7315">
        <w:trPr>
          <w:trHeight w:val="288"/>
        </w:trPr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Chrome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12.94</w:t>
            </w:r>
          </w:p>
        </w:tc>
      </w:tr>
      <w:tr w:rsidR="006E6F29" w:rsidRPr="006E6F29" w:rsidTr="00FD7315">
        <w:trPr>
          <w:trHeight w:val="288"/>
        </w:trPr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Firefox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4.55</w:t>
            </w:r>
          </w:p>
        </w:tc>
      </w:tr>
      <w:tr w:rsidR="006E6F29" w:rsidRPr="006E6F29" w:rsidTr="00FD7315">
        <w:trPr>
          <w:trHeight w:val="288"/>
        </w:trPr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IE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4.55</w:t>
            </w:r>
          </w:p>
        </w:tc>
      </w:tr>
      <w:tr w:rsidR="006E6F29" w:rsidRPr="006E6F29" w:rsidTr="00FD7315">
        <w:trPr>
          <w:trHeight w:val="288"/>
        </w:trPr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Outlook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E6F29" w:rsidRPr="006E6F29" w:rsidTr="00FD7315">
        <w:trPr>
          <w:trHeight w:val="288"/>
        </w:trPr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Safari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3.85</w:t>
            </w:r>
          </w:p>
        </w:tc>
      </w:tr>
      <w:tr w:rsidR="006E6F29" w:rsidRPr="006E6F29" w:rsidTr="00FD7315">
        <w:trPr>
          <w:trHeight w:val="288"/>
        </w:trPr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Thunderbird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</w:tr>
      <w:tr w:rsidR="006E6F29" w:rsidRPr="006E6F29" w:rsidTr="00FD7315">
        <w:trPr>
          <w:trHeight w:val="300"/>
        </w:trPr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16.08</w:t>
            </w:r>
          </w:p>
        </w:tc>
      </w:tr>
      <w:tr w:rsidR="006E6F29" w:rsidRPr="006E6F29" w:rsidTr="00FD7315">
        <w:trPr>
          <w:trHeight w:val="300"/>
        </w:trPr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E6F29" w:rsidRPr="006E6F29" w:rsidRDefault="006E6F29" w:rsidP="006E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6F29">
              <w:rPr>
                <w:rFonts w:ascii="Calibri" w:eastAsia="Times New Roman" w:hAnsi="Calibri" w:cs="Calibri"/>
                <w:color w:val="000000"/>
              </w:rPr>
              <w:t>100.02</w:t>
            </w:r>
          </w:p>
        </w:tc>
      </w:tr>
    </w:tbl>
    <w:p w:rsidR="006E6F29" w:rsidRDefault="006E6F29" w:rsidP="00C115B8"/>
    <w:p w:rsidR="00AC7495" w:rsidRDefault="00D74401" w:rsidP="00FD7315">
      <w:pPr>
        <w:pStyle w:val="Heading2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3810</wp:posOffset>
            </wp:positionV>
            <wp:extent cx="3141980" cy="2286000"/>
            <wp:effectExtent l="76200" t="76200" r="134620" b="133350"/>
            <wp:wrapTight wrapText="bothSides">
              <wp:wrapPolygon edited="0">
                <wp:start x="-262" y="-720"/>
                <wp:lineTo x="-524" y="-540"/>
                <wp:lineTo x="-524" y="21960"/>
                <wp:lineTo x="-262" y="22680"/>
                <wp:lineTo x="22133" y="22680"/>
                <wp:lineTo x="22133" y="22500"/>
                <wp:lineTo x="22395" y="19800"/>
                <wp:lineTo x="22395" y="2340"/>
                <wp:lineTo x="22133" y="-360"/>
                <wp:lineTo x="22133" y="-720"/>
                <wp:lineTo x="-262" y="-72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980" cy="228600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D7315">
        <w:t>GEOGRAPHICAL MAP OF CLICKED LINK</w:t>
      </w:r>
    </w:p>
    <w:p w:rsidR="00AC7495" w:rsidRDefault="00747AB2" w:rsidP="00C115B8">
      <w:r>
        <w:t>Geographical map of where phishing email was opened.</w:t>
      </w:r>
    </w:p>
    <w:p w:rsidR="00747AB2" w:rsidRDefault="00747AB2" w:rsidP="00C115B8">
      <w:r>
        <w:t>Lesson: access can occur anywhere.</w:t>
      </w:r>
    </w:p>
    <w:p w:rsidR="00747AB2" w:rsidRDefault="00747AB2" w:rsidP="00C115B8"/>
    <w:p w:rsidR="00747AB2" w:rsidRDefault="00747AB2" w:rsidP="00C115B8"/>
    <w:p w:rsidR="00747AB2" w:rsidRDefault="00747AB2" w:rsidP="00C115B8"/>
    <w:p w:rsidR="00747AB2" w:rsidRDefault="00747AB2" w:rsidP="00C115B8"/>
    <w:p w:rsidR="00747AB2" w:rsidRDefault="00747AB2" w:rsidP="00C115B8"/>
    <w:p w:rsidR="00747AB2" w:rsidRDefault="00747AB2" w:rsidP="00C115B8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316230</wp:posOffset>
            </wp:positionV>
            <wp:extent cx="5943600" cy="2758440"/>
            <wp:effectExtent l="76200" t="76200" r="133350" b="137160"/>
            <wp:wrapTight wrapText="bothSides">
              <wp:wrapPolygon edited="0">
                <wp:start x="-138" y="-597"/>
                <wp:lineTo x="-277" y="-448"/>
                <wp:lineTo x="-277" y="21928"/>
                <wp:lineTo x="-138" y="22525"/>
                <wp:lineTo x="21877" y="22525"/>
                <wp:lineTo x="22015" y="21182"/>
                <wp:lineTo x="22015" y="1939"/>
                <wp:lineTo x="21877" y="-298"/>
                <wp:lineTo x="21877" y="-597"/>
                <wp:lineTo x="-138" y="-597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844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47AB2" w:rsidRDefault="00747AB2" w:rsidP="00FD7315">
      <w:pPr>
        <w:pStyle w:val="Heading2"/>
      </w:pPr>
      <w:r>
        <w:t>CLICKED LINK DETAILS - PIE CHART</w:t>
      </w:r>
    </w:p>
    <w:p w:rsidR="00747AB2" w:rsidRDefault="00747AB2" w:rsidP="00C115B8">
      <w:r>
        <w:t>Unread/No Response = 89.44% of all recipients</w:t>
      </w:r>
    </w:p>
    <w:p w:rsidR="00747AB2" w:rsidRDefault="00747AB2" w:rsidP="00C115B8">
      <w:r>
        <w:t>Opened Email only = 6.36% of all recipients</w:t>
      </w:r>
    </w:p>
    <w:p w:rsidR="00747AB2" w:rsidRDefault="00747AB2" w:rsidP="00C115B8">
      <w:r>
        <w:t>Clicked link = 4.2% of all recipients</w:t>
      </w:r>
    </w:p>
    <w:p w:rsidR="00747AB2" w:rsidRDefault="00747AB2" w:rsidP="00747AB2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83820</wp:posOffset>
            </wp:positionV>
            <wp:extent cx="3497535" cy="4023360"/>
            <wp:effectExtent l="76200" t="76200" r="141605" b="129540"/>
            <wp:wrapTight wrapText="bothSides">
              <wp:wrapPolygon edited="0">
                <wp:start x="-235" y="-409"/>
                <wp:lineTo x="-471" y="-307"/>
                <wp:lineTo x="-471" y="21784"/>
                <wp:lineTo x="-235" y="22193"/>
                <wp:lineTo x="22122" y="22193"/>
                <wp:lineTo x="22357" y="21068"/>
                <wp:lineTo x="22357" y="1330"/>
                <wp:lineTo x="22122" y="-205"/>
                <wp:lineTo x="22122" y="-409"/>
                <wp:lineTo x="-235" y="-409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35" cy="402336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47AB2" w:rsidRDefault="00FD7315" w:rsidP="00FD7315">
      <w:pPr>
        <w:pStyle w:val="Heading2"/>
      </w:pPr>
      <w:r>
        <w:t>CLICKED LINK OVERVIEW</w:t>
      </w:r>
    </w:p>
    <w:p w:rsidR="00CB1D0F" w:rsidRDefault="00CB1D0F" w:rsidP="00572579">
      <w:pPr>
        <w:jc w:val="center"/>
      </w:pPr>
    </w:p>
    <w:p w:rsidR="00CB1D0F" w:rsidRDefault="00CB1D0F" w:rsidP="00CB1D0F">
      <w:r>
        <w:t>Out of the 89 people clicking on the link 16 people had out of date plug-ins.  Of those, 17 plug-ins were out of date.</w:t>
      </w:r>
    </w:p>
    <w:p w:rsidR="00CB1D0F" w:rsidRDefault="00CB1D0F" w:rsidP="00572579">
      <w:pPr>
        <w:jc w:val="center"/>
      </w:pPr>
    </w:p>
    <w:p w:rsidR="00CB1D0F" w:rsidRDefault="009C068F" w:rsidP="00CB1D0F">
      <w:r>
        <w:t>Of t</w:t>
      </w:r>
      <w:r w:rsidR="00CB1D0F">
        <w:t xml:space="preserve">he 17 out of date </w:t>
      </w:r>
      <w:r>
        <w:t>p</w:t>
      </w:r>
      <w:r w:rsidR="00CB1D0F">
        <w:t xml:space="preserve">lug-ins </w:t>
      </w:r>
      <w:r>
        <w:t>15 were Adobe Flash Player.  This plug-in is enhances audio/video viewing but is a medium to high risk for Windows, Macintosh, and Linux machines, and Google Chrome, Microsoft Edge and Internet Explorer browsers.  This vulnerability allows for remote code execution.</w:t>
      </w:r>
      <w:r>
        <w:rPr>
          <w:rStyle w:val="FootnoteReference"/>
        </w:rPr>
        <w:footnoteReference w:id="1"/>
      </w:r>
    </w:p>
    <w:p w:rsidR="00747AB2" w:rsidRDefault="00747AB2" w:rsidP="00CB1D0F"/>
    <w:p w:rsidR="00747AB2" w:rsidRDefault="00747AB2" w:rsidP="00CB1D0F"/>
    <w:p w:rsidR="00747AB2" w:rsidRDefault="00747AB2" w:rsidP="00CB1D0F"/>
    <w:p w:rsidR="00747AB2" w:rsidRDefault="00747AB2" w:rsidP="00FD7315">
      <w:pPr>
        <w:pStyle w:val="Heading2"/>
      </w:pPr>
      <w:r>
        <w:t>MOST VULNERABLE BROWSER PLUG-INS</w:t>
      </w:r>
    </w:p>
    <w:p w:rsidR="00747AB2" w:rsidRDefault="00747AB2" w:rsidP="00CB1D0F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397510</wp:posOffset>
            </wp:positionV>
            <wp:extent cx="5943600" cy="1682750"/>
            <wp:effectExtent l="76200" t="76200" r="133350" b="127000"/>
            <wp:wrapTight wrapText="bothSides">
              <wp:wrapPolygon edited="0">
                <wp:start x="-138" y="-978"/>
                <wp:lineTo x="-277" y="-734"/>
                <wp:lineTo x="-277" y="22008"/>
                <wp:lineTo x="-138" y="22986"/>
                <wp:lineTo x="21877" y="22986"/>
                <wp:lineTo x="21877" y="22741"/>
                <wp:lineTo x="22015" y="19073"/>
                <wp:lineTo x="22015" y="3179"/>
                <wp:lineTo x="21877" y="-489"/>
                <wp:lineTo x="21877" y="-978"/>
                <wp:lineTo x="-138" y="-978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>Adobe Flash accounted for 88% of the vulnerable plug-ins found for those clicking the link.</w:t>
      </w:r>
    </w:p>
    <w:p w:rsidR="00747AB2" w:rsidRDefault="00747AB2" w:rsidP="00CB1D0F"/>
    <w:p w:rsidR="00747AB2" w:rsidRDefault="00F85B95" w:rsidP="00572579">
      <w:pPr>
        <w:jc w:val="center"/>
      </w:pPr>
      <w:r>
        <w:rPr>
          <w:noProof/>
        </w:rPr>
        <w:drawing>
          <wp:inline distT="0" distB="0" distL="0" distR="0" wp14:anchorId="07FF3285" wp14:editId="5FD649B2">
            <wp:extent cx="4267200" cy="2278119"/>
            <wp:effectExtent l="76200" t="76200" r="133350" b="1416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71486" cy="2280407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0144" w:rsidRDefault="00747AB2" w:rsidP="00572579">
      <w:pPr>
        <w:jc w:val="center"/>
      </w:pPr>
      <w:r>
        <w:t>Out of date plug-ins can affect the campus from anywhere.</w:t>
      </w:r>
    </w:p>
    <w:p w:rsidR="00E90144" w:rsidRDefault="00E90144" w:rsidP="00E90144">
      <w:pPr>
        <w:pStyle w:val="Heading1"/>
      </w:pPr>
      <w:r>
        <w:t xml:space="preserve">CSUSB COLLEGE AND DIVISION </w:t>
      </w:r>
      <w:r w:rsidR="00976663">
        <w:t>PARTICIPATION &amp; RESPONSE</w:t>
      </w:r>
    </w:p>
    <w:p w:rsidR="00E90144" w:rsidRDefault="00903811" w:rsidP="00E90144">
      <w:r>
        <w:rPr>
          <w:noProof/>
        </w:rPr>
        <w:drawing>
          <wp:inline distT="0" distB="0" distL="0" distR="0" wp14:anchorId="6D9755EE" wp14:editId="64F9320F">
            <wp:extent cx="6316133" cy="2743200"/>
            <wp:effectExtent l="0" t="0" r="889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90144" w:rsidRPr="00F85B95" w:rsidRDefault="00BC49C5" w:rsidP="00BC49C5">
      <w:r>
        <w:t xml:space="preserve">Analysis: </w:t>
      </w:r>
      <w:r w:rsidR="00903811">
        <w:t>Only PDC has no one clicking</w:t>
      </w:r>
      <w:r>
        <w:t xml:space="preserve"> the phishing link.</w:t>
      </w:r>
    </w:p>
    <w:sectPr w:rsidR="00E90144" w:rsidRPr="00F85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1C" w:rsidRDefault="00B2561C" w:rsidP="009C068F">
      <w:pPr>
        <w:spacing w:after="0" w:line="240" w:lineRule="auto"/>
      </w:pPr>
      <w:r>
        <w:separator/>
      </w:r>
    </w:p>
  </w:endnote>
  <w:endnote w:type="continuationSeparator" w:id="0">
    <w:p w:rsidR="00B2561C" w:rsidRDefault="00B2561C" w:rsidP="009C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1C" w:rsidRDefault="00B2561C" w:rsidP="009C068F">
      <w:pPr>
        <w:spacing w:after="0" w:line="240" w:lineRule="auto"/>
      </w:pPr>
      <w:r>
        <w:separator/>
      </w:r>
    </w:p>
  </w:footnote>
  <w:footnote w:type="continuationSeparator" w:id="0">
    <w:p w:rsidR="00B2561C" w:rsidRDefault="00B2561C" w:rsidP="009C068F">
      <w:pPr>
        <w:spacing w:after="0" w:line="240" w:lineRule="auto"/>
      </w:pPr>
      <w:r>
        <w:continuationSeparator/>
      </w:r>
    </w:p>
  </w:footnote>
  <w:footnote w:id="1">
    <w:p w:rsidR="009C068F" w:rsidRDefault="009C068F">
      <w:pPr>
        <w:pStyle w:val="FootnoteText"/>
      </w:pPr>
      <w:r>
        <w:rPr>
          <w:rStyle w:val="FootnoteReference"/>
        </w:rPr>
        <w:footnoteRef/>
      </w:r>
      <w:r>
        <w:t xml:space="preserve"> CIS Center for Internet Security. Multiple Vulnerabilities in Adobe Flash Player Could Allow for Remote Code Execution (APSB17-33). 14 Feb 2018. </w:t>
      </w:r>
      <w:r w:rsidRPr="009C068F">
        <w:t>https://www.cisecurity.org/advisory/multiple-vulnerabilities-in-adobe-flash-player-could-allow-for-remote-code-execution-apsb17-33_2017-112/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74E2B"/>
    <w:multiLevelType w:val="hybridMultilevel"/>
    <w:tmpl w:val="2F1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59"/>
    <w:rsid w:val="00161674"/>
    <w:rsid w:val="0029459B"/>
    <w:rsid w:val="00305C6C"/>
    <w:rsid w:val="00364B12"/>
    <w:rsid w:val="00572579"/>
    <w:rsid w:val="005B1F18"/>
    <w:rsid w:val="006B04E0"/>
    <w:rsid w:val="006E6F29"/>
    <w:rsid w:val="00735DF3"/>
    <w:rsid w:val="00747AB2"/>
    <w:rsid w:val="00854B3A"/>
    <w:rsid w:val="00903811"/>
    <w:rsid w:val="00976663"/>
    <w:rsid w:val="009B6432"/>
    <w:rsid w:val="009C068F"/>
    <w:rsid w:val="009C6EE7"/>
    <w:rsid w:val="009D5E5C"/>
    <w:rsid w:val="009F64DB"/>
    <w:rsid w:val="00AC7495"/>
    <w:rsid w:val="00B2561C"/>
    <w:rsid w:val="00BC49C5"/>
    <w:rsid w:val="00C115B8"/>
    <w:rsid w:val="00C858A7"/>
    <w:rsid w:val="00C86993"/>
    <w:rsid w:val="00C92AAD"/>
    <w:rsid w:val="00CB1D0F"/>
    <w:rsid w:val="00CF2FAC"/>
    <w:rsid w:val="00D172F6"/>
    <w:rsid w:val="00D21AD9"/>
    <w:rsid w:val="00D74401"/>
    <w:rsid w:val="00E0221B"/>
    <w:rsid w:val="00E22D21"/>
    <w:rsid w:val="00E407DA"/>
    <w:rsid w:val="00E90144"/>
    <w:rsid w:val="00ED1176"/>
    <w:rsid w:val="00F85B95"/>
    <w:rsid w:val="00FA4359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55418-BADB-452A-9F81-C1A00ADF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A7"/>
  </w:style>
  <w:style w:type="paragraph" w:styleId="Heading1">
    <w:name w:val="heading 1"/>
    <w:basedOn w:val="Normal"/>
    <w:next w:val="Normal"/>
    <w:link w:val="Heading1Char"/>
    <w:uiPriority w:val="9"/>
    <w:qFormat/>
    <w:rsid w:val="00ED1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7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1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1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17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616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16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6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64B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06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6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06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Abuse@csusb.edu" TargetMode="External"/><Relationship Id="rId14" Type="http://schemas.openxmlformats.org/officeDocument/2006/relationships/chart" Target="charts/chart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My%20Drive\ISET%20(mab)\IS%20Awareness\Phishing\Campaigns\Winter%202018\PhishMe%20Scenario%207%20-%20Browser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My%20Drive\ISET%20(mab)\IS%20Awareness\Phishing\Campaigns\Winter%202018\Stats%20on%20Participan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Browser - Opened Email &amp; Clicked Link</a:t>
            </a:r>
          </a:p>
        </c:rich>
      </c:tx>
      <c:layout>
        <c:manualLayout>
          <c:xMode val="edge"/>
          <c:yMode val="edge"/>
          <c:x val="0.13660706204827844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788673838292614"/>
          <c:y val="0.18097222222222226"/>
          <c:w val="0.782557695222593"/>
          <c:h val="0.6149843248760571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'PhishMe Scenario 7 - Browsers'!$I$1</c:f>
              <c:strCache>
                <c:ptCount val="1"/>
                <c:pt idx="0">
                  <c:v>Opened Email Trackings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('PhishMe Scenario 7 - Browsers'!$H$2:$H$10,'PhishMe Scenario 7 - Browsers'!$H$12)</c:f>
              <c:strCache>
                <c:ptCount val="10"/>
                <c:pt idx="0">
                  <c:v>Android</c:v>
                </c:pt>
                <c:pt idx="1">
                  <c:v>Apple</c:v>
                </c:pt>
                <c:pt idx="2">
                  <c:v>Chrome</c:v>
                </c:pt>
                <c:pt idx="3">
                  <c:v>Firefox</c:v>
                </c:pt>
                <c:pt idx="4">
                  <c:v>IE</c:v>
                </c:pt>
                <c:pt idx="5">
                  <c:v>Outlook</c:v>
                </c:pt>
                <c:pt idx="6">
                  <c:v>Safari</c:v>
                </c:pt>
                <c:pt idx="7">
                  <c:v>Thunderbird</c:v>
                </c:pt>
                <c:pt idx="8">
                  <c:v>Unknown</c:v>
                </c:pt>
                <c:pt idx="9">
                  <c:v>Mobile</c:v>
                </c:pt>
              </c:strCache>
            </c:strRef>
          </c:cat>
          <c:val>
            <c:numRef>
              <c:f>('PhishMe Scenario 7 - Browsers'!$I$2:$I$10,'PhishMe Scenario 7 - Browsers'!$I$12)</c:f>
              <c:numCache>
                <c:formatCode>General</c:formatCode>
                <c:ptCount val="10"/>
                <c:pt idx="0">
                  <c:v>12</c:v>
                </c:pt>
                <c:pt idx="1">
                  <c:v>97</c:v>
                </c:pt>
                <c:pt idx="2">
                  <c:v>10</c:v>
                </c:pt>
                <c:pt idx="3">
                  <c:v>3</c:v>
                </c:pt>
                <c:pt idx="4">
                  <c:v>5</c:v>
                </c:pt>
                <c:pt idx="5">
                  <c:v>20</c:v>
                </c:pt>
                <c:pt idx="6">
                  <c:v>5</c:v>
                </c:pt>
                <c:pt idx="7">
                  <c:v>1</c:v>
                </c:pt>
                <c:pt idx="8">
                  <c:v>44</c:v>
                </c:pt>
                <c:pt idx="9">
                  <c:v>119</c:v>
                </c:pt>
              </c:numCache>
            </c:numRef>
          </c:val>
        </c:ser>
        <c:ser>
          <c:idx val="1"/>
          <c:order val="1"/>
          <c:tx>
            <c:strRef>
              <c:f>'PhishMe Scenario 7 - Browsers'!$J$1</c:f>
              <c:strCache>
                <c:ptCount val="1"/>
                <c:pt idx="0">
                  <c:v>Clicked Link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('PhishMe Scenario 7 - Browsers'!$H$2:$H$10,'PhishMe Scenario 7 - Browsers'!$H$12)</c:f>
              <c:strCache>
                <c:ptCount val="10"/>
                <c:pt idx="0">
                  <c:v>Android</c:v>
                </c:pt>
                <c:pt idx="1">
                  <c:v>Apple</c:v>
                </c:pt>
                <c:pt idx="2">
                  <c:v>Chrome</c:v>
                </c:pt>
                <c:pt idx="3">
                  <c:v>Firefox</c:v>
                </c:pt>
                <c:pt idx="4">
                  <c:v>IE</c:v>
                </c:pt>
                <c:pt idx="5">
                  <c:v>Outlook</c:v>
                </c:pt>
                <c:pt idx="6">
                  <c:v>Safari</c:v>
                </c:pt>
                <c:pt idx="7">
                  <c:v>Thunderbird</c:v>
                </c:pt>
                <c:pt idx="8">
                  <c:v>Unknown</c:v>
                </c:pt>
                <c:pt idx="9">
                  <c:v>Mobile</c:v>
                </c:pt>
              </c:strCache>
            </c:strRef>
          </c:cat>
          <c:val>
            <c:numRef>
              <c:f>('PhishMe Scenario 7 - Browsers'!$J$2:$J$10,'PhishMe Scenario 7 - Browsers'!$J$12)</c:f>
              <c:numCache>
                <c:formatCode>General</c:formatCode>
                <c:ptCount val="10"/>
                <c:pt idx="0">
                  <c:v>12</c:v>
                </c:pt>
                <c:pt idx="1">
                  <c:v>24</c:v>
                </c:pt>
                <c:pt idx="2">
                  <c:v>27</c:v>
                </c:pt>
                <c:pt idx="3">
                  <c:v>10</c:v>
                </c:pt>
                <c:pt idx="4">
                  <c:v>8</c:v>
                </c:pt>
                <c:pt idx="5">
                  <c:v>0</c:v>
                </c:pt>
                <c:pt idx="6">
                  <c:v>6</c:v>
                </c:pt>
                <c:pt idx="7">
                  <c:v>0</c:v>
                </c:pt>
                <c:pt idx="8">
                  <c:v>2</c:v>
                </c:pt>
                <c:pt idx="9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373687576"/>
        <c:axId val="373688752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'PhishMe Scenario 7 - Browsers'!$K$1</c15:sqref>
                        </c15:formulaRef>
                      </c:ext>
                    </c:extLst>
                    <c:strCache>
                      <c:ptCount val="1"/>
                      <c:pt idx="0">
                        <c:v>Total Responses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('PhishMe Scenario 7 - Browsers'!$H$2:$H$10,'PhishMe Scenario 7 - Browsers'!$H$12)</c15:sqref>
                        </c15:formulaRef>
                      </c:ext>
                    </c:extLst>
                    <c:strCache>
                      <c:ptCount val="10"/>
                      <c:pt idx="0">
                        <c:v>Android</c:v>
                      </c:pt>
                      <c:pt idx="1">
                        <c:v>Apple</c:v>
                      </c:pt>
                      <c:pt idx="2">
                        <c:v>Chrome</c:v>
                      </c:pt>
                      <c:pt idx="3">
                        <c:v>Firefox</c:v>
                      </c:pt>
                      <c:pt idx="4">
                        <c:v>IE</c:v>
                      </c:pt>
                      <c:pt idx="5">
                        <c:v>Outlook</c:v>
                      </c:pt>
                      <c:pt idx="6">
                        <c:v>Safari</c:v>
                      </c:pt>
                      <c:pt idx="7">
                        <c:v>Thunderbird</c:v>
                      </c:pt>
                      <c:pt idx="8">
                        <c:v>Unknown</c:v>
                      </c:pt>
                      <c:pt idx="9">
                        <c:v>Mobile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('PhishMe Scenario 7 - Browsers'!$K$2:$K$10,'PhishMe Scenario 7 - Browsers'!$K$12)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24</c:v>
                      </c:pt>
                      <c:pt idx="1">
                        <c:v>121</c:v>
                      </c:pt>
                      <c:pt idx="2">
                        <c:v>37</c:v>
                      </c:pt>
                      <c:pt idx="3">
                        <c:v>13</c:v>
                      </c:pt>
                      <c:pt idx="4">
                        <c:v>13</c:v>
                      </c:pt>
                      <c:pt idx="5">
                        <c:v>20</c:v>
                      </c:pt>
                      <c:pt idx="6">
                        <c:v>11</c:v>
                      </c:pt>
                      <c:pt idx="7">
                        <c:v>1</c:v>
                      </c:pt>
                      <c:pt idx="8">
                        <c:v>46</c:v>
                      </c:pt>
                      <c:pt idx="9">
                        <c:v>157</c:v>
                      </c:pt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'PhishMe Scenario 7 - Browsers'!$L$1</c15:sqref>
                        </c15:formulaRef>
                      </c:ext>
                    </c:extLst>
                    <c:strCache>
                      <c:ptCount val="1"/>
                      <c:pt idx="0">
                        <c:v>Percentage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('PhishMe Scenario 7 - Browsers'!$H$2:$H$10,'PhishMe Scenario 7 - Browsers'!$H$12)</c15:sqref>
                        </c15:formulaRef>
                      </c:ext>
                    </c:extLst>
                    <c:strCache>
                      <c:ptCount val="10"/>
                      <c:pt idx="0">
                        <c:v>Android</c:v>
                      </c:pt>
                      <c:pt idx="1">
                        <c:v>Apple</c:v>
                      </c:pt>
                      <c:pt idx="2">
                        <c:v>Chrome</c:v>
                      </c:pt>
                      <c:pt idx="3">
                        <c:v>Firefox</c:v>
                      </c:pt>
                      <c:pt idx="4">
                        <c:v>IE</c:v>
                      </c:pt>
                      <c:pt idx="5">
                        <c:v>Outlook</c:v>
                      </c:pt>
                      <c:pt idx="6">
                        <c:v>Safari</c:v>
                      </c:pt>
                      <c:pt idx="7">
                        <c:v>Thunderbird</c:v>
                      </c:pt>
                      <c:pt idx="8">
                        <c:v>Unknown</c:v>
                      </c:pt>
                      <c:pt idx="9">
                        <c:v>Mobile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('PhishMe Scenario 7 - Browsers'!$L$2:$L$10,'PhishMe Scenario 7 - Browsers'!$L$12)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8.39</c:v>
                      </c:pt>
                      <c:pt idx="1">
                        <c:v>42.309999999999995</c:v>
                      </c:pt>
                      <c:pt idx="2">
                        <c:v>12.94</c:v>
                      </c:pt>
                      <c:pt idx="3">
                        <c:v>4.55</c:v>
                      </c:pt>
                      <c:pt idx="4">
                        <c:v>4.5499999999999989</c:v>
                      </c:pt>
                      <c:pt idx="5">
                        <c:v>7</c:v>
                      </c:pt>
                      <c:pt idx="6">
                        <c:v>3.8499999999999996</c:v>
                      </c:pt>
                      <c:pt idx="7">
                        <c:v>0.35</c:v>
                      </c:pt>
                      <c:pt idx="8">
                        <c:v>16.079999999999998</c:v>
                      </c:pt>
                      <c:pt idx="9">
                        <c:v>54.889999999999993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373687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3688752"/>
        <c:crosses val="autoZero"/>
        <c:auto val="1"/>
        <c:lblAlgn val="ctr"/>
        <c:lblOffset val="100"/>
        <c:noMultiLvlLbl val="0"/>
      </c:catAx>
      <c:valAx>
        <c:axId val="373688752"/>
        <c:scaling>
          <c:orientation val="minMax"/>
          <c:max val="160"/>
        </c:scaling>
        <c:delete val="0"/>
        <c:axPos val="b"/>
        <c:majorGridlines>
          <c:spPr>
            <a:ln w="9525" cap="flat" cmpd="sng" algn="ctr">
              <a:solidFill>
                <a:schemeClr val="accent1">
                  <a:alpha val="96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accent1">
                <a:alpha val="98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3687576"/>
        <c:crosses val="autoZero"/>
        <c:crossBetween val="between"/>
        <c:majorUnit val="40"/>
      </c:valAx>
      <c:spPr>
        <a:noFill/>
        <a:ln>
          <a:solidFill>
            <a:schemeClr val="accent1">
              <a:alpha val="97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Participation</a:t>
            </a:r>
            <a:r>
              <a:rPr lang="en-US" baseline="0"/>
              <a:t> &amp; Clicks - Divisions &amp; Colleges</a:t>
            </a:r>
            <a:endParaRPr lang="en-US"/>
          </a:p>
        </c:rich>
      </c:tx>
      <c:layout>
        <c:manualLayout>
          <c:xMode val="edge"/>
          <c:yMode val="edge"/>
          <c:x val="0.1666804461942257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Stats!$B$21</c:f>
              <c:strCache>
                <c:ptCount val="1"/>
                <c:pt idx="0">
                  <c:v>PARTICIPATION #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Stats!$A$22:$A$35</c:f>
              <c:strCache>
                <c:ptCount val="14"/>
                <c:pt idx="0">
                  <c:v>AA</c:v>
                </c:pt>
                <c:pt idx="1">
                  <c:v>AA - CAL</c:v>
                </c:pt>
                <c:pt idx="2">
                  <c:v>AA - CEL</c:v>
                </c:pt>
                <c:pt idx="3">
                  <c:v>AA - CNS</c:v>
                </c:pt>
                <c:pt idx="4">
                  <c:v>AA - COE</c:v>
                </c:pt>
                <c:pt idx="5">
                  <c:v>AA - CSBS</c:v>
                </c:pt>
                <c:pt idx="6">
                  <c:v>AA - JHBC</c:v>
                </c:pt>
                <c:pt idx="7">
                  <c:v>AA - PDC</c:v>
                </c:pt>
                <c:pt idx="8">
                  <c:v>PDC</c:v>
                </c:pt>
                <c:pt idx="9">
                  <c:v>AF</c:v>
                </c:pt>
                <c:pt idx="10">
                  <c:v>ITS</c:v>
                </c:pt>
                <c:pt idx="11">
                  <c:v>SA</c:v>
                </c:pt>
                <c:pt idx="12">
                  <c:v>UA</c:v>
                </c:pt>
                <c:pt idx="13">
                  <c:v>Pres Ofc</c:v>
                </c:pt>
              </c:strCache>
            </c:strRef>
          </c:cat>
          <c:val>
            <c:numRef>
              <c:f>Stats!$B$22:$B$35</c:f>
              <c:numCache>
                <c:formatCode>0</c:formatCode>
                <c:ptCount val="14"/>
                <c:pt idx="0">
                  <c:v>131</c:v>
                </c:pt>
                <c:pt idx="1">
                  <c:v>280</c:v>
                </c:pt>
                <c:pt idx="2">
                  <c:v>48</c:v>
                </c:pt>
                <c:pt idx="3">
                  <c:v>323</c:v>
                </c:pt>
                <c:pt idx="4">
                  <c:v>214</c:v>
                </c:pt>
                <c:pt idx="5">
                  <c:v>249</c:v>
                </c:pt>
                <c:pt idx="6">
                  <c:v>168</c:v>
                </c:pt>
                <c:pt idx="7">
                  <c:v>31</c:v>
                </c:pt>
                <c:pt idx="8">
                  <c:v>3</c:v>
                </c:pt>
                <c:pt idx="9">
                  <c:v>306</c:v>
                </c:pt>
                <c:pt idx="10">
                  <c:v>101</c:v>
                </c:pt>
                <c:pt idx="11">
                  <c:v>243</c:v>
                </c:pt>
                <c:pt idx="12">
                  <c:v>43</c:v>
                </c:pt>
                <c:pt idx="13">
                  <c:v>30</c:v>
                </c:pt>
              </c:numCache>
            </c:numRef>
          </c:val>
        </c:ser>
        <c:ser>
          <c:idx val="1"/>
          <c:order val="1"/>
          <c:tx>
            <c:strRef>
              <c:f>Stats!$C$21</c:f>
              <c:strCache>
                <c:ptCount val="1"/>
                <c:pt idx="0">
                  <c:v>CLICK QTY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accent2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Stats!$A$22:$A$35</c:f>
              <c:strCache>
                <c:ptCount val="14"/>
                <c:pt idx="0">
                  <c:v>AA</c:v>
                </c:pt>
                <c:pt idx="1">
                  <c:v>AA - CAL</c:v>
                </c:pt>
                <c:pt idx="2">
                  <c:v>AA - CEL</c:v>
                </c:pt>
                <c:pt idx="3">
                  <c:v>AA - CNS</c:v>
                </c:pt>
                <c:pt idx="4">
                  <c:v>AA - COE</c:v>
                </c:pt>
                <c:pt idx="5">
                  <c:v>AA - CSBS</c:v>
                </c:pt>
                <c:pt idx="6">
                  <c:v>AA - JHBC</c:v>
                </c:pt>
                <c:pt idx="7">
                  <c:v>AA - PDC</c:v>
                </c:pt>
                <c:pt idx="8">
                  <c:v>PDC</c:v>
                </c:pt>
                <c:pt idx="9">
                  <c:v>AF</c:v>
                </c:pt>
                <c:pt idx="10">
                  <c:v>ITS</c:v>
                </c:pt>
                <c:pt idx="11">
                  <c:v>SA</c:v>
                </c:pt>
                <c:pt idx="12">
                  <c:v>UA</c:v>
                </c:pt>
                <c:pt idx="13">
                  <c:v>Pres Ofc</c:v>
                </c:pt>
              </c:strCache>
            </c:strRef>
          </c:cat>
          <c:val>
            <c:numRef>
              <c:f>Stats!$C$22:$C$35</c:f>
              <c:numCache>
                <c:formatCode>General</c:formatCode>
                <c:ptCount val="14"/>
                <c:pt idx="0">
                  <c:v>2</c:v>
                </c:pt>
                <c:pt idx="1">
                  <c:v>12</c:v>
                </c:pt>
                <c:pt idx="2">
                  <c:v>4</c:v>
                </c:pt>
                <c:pt idx="3">
                  <c:v>18</c:v>
                </c:pt>
                <c:pt idx="4">
                  <c:v>11</c:v>
                </c:pt>
                <c:pt idx="5">
                  <c:v>9</c:v>
                </c:pt>
                <c:pt idx="6">
                  <c:v>6</c:v>
                </c:pt>
                <c:pt idx="7">
                  <c:v>0</c:v>
                </c:pt>
                <c:pt idx="8">
                  <c:v>0</c:v>
                </c:pt>
                <c:pt idx="9">
                  <c:v>10</c:v>
                </c:pt>
                <c:pt idx="10">
                  <c:v>5</c:v>
                </c:pt>
                <c:pt idx="11">
                  <c:v>9</c:v>
                </c:pt>
                <c:pt idx="12">
                  <c:v>2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3689536"/>
        <c:axId val="373690320"/>
      </c:barChart>
      <c:catAx>
        <c:axId val="373689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3690320"/>
        <c:crosses val="autoZero"/>
        <c:auto val="1"/>
        <c:lblAlgn val="ctr"/>
        <c:lblOffset val="100"/>
        <c:noMultiLvlLbl val="0"/>
      </c:catAx>
      <c:valAx>
        <c:axId val="373690320"/>
        <c:scaling>
          <c:orientation val="minMax"/>
          <c:max val="3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3689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B66E1-A55F-4E89-B3C6-5CC2B7BC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Behne</dc:creator>
  <cp:keywords/>
  <dc:description/>
  <cp:lastModifiedBy>Michelle Behne</cp:lastModifiedBy>
  <cp:revision>10</cp:revision>
  <cp:lastPrinted>2018-02-05T21:46:00Z</cp:lastPrinted>
  <dcterms:created xsi:type="dcterms:W3CDTF">2018-02-06T17:42:00Z</dcterms:created>
  <dcterms:modified xsi:type="dcterms:W3CDTF">2018-02-20T18:32:00Z</dcterms:modified>
</cp:coreProperties>
</file>