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94179F" w14:textId="4CF276B8" w:rsidR="00827C6A" w:rsidRPr="002B732B" w:rsidRDefault="00306C63" w:rsidP="00FA0D39">
      <w:pPr>
        <w:jc w:val="center"/>
        <w:rPr>
          <w:rFonts w:asciiTheme="minorHAnsi" w:hAnsiTheme="minorHAnsi"/>
          <w:b/>
          <w:sz w:val="28"/>
        </w:rPr>
      </w:pPr>
      <w:r w:rsidRPr="002B732B">
        <w:rPr>
          <w:rFonts w:asciiTheme="minorHAnsi" w:hAnsiTheme="minorHAnsi"/>
          <w:b/>
          <w:sz w:val="28"/>
        </w:rPr>
        <w:t>Desktop/Laptop Standardization Recommendation</w:t>
      </w:r>
      <w:r w:rsidRPr="002B732B">
        <w:rPr>
          <w:rFonts w:asciiTheme="minorHAnsi" w:hAnsiTheme="minorHAnsi"/>
          <w:b/>
          <w:sz w:val="28"/>
        </w:rPr>
        <w:tab/>
      </w:r>
    </w:p>
    <w:p w14:paraId="225B12A5" w14:textId="77777777" w:rsidR="00827C6A" w:rsidRPr="00FA0D39" w:rsidRDefault="00827C6A">
      <w:pPr>
        <w:rPr>
          <w:rFonts w:asciiTheme="minorHAnsi" w:hAnsiTheme="minorHAnsi"/>
        </w:rPr>
      </w:pPr>
    </w:p>
    <w:p w14:paraId="1AE6FC4A" w14:textId="03F89511" w:rsidR="00827C6A" w:rsidRDefault="00884865">
      <w:pPr>
        <w:ind w:left="-359" w:right="-449"/>
        <w:rPr>
          <w:rFonts w:asciiTheme="minorHAnsi" w:hAnsiTheme="minorHAnsi"/>
          <w:b/>
        </w:rPr>
      </w:pPr>
      <w:r w:rsidRPr="00FA0D39">
        <w:rPr>
          <w:rFonts w:asciiTheme="minorHAnsi" w:hAnsiTheme="minorHAnsi"/>
          <w:b/>
        </w:rPr>
        <w:t>Introduction</w:t>
      </w:r>
    </w:p>
    <w:p w14:paraId="727B71BB" w14:textId="642950F2" w:rsidR="00306C63" w:rsidRDefault="002B732B">
      <w:pPr>
        <w:ind w:left="-359" w:right="-449"/>
        <w:rPr>
          <w:rFonts w:asciiTheme="minorHAnsi" w:hAnsiTheme="minorHAnsi"/>
        </w:rPr>
      </w:pPr>
      <w:r>
        <w:rPr>
          <w:rFonts w:asciiTheme="minorHAnsi" w:hAnsiTheme="minorHAnsi"/>
        </w:rPr>
        <w:t>Based on feedback</w:t>
      </w:r>
      <w:r w:rsidR="00306C63">
        <w:rPr>
          <w:rFonts w:asciiTheme="minorHAnsi" w:hAnsiTheme="minorHAnsi"/>
        </w:rPr>
        <w:t xml:space="preserve"> with the Technology Advisory Group (TAG)</w:t>
      </w:r>
      <w:r>
        <w:rPr>
          <w:rFonts w:asciiTheme="minorHAnsi" w:hAnsiTheme="minorHAnsi"/>
        </w:rPr>
        <w:t>,</w:t>
      </w:r>
      <w:r w:rsidR="00306C63">
        <w:rPr>
          <w:rFonts w:asciiTheme="minorHAnsi" w:hAnsiTheme="minorHAnsi"/>
        </w:rPr>
        <w:t xml:space="preserve"> </w:t>
      </w:r>
      <w:r>
        <w:rPr>
          <w:rFonts w:asciiTheme="minorHAnsi" w:hAnsiTheme="minorHAnsi"/>
        </w:rPr>
        <w:t>and the Technology Operations and Customer Support Sub Committee of the ITGEC, and</w:t>
      </w:r>
      <w:r w:rsidR="00306C63">
        <w:rPr>
          <w:rFonts w:asciiTheme="minorHAnsi" w:hAnsiTheme="minorHAnsi"/>
        </w:rPr>
        <w:t xml:space="preserve"> after a comprehensive evaluation of PC Desktop and Laptop brands in 2014, CSUSB decided to standardize on Dell desktops and laptops for University purchases. The recommendation allowed CSUSB Tech Staff members to get trained and certified on Dell products to provide better and timely technology support services to the Campus Community.</w:t>
      </w:r>
      <w:r>
        <w:rPr>
          <w:rFonts w:asciiTheme="minorHAnsi" w:hAnsiTheme="minorHAnsi"/>
        </w:rPr>
        <w:t xml:space="preserve"> Apple products</w:t>
      </w:r>
      <w:r w:rsidR="001B399C">
        <w:rPr>
          <w:rFonts w:asciiTheme="minorHAnsi" w:hAnsiTheme="minorHAnsi"/>
        </w:rPr>
        <w:t xml:space="preserve"> and Microsoft</w:t>
      </w:r>
      <w:r w:rsidR="001E17FA">
        <w:rPr>
          <w:rFonts w:asciiTheme="minorHAnsi" w:hAnsiTheme="minorHAnsi"/>
        </w:rPr>
        <w:t xml:space="preserve"> Surface Pro</w:t>
      </w:r>
      <w:r>
        <w:rPr>
          <w:rFonts w:asciiTheme="minorHAnsi" w:hAnsiTheme="minorHAnsi"/>
        </w:rPr>
        <w:t xml:space="preserve"> were exempt from this recommendation.</w:t>
      </w:r>
    </w:p>
    <w:p w14:paraId="1AE97BDC" w14:textId="77777777" w:rsidR="002B732B" w:rsidRDefault="002B732B">
      <w:pPr>
        <w:ind w:left="-359" w:right="-449"/>
        <w:rPr>
          <w:rFonts w:asciiTheme="minorHAnsi" w:hAnsiTheme="minorHAnsi"/>
        </w:rPr>
      </w:pPr>
    </w:p>
    <w:p w14:paraId="158D05DF" w14:textId="6E219F4F" w:rsidR="00827C6A" w:rsidRDefault="00884865">
      <w:pPr>
        <w:ind w:left="-359" w:right="-449"/>
        <w:rPr>
          <w:rFonts w:asciiTheme="minorHAnsi" w:hAnsiTheme="minorHAnsi"/>
          <w:b/>
        </w:rPr>
      </w:pPr>
      <w:r w:rsidRPr="00FA0D39">
        <w:rPr>
          <w:rFonts w:asciiTheme="minorHAnsi" w:hAnsiTheme="minorHAnsi"/>
          <w:b/>
        </w:rPr>
        <w:t>Challenge(s):</w:t>
      </w:r>
    </w:p>
    <w:p w14:paraId="1C27F71E" w14:textId="4CA1CCE9" w:rsidR="00823229" w:rsidRDefault="00823229" w:rsidP="00823229">
      <w:pPr>
        <w:pStyle w:val="ListParagraph"/>
        <w:numPr>
          <w:ilvl w:val="0"/>
          <w:numId w:val="14"/>
        </w:numPr>
        <w:ind w:right="-449"/>
        <w:rPr>
          <w:rFonts w:asciiTheme="minorHAnsi" w:hAnsiTheme="minorHAnsi"/>
        </w:rPr>
      </w:pPr>
      <w:r w:rsidRPr="00823229">
        <w:rPr>
          <w:rFonts w:asciiTheme="minorHAnsi" w:hAnsiTheme="minorHAnsi"/>
        </w:rPr>
        <w:t>Lack of standard brand equipment across the Campus created inefficiency in the timely support of desktops and laptops of faculty and staff</w:t>
      </w:r>
    </w:p>
    <w:p w14:paraId="763EEF3E" w14:textId="509D46CB" w:rsidR="00823229" w:rsidRDefault="00823229" w:rsidP="00823229">
      <w:pPr>
        <w:pStyle w:val="ListParagraph"/>
        <w:numPr>
          <w:ilvl w:val="0"/>
          <w:numId w:val="14"/>
        </w:numPr>
        <w:ind w:right="-449"/>
        <w:rPr>
          <w:rFonts w:asciiTheme="minorHAnsi" w:hAnsiTheme="minorHAnsi"/>
        </w:rPr>
      </w:pPr>
      <w:r>
        <w:rPr>
          <w:rFonts w:asciiTheme="minorHAnsi" w:hAnsiTheme="minorHAnsi"/>
        </w:rPr>
        <w:t>It was expensive and inefficient to stock parts and spares from different manufacturers</w:t>
      </w:r>
    </w:p>
    <w:p w14:paraId="2B5A9BDB" w14:textId="11FA12E6" w:rsidR="00823229" w:rsidRDefault="00823229" w:rsidP="00823229">
      <w:pPr>
        <w:pStyle w:val="ListParagraph"/>
        <w:numPr>
          <w:ilvl w:val="0"/>
          <w:numId w:val="14"/>
        </w:numPr>
        <w:ind w:right="-449"/>
        <w:rPr>
          <w:rFonts w:asciiTheme="minorHAnsi" w:hAnsiTheme="minorHAnsi"/>
        </w:rPr>
      </w:pPr>
      <w:r>
        <w:rPr>
          <w:rFonts w:asciiTheme="minorHAnsi" w:hAnsiTheme="minorHAnsi"/>
        </w:rPr>
        <w:t>The University could not take advantage of bulk purchases and cost savings</w:t>
      </w:r>
    </w:p>
    <w:p w14:paraId="41B3C2E4" w14:textId="700819DA" w:rsidR="00823229" w:rsidRDefault="00823229" w:rsidP="00823229">
      <w:pPr>
        <w:pStyle w:val="ListParagraph"/>
        <w:numPr>
          <w:ilvl w:val="0"/>
          <w:numId w:val="14"/>
        </w:numPr>
        <w:ind w:right="-449"/>
        <w:rPr>
          <w:rFonts w:asciiTheme="minorHAnsi" w:hAnsiTheme="minorHAnsi"/>
        </w:rPr>
      </w:pPr>
      <w:r>
        <w:rPr>
          <w:rFonts w:asciiTheme="minorHAnsi" w:hAnsiTheme="minorHAnsi"/>
        </w:rPr>
        <w:t>Technicians needed to be certified in supporting desktops and laptops from multiple manufacturers</w:t>
      </w:r>
    </w:p>
    <w:p w14:paraId="01D4BB16" w14:textId="77777777" w:rsidR="00823229" w:rsidRPr="00823229" w:rsidRDefault="00823229" w:rsidP="00823229">
      <w:pPr>
        <w:pStyle w:val="ListParagraph"/>
        <w:ind w:left="361" w:right="-449"/>
        <w:rPr>
          <w:rFonts w:asciiTheme="minorHAnsi" w:hAnsiTheme="minorHAnsi"/>
        </w:rPr>
      </w:pPr>
    </w:p>
    <w:p w14:paraId="3CB7662F" w14:textId="5919DAFC" w:rsidR="00827C6A" w:rsidRDefault="00884865">
      <w:pPr>
        <w:ind w:left="-359" w:right="-449"/>
        <w:rPr>
          <w:rFonts w:asciiTheme="minorHAnsi" w:hAnsiTheme="minorHAnsi"/>
          <w:b/>
        </w:rPr>
      </w:pPr>
      <w:r w:rsidRPr="00FA0D39">
        <w:rPr>
          <w:rFonts w:asciiTheme="minorHAnsi" w:hAnsiTheme="minorHAnsi"/>
          <w:b/>
        </w:rPr>
        <w:t>Alternatives:</w:t>
      </w:r>
    </w:p>
    <w:p w14:paraId="4FF2E4E4" w14:textId="03C0CF05" w:rsidR="00823229" w:rsidRDefault="00823229" w:rsidP="00823229">
      <w:pPr>
        <w:pStyle w:val="ListParagraph"/>
        <w:numPr>
          <w:ilvl w:val="0"/>
          <w:numId w:val="15"/>
        </w:numPr>
        <w:ind w:right="-449"/>
        <w:rPr>
          <w:rFonts w:asciiTheme="minorHAnsi" w:hAnsiTheme="minorHAnsi"/>
        </w:rPr>
      </w:pPr>
      <w:r>
        <w:rPr>
          <w:rFonts w:asciiTheme="minorHAnsi" w:hAnsiTheme="minorHAnsi"/>
        </w:rPr>
        <w:t>Continue allowing the purchase of desktops and laptops from different manufacturers in the marketspace</w:t>
      </w:r>
    </w:p>
    <w:p w14:paraId="16D2B102" w14:textId="3E7C1900" w:rsidR="00823229" w:rsidRDefault="00823229" w:rsidP="00823229">
      <w:pPr>
        <w:pStyle w:val="ListParagraph"/>
        <w:numPr>
          <w:ilvl w:val="0"/>
          <w:numId w:val="15"/>
        </w:numPr>
        <w:ind w:right="-449"/>
        <w:rPr>
          <w:rFonts w:asciiTheme="minorHAnsi" w:hAnsiTheme="minorHAnsi"/>
        </w:rPr>
      </w:pPr>
      <w:r>
        <w:rPr>
          <w:rFonts w:asciiTheme="minorHAnsi" w:hAnsiTheme="minorHAnsi"/>
        </w:rPr>
        <w:t xml:space="preserve">Standardize on Dell </w:t>
      </w:r>
      <w:r w:rsidR="001B399C">
        <w:rPr>
          <w:rFonts w:asciiTheme="minorHAnsi" w:hAnsiTheme="minorHAnsi"/>
        </w:rPr>
        <w:t xml:space="preserve">Premier Contract </w:t>
      </w:r>
      <w:r>
        <w:rPr>
          <w:rFonts w:asciiTheme="minorHAnsi" w:hAnsiTheme="minorHAnsi"/>
        </w:rPr>
        <w:t>Laptops and Desktops per the recommendation of the Technology Advisory Group</w:t>
      </w:r>
    </w:p>
    <w:p w14:paraId="5D815415" w14:textId="77777777" w:rsidR="00823229" w:rsidRPr="00823229" w:rsidRDefault="00823229" w:rsidP="00823229">
      <w:pPr>
        <w:pStyle w:val="ListParagraph"/>
        <w:ind w:left="361" w:right="-449"/>
        <w:rPr>
          <w:rFonts w:asciiTheme="minorHAnsi" w:hAnsiTheme="minorHAnsi"/>
        </w:rPr>
      </w:pPr>
    </w:p>
    <w:p w14:paraId="57CBF32C" w14:textId="45838BB6" w:rsidR="00827C6A" w:rsidRDefault="00884865">
      <w:pPr>
        <w:ind w:left="-359" w:right="-449"/>
        <w:rPr>
          <w:rFonts w:asciiTheme="minorHAnsi" w:hAnsiTheme="minorHAnsi"/>
        </w:rPr>
      </w:pPr>
      <w:r w:rsidRPr="00FA0D39">
        <w:rPr>
          <w:rFonts w:asciiTheme="minorHAnsi" w:hAnsiTheme="minorHAnsi"/>
          <w:b/>
        </w:rPr>
        <w:t>Impact(s) if we do nothing</w:t>
      </w:r>
      <w:r w:rsidRPr="00FA0D39">
        <w:rPr>
          <w:rFonts w:asciiTheme="minorHAnsi" w:hAnsiTheme="minorHAnsi"/>
        </w:rPr>
        <w:t xml:space="preserve">: </w:t>
      </w:r>
    </w:p>
    <w:p w14:paraId="6293960A" w14:textId="7639E86C" w:rsidR="00823229" w:rsidRPr="00823229" w:rsidRDefault="002B732B" w:rsidP="00823229">
      <w:pPr>
        <w:pStyle w:val="ListParagraph"/>
        <w:numPr>
          <w:ilvl w:val="0"/>
          <w:numId w:val="16"/>
        </w:numPr>
        <w:ind w:right="-449"/>
        <w:rPr>
          <w:rFonts w:asciiTheme="minorHAnsi" w:hAnsiTheme="minorHAnsi"/>
        </w:rPr>
      </w:pPr>
      <w:r>
        <w:rPr>
          <w:rFonts w:asciiTheme="minorHAnsi" w:hAnsiTheme="minorHAnsi"/>
        </w:rPr>
        <w:t>Campus community will buy equipment that is more expensive to purchase and support, increasing the total cost of ownership (TCO) of desktops and laptops for the University</w:t>
      </w:r>
    </w:p>
    <w:p w14:paraId="57D9202F" w14:textId="385CAE2B" w:rsidR="00827C6A" w:rsidRPr="00FA0D39" w:rsidRDefault="00827C6A">
      <w:pPr>
        <w:ind w:left="-359" w:right="-449"/>
        <w:rPr>
          <w:rFonts w:asciiTheme="minorHAnsi" w:hAnsiTheme="minorHAnsi"/>
        </w:rPr>
      </w:pPr>
    </w:p>
    <w:p w14:paraId="3FB48D01" w14:textId="26967770" w:rsidR="00827C6A" w:rsidRDefault="00884865">
      <w:pPr>
        <w:ind w:left="-359" w:right="-449"/>
        <w:rPr>
          <w:rFonts w:asciiTheme="minorHAnsi" w:hAnsiTheme="minorHAnsi"/>
        </w:rPr>
      </w:pPr>
      <w:r w:rsidRPr="00FA0D39">
        <w:rPr>
          <w:rFonts w:asciiTheme="minorHAnsi" w:hAnsiTheme="minorHAnsi"/>
          <w:b/>
        </w:rPr>
        <w:t>Recommendation:</w:t>
      </w:r>
      <w:r w:rsidRPr="00FA0D39">
        <w:rPr>
          <w:rFonts w:asciiTheme="minorHAnsi" w:hAnsiTheme="minorHAnsi"/>
        </w:rPr>
        <w:t xml:space="preserve"> </w:t>
      </w:r>
    </w:p>
    <w:p w14:paraId="7570D56E" w14:textId="389A10B0" w:rsidR="002B732B" w:rsidRDefault="002B732B">
      <w:pPr>
        <w:ind w:left="-359" w:right="-449"/>
        <w:rPr>
          <w:rFonts w:asciiTheme="minorHAnsi" w:hAnsiTheme="minorHAnsi"/>
        </w:rPr>
      </w:pPr>
      <w:r>
        <w:rPr>
          <w:rFonts w:asciiTheme="minorHAnsi" w:hAnsiTheme="minorHAnsi"/>
        </w:rPr>
        <w:t xml:space="preserve">We recommend that the University adopt Dell </w:t>
      </w:r>
      <w:r w:rsidR="001B399C">
        <w:rPr>
          <w:rFonts w:asciiTheme="minorHAnsi" w:hAnsiTheme="minorHAnsi"/>
        </w:rPr>
        <w:t xml:space="preserve">Premier Contract </w:t>
      </w:r>
      <w:r>
        <w:rPr>
          <w:rFonts w:asciiTheme="minorHAnsi" w:hAnsiTheme="minorHAnsi"/>
        </w:rPr>
        <w:t xml:space="preserve">Desktops and Laptops as a standard for commodity purchases of computer equipment. An exception process has been established for laptops and desktops used for specialized research and innovation purposes. Apple products </w:t>
      </w:r>
      <w:r w:rsidR="001E17FA">
        <w:rPr>
          <w:rFonts w:asciiTheme="minorHAnsi" w:hAnsiTheme="minorHAnsi"/>
        </w:rPr>
        <w:t>and Microsoft Surface Pro</w:t>
      </w:r>
      <w:r w:rsidR="001B399C">
        <w:rPr>
          <w:rFonts w:asciiTheme="minorHAnsi" w:hAnsiTheme="minorHAnsi"/>
        </w:rPr>
        <w:t xml:space="preserve"> </w:t>
      </w:r>
      <w:r>
        <w:rPr>
          <w:rFonts w:asciiTheme="minorHAnsi" w:hAnsiTheme="minorHAnsi"/>
        </w:rPr>
        <w:t>are exempt from this recommendation.</w:t>
      </w:r>
    </w:p>
    <w:p w14:paraId="013E6D8B" w14:textId="77777777" w:rsidR="002B732B" w:rsidRPr="00FA0D39" w:rsidRDefault="002B732B">
      <w:pPr>
        <w:ind w:left="-359" w:right="-449"/>
        <w:rPr>
          <w:rFonts w:asciiTheme="minorHAnsi" w:hAnsiTheme="minorHAnsi"/>
        </w:rPr>
      </w:pPr>
    </w:p>
    <w:p w14:paraId="35471389" w14:textId="7B25B43C" w:rsidR="00827C6A" w:rsidRPr="00FA0D39" w:rsidRDefault="00884865">
      <w:pPr>
        <w:ind w:left="-359" w:right="-449"/>
        <w:rPr>
          <w:rFonts w:asciiTheme="minorHAnsi" w:hAnsiTheme="minorHAnsi"/>
        </w:rPr>
      </w:pPr>
      <w:r w:rsidRPr="00FA0D39">
        <w:rPr>
          <w:rFonts w:asciiTheme="minorHAnsi" w:hAnsiTheme="minorHAnsi"/>
          <w:b/>
        </w:rPr>
        <w:t>Cost:  $$ (One time or recurring):</w:t>
      </w:r>
      <w:r w:rsidRPr="00FA0D39">
        <w:rPr>
          <w:rFonts w:asciiTheme="minorHAnsi" w:hAnsiTheme="minorHAnsi"/>
        </w:rPr>
        <w:t xml:space="preserve"> </w:t>
      </w:r>
    </w:p>
    <w:p w14:paraId="64BF11DE" w14:textId="54CA8DC2" w:rsidR="00827C6A" w:rsidRPr="00FA0D39" w:rsidRDefault="00827C6A">
      <w:pPr>
        <w:ind w:left="-359" w:right="-449"/>
        <w:rPr>
          <w:rFonts w:asciiTheme="minorHAnsi" w:hAnsiTheme="minorHAnsi"/>
        </w:rPr>
      </w:pPr>
    </w:p>
    <w:p w14:paraId="111D62CB" w14:textId="181BF0C1" w:rsidR="00827C6A" w:rsidRDefault="00884865">
      <w:pPr>
        <w:ind w:left="-359" w:right="-449"/>
        <w:rPr>
          <w:rFonts w:asciiTheme="minorHAnsi" w:hAnsiTheme="minorHAnsi"/>
        </w:rPr>
      </w:pPr>
      <w:r w:rsidRPr="00FA0D39">
        <w:rPr>
          <w:rFonts w:asciiTheme="minorHAnsi" w:hAnsiTheme="minorHAnsi"/>
          <w:b/>
        </w:rPr>
        <w:t>Rationale:</w:t>
      </w:r>
      <w:r w:rsidRPr="00FA0D39">
        <w:rPr>
          <w:rFonts w:asciiTheme="minorHAnsi" w:hAnsiTheme="minorHAnsi"/>
        </w:rPr>
        <w:t xml:space="preserve"> </w:t>
      </w:r>
    </w:p>
    <w:p w14:paraId="02EFD044" w14:textId="18479FB6" w:rsidR="002B732B" w:rsidRDefault="002B732B">
      <w:pPr>
        <w:ind w:left="-359" w:right="-449"/>
        <w:rPr>
          <w:rFonts w:asciiTheme="minorHAnsi" w:hAnsiTheme="minorHAnsi"/>
        </w:rPr>
      </w:pPr>
      <w:r>
        <w:rPr>
          <w:rFonts w:asciiTheme="minorHAnsi" w:hAnsiTheme="minorHAnsi"/>
        </w:rPr>
        <w:t xml:space="preserve">It is best practice to buy commodity level desktops and laptops from one vendor, allowing the technology support team to become experts in supporting the equipment. Vendors give preferential pricing and support to </w:t>
      </w:r>
      <w:r>
        <w:rPr>
          <w:rFonts w:asciiTheme="minorHAnsi" w:hAnsiTheme="minorHAnsi"/>
        </w:rPr>
        <w:br/>
      </w:r>
      <w:r>
        <w:rPr>
          <w:rFonts w:asciiTheme="minorHAnsi" w:hAnsiTheme="minorHAnsi"/>
        </w:rPr>
        <w:lastRenderedPageBreak/>
        <w:t>Campuses that standardize on their products and services. Vendors also share their roadmap for future technology equipment releases so the Campus Community can prepare for technological advancements.</w:t>
      </w:r>
    </w:p>
    <w:p w14:paraId="0EC6CE6E" w14:textId="262EA11F" w:rsidR="000F52F5" w:rsidRDefault="000F52F5">
      <w:pPr>
        <w:ind w:left="-359" w:right="-449"/>
        <w:rPr>
          <w:rFonts w:asciiTheme="minorHAnsi" w:hAnsiTheme="minorHAnsi"/>
        </w:rPr>
      </w:pPr>
      <w:r>
        <w:rPr>
          <w:rFonts w:asciiTheme="minorHAnsi" w:hAnsiTheme="minorHAnsi"/>
        </w:rPr>
        <w:t>Further, Dell enjoys the state of California contract, providing State agencies with preferred pricing and extended support agreements.</w:t>
      </w:r>
    </w:p>
    <w:p w14:paraId="7F1C0592" w14:textId="77777777" w:rsidR="002B732B" w:rsidRPr="00FA0D39" w:rsidRDefault="002B732B">
      <w:pPr>
        <w:ind w:left="-359" w:right="-449"/>
        <w:rPr>
          <w:rFonts w:asciiTheme="minorHAnsi" w:hAnsiTheme="minorHAnsi"/>
        </w:rPr>
      </w:pPr>
    </w:p>
    <w:p w14:paraId="2475CC1B" w14:textId="65E7E971" w:rsidR="00827C6A" w:rsidRDefault="000F52F5">
      <w:pPr>
        <w:ind w:left="-359" w:right="-449"/>
        <w:rPr>
          <w:rFonts w:asciiTheme="minorHAnsi" w:hAnsiTheme="minorHAnsi"/>
        </w:rPr>
      </w:pPr>
      <w:r>
        <w:rPr>
          <w:rFonts w:asciiTheme="minorHAnsi" w:hAnsiTheme="minorHAnsi"/>
          <w:b/>
        </w:rPr>
        <w:br/>
      </w:r>
      <w:r w:rsidR="00884865" w:rsidRPr="00FA0D39">
        <w:rPr>
          <w:rFonts w:asciiTheme="minorHAnsi" w:hAnsiTheme="minorHAnsi"/>
          <w:b/>
        </w:rPr>
        <w:t>Assessment Plan and Key Performance Indicators (KPI)</w:t>
      </w:r>
      <w:r w:rsidR="00884865" w:rsidRPr="00FA0D39">
        <w:rPr>
          <w:rFonts w:asciiTheme="minorHAnsi" w:hAnsiTheme="minorHAnsi"/>
        </w:rPr>
        <w:t>:</w:t>
      </w:r>
    </w:p>
    <w:p w14:paraId="594963C1" w14:textId="7FBF99B0" w:rsidR="002B732B" w:rsidRDefault="002B732B" w:rsidP="002B732B">
      <w:pPr>
        <w:pStyle w:val="ListParagraph"/>
        <w:numPr>
          <w:ilvl w:val="0"/>
          <w:numId w:val="13"/>
        </w:numPr>
        <w:ind w:right="-449"/>
        <w:rPr>
          <w:rFonts w:asciiTheme="minorHAnsi" w:hAnsiTheme="minorHAnsi"/>
        </w:rPr>
      </w:pPr>
      <w:r>
        <w:rPr>
          <w:rFonts w:asciiTheme="minorHAnsi" w:hAnsiTheme="minorHAnsi"/>
        </w:rPr>
        <w:t>Improved satisfaction from faculty and staff in the support they receive from their technology support teams</w:t>
      </w:r>
    </w:p>
    <w:p w14:paraId="747800AD" w14:textId="78EFEF22" w:rsidR="002B732B" w:rsidRDefault="002B732B" w:rsidP="002B732B">
      <w:pPr>
        <w:pStyle w:val="ListParagraph"/>
        <w:numPr>
          <w:ilvl w:val="0"/>
          <w:numId w:val="13"/>
        </w:numPr>
        <w:ind w:right="-449"/>
        <w:rPr>
          <w:rFonts w:asciiTheme="minorHAnsi" w:hAnsiTheme="minorHAnsi"/>
        </w:rPr>
      </w:pPr>
      <w:r>
        <w:rPr>
          <w:rFonts w:asciiTheme="minorHAnsi" w:hAnsiTheme="minorHAnsi"/>
        </w:rPr>
        <w:t>Better performance and longer life of equipment</w:t>
      </w:r>
    </w:p>
    <w:p w14:paraId="27B5E21D" w14:textId="0629899B" w:rsidR="002B732B" w:rsidRDefault="002B732B" w:rsidP="002B732B">
      <w:pPr>
        <w:pStyle w:val="ListParagraph"/>
        <w:numPr>
          <w:ilvl w:val="0"/>
          <w:numId w:val="13"/>
        </w:numPr>
        <w:ind w:right="-449"/>
        <w:rPr>
          <w:rFonts w:asciiTheme="minorHAnsi" w:hAnsiTheme="minorHAnsi"/>
        </w:rPr>
      </w:pPr>
      <w:r>
        <w:rPr>
          <w:rFonts w:asciiTheme="minorHAnsi" w:hAnsiTheme="minorHAnsi"/>
        </w:rPr>
        <w:t>Less number of failures</w:t>
      </w:r>
    </w:p>
    <w:p w14:paraId="0290B4A9" w14:textId="57F06CDA" w:rsidR="002B732B" w:rsidRPr="002B732B" w:rsidRDefault="002B732B" w:rsidP="002B732B">
      <w:pPr>
        <w:pStyle w:val="ListParagraph"/>
        <w:numPr>
          <w:ilvl w:val="0"/>
          <w:numId w:val="13"/>
        </w:numPr>
        <w:ind w:right="-449"/>
        <w:rPr>
          <w:rFonts w:asciiTheme="minorHAnsi" w:hAnsiTheme="minorHAnsi"/>
        </w:rPr>
      </w:pPr>
      <w:r>
        <w:rPr>
          <w:rFonts w:asciiTheme="minorHAnsi" w:hAnsiTheme="minorHAnsi"/>
        </w:rPr>
        <w:t>Cos</w:t>
      </w:r>
      <w:bookmarkStart w:id="0" w:name="_GoBack"/>
      <w:bookmarkEnd w:id="0"/>
      <w:r>
        <w:rPr>
          <w:rFonts w:asciiTheme="minorHAnsi" w:hAnsiTheme="minorHAnsi"/>
        </w:rPr>
        <w:t>t savings from bulk purchases</w:t>
      </w:r>
      <w:r w:rsidR="000F52F5">
        <w:rPr>
          <w:rFonts w:asciiTheme="minorHAnsi" w:hAnsiTheme="minorHAnsi"/>
        </w:rPr>
        <w:t xml:space="preserve"> and State contract pricing</w:t>
      </w:r>
    </w:p>
    <w:sectPr w:rsidR="002B732B" w:rsidRPr="002B73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C29"/>
    <w:multiLevelType w:val="hybridMultilevel"/>
    <w:tmpl w:val="417CB00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 w15:restartNumberingAfterBreak="0">
    <w:nsid w:val="1D0C1CB7"/>
    <w:multiLevelType w:val="hybridMultilevel"/>
    <w:tmpl w:val="DBD8719A"/>
    <w:lvl w:ilvl="0" w:tplc="F03A9140">
      <w:start w:val="1"/>
      <w:numFmt w:val="decimal"/>
      <w:lvlText w:val="%1."/>
      <w:lvlJc w:val="left"/>
      <w:pPr>
        <w:ind w:left="1" w:hanging="360"/>
      </w:pPr>
      <w:rPr>
        <w:rFonts w:hint="default"/>
        <w:b/>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2" w15:restartNumberingAfterBreak="0">
    <w:nsid w:val="1DE47DAE"/>
    <w:multiLevelType w:val="multilevel"/>
    <w:tmpl w:val="C28C1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C5793E"/>
    <w:multiLevelType w:val="multilevel"/>
    <w:tmpl w:val="173A7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432CD5"/>
    <w:multiLevelType w:val="hybridMultilevel"/>
    <w:tmpl w:val="3710BF6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38124122"/>
    <w:multiLevelType w:val="multilevel"/>
    <w:tmpl w:val="D2768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664DEB"/>
    <w:multiLevelType w:val="hybridMultilevel"/>
    <w:tmpl w:val="04EADE3A"/>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15:restartNumberingAfterBreak="0">
    <w:nsid w:val="4D2C57C3"/>
    <w:multiLevelType w:val="multilevel"/>
    <w:tmpl w:val="4A3A1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2281A90"/>
    <w:multiLevelType w:val="hybridMultilevel"/>
    <w:tmpl w:val="61AA0C2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9" w15:restartNumberingAfterBreak="0">
    <w:nsid w:val="58AB71A3"/>
    <w:multiLevelType w:val="hybridMultilevel"/>
    <w:tmpl w:val="BA828524"/>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5EDB4246"/>
    <w:multiLevelType w:val="hybridMultilevel"/>
    <w:tmpl w:val="6A8E359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61931B8C"/>
    <w:multiLevelType w:val="hybridMultilevel"/>
    <w:tmpl w:val="F31CF9D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2" w15:restartNumberingAfterBreak="0">
    <w:nsid w:val="682D60C9"/>
    <w:multiLevelType w:val="multilevel"/>
    <w:tmpl w:val="8B5A8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3A2C7A"/>
    <w:multiLevelType w:val="hybridMultilevel"/>
    <w:tmpl w:val="1682C036"/>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4" w15:restartNumberingAfterBreak="0">
    <w:nsid w:val="6D620FFC"/>
    <w:multiLevelType w:val="multilevel"/>
    <w:tmpl w:val="B3B84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5CE216F"/>
    <w:multiLevelType w:val="hybridMultilevel"/>
    <w:tmpl w:val="BE0C82A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7"/>
  </w:num>
  <w:num w:numId="2">
    <w:abstractNumId w:val="12"/>
  </w:num>
  <w:num w:numId="3">
    <w:abstractNumId w:val="14"/>
  </w:num>
  <w:num w:numId="4">
    <w:abstractNumId w:val="3"/>
  </w:num>
  <w:num w:numId="5">
    <w:abstractNumId w:val="2"/>
  </w:num>
  <w:num w:numId="6">
    <w:abstractNumId w:val="5"/>
  </w:num>
  <w:num w:numId="7">
    <w:abstractNumId w:val="15"/>
  </w:num>
  <w:num w:numId="8">
    <w:abstractNumId w:val="11"/>
  </w:num>
  <w:num w:numId="9">
    <w:abstractNumId w:val="13"/>
  </w:num>
  <w:num w:numId="10">
    <w:abstractNumId w:val="10"/>
  </w:num>
  <w:num w:numId="11">
    <w:abstractNumId w:val="9"/>
  </w:num>
  <w:num w:numId="12">
    <w:abstractNumId w:val="6"/>
  </w:num>
  <w:num w:numId="13">
    <w:abstractNumId w:val="1"/>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6A"/>
    <w:rsid w:val="00044564"/>
    <w:rsid w:val="000D1CC0"/>
    <w:rsid w:val="000F52F5"/>
    <w:rsid w:val="001B399C"/>
    <w:rsid w:val="001E17FA"/>
    <w:rsid w:val="002B732B"/>
    <w:rsid w:val="00302C60"/>
    <w:rsid w:val="00306C63"/>
    <w:rsid w:val="004A3514"/>
    <w:rsid w:val="005948B7"/>
    <w:rsid w:val="00817ED7"/>
    <w:rsid w:val="00823229"/>
    <w:rsid w:val="00827C6A"/>
    <w:rsid w:val="00884865"/>
    <w:rsid w:val="008D1540"/>
    <w:rsid w:val="00AC11A9"/>
    <w:rsid w:val="00AD26D5"/>
    <w:rsid w:val="00D01DB1"/>
    <w:rsid w:val="00D73CD9"/>
    <w:rsid w:val="00E64205"/>
    <w:rsid w:val="00F17D69"/>
    <w:rsid w:val="00F30358"/>
    <w:rsid w:val="00FA0D39"/>
    <w:rsid w:val="00FB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13C"/>
  <w15:docId w15:val="{1859FB57-AB9C-40A8-A94B-080F443C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FA0D39"/>
    <w:pPr>
      <w:ind w:left="720"/>
      <w:contextualSpacing/>
    </w:pPr>
  </w:style>
  <w:style w:type="paragraph" w:styleId="BalloonText">
    <w:name w:val="Balloon Text"/>
    <w:basedOn w:val="Normal"/>
    <w:link w:val="BalloonTextChar"/>
    <w:uiPriority w:val="99"/>
    <w:semiHidden/>
    <w:unhideWhenUsed/>
    <w:rsid w:val="00E642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05"/>
    <w:rPr>
      <w:rFonts w:ascii="Segoe UI" w:eastAsia="Arial" w:hAnsi="Segoe UI" w:cs="Segoe UI"/>
      <w:color w:val="000000"/>
      <w:sz w:val="18"/>
      <w:szCs w:val="18"/>
    </w:rPr>
  </w:style>
  <w:style w:type="character" w:styleId="Hyperlink">
    <w:name w:val="Hyperlink"/>
    <w:basedOn w:val="DefaultParagraphFont"/>
    <w:uiPriority w:val="99"/>
    <w:unhideWhenUsed/>
    <w:rsid w:val="00D01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MAP-IDMS-10-2013-rev.docx</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MAP-IDMS-10-2013-rev.docx</dc:title>
  <dc:creator>Samuel Sudhakar</dc:creator>
  <cp:lastModifiedBy>Karina Alvarado</cp:lastModifiedBy>
  <cp:revision>2</cp:revision>
  <cp:lastPrinted>2017-01-10T22:29:00Z</cp:lastPrinted>
  <dcterms:created xsi:type="dcterms:W3CDTF">2018-06-13T20:19:00Z</dcterms:created>
  <dcterms:modified xsi:type="dcterms:W3CDTF">2018-06-13T20:19:00Z</dcterms:modified>
</cp:coreProperties>
</file>