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91909A" w14:textId="77777777" w:rsidR="008225CD" w:rsidRDefault="008225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"/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8225CD" w14:paraId="546D6674" w14:textId="77777777">
        <w:trPr>
          <w:trHeight w:val="1280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54847" w14:textId="77777777" w:rsidR="008225CD" w:rsidRDefault="004D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CALL FOR PARTICIPANTS</w:t>
            </w:r>
          </w:p>
          <w:p w14:paraId="18928797" w14:textId="45ED9F5E" w:rsidR="008225CD" w:rsidRDefault="004D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  <w:r w:rsidR="006144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19-20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Summer Institute and Faculty Learning Communit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14:paraId="48685D62" w14:textId="77777777" w:rsidR="008225CD" w:rsidRDefault="004D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DIVERSITY, EQUITY, AND INCLUSION IN THE CLASSROOM </w:t>
            </w:r>
          </w:p>
          <w:bookmarkEnd w:id="0"/>
          <w:p w14:paraId="66D354E9" w14:textId="6C0B317E" w:rsidR="008225CD" w:rsidRDefault="00C6536B" w:rsidP="00254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APPLICATIONS</w:t>
            </w:r>
            <w:r w:rsidR="004D214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DUE: </w:t>
            </w:r>
            <w:r w:rsidR="004B303B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June</w:t>
            </w:r>
            <w:r w:rsidR="004D214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="002541F0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28</w:t>
            </w:r>
            <w:r w:rsidR="004D214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, 201</w:t>
            </w:r>
            <w:r w:rsidR="006144F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9</w:t>
            </w:r>
          </w:p>
        </w:tc>
      </w:tr>
    </w:tbl>
    <w:p w14:paraId="04005AFE" w14:textId="77777777" w:rsidR="008225CD" w:rsidRDefault="008225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CAF7680" w14:textId="77777777" w:rsidR="008225CD" w:rsidRDefault="004D21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PURPOSE &amp; ELIGIBILITY</w:t>
      </w:r>
    </w:p>
    <w:p w14:paraId="1261D722" w14:textId="77777777" w:rsidR="004B303B" w:rsidRDefault="004D214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i/>
          <w:iCs/>
          <w:color w:val="1F497D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purpose of this Faculty Learning Community</w:t>
      </w:r>
      <w:r w:rsidR="004B303B">
        <w:rPr>
          <w:rFonts w:ascii="Calibri" w:eastAsia="Calibri" w:hAnsi="Calibri" w:cs="Calibri"/>
          <w:color w:val="000000"/>
          <w:sz w:val="22"/>
          <w:szCs w:val="22"/>
        </w:rPr>
        <w:t xml:space="preserve"> (FLC)</w:t>
      </w:r>
      <w:r>
        <w:rPr>
          <w:rFonts w:ascii="Calibri" w:eastAsia="Calibri" w:hAnsi="Calibri" w:cs="Calibri"/>
          <w:color w:val="000000"/>
          <w:sz w:val="22"/>
          <w:szCs w:val="22"/>
        </w:rPr>
        <w:t>, co-funded by the University Diversity Committee (UDC) and the TRC</w:t>
      </w:r>
      <w:r w:rsidR="004B303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 to provide interested faculty members with time, space, and support to investigate in an interdisciplinary, collaborative setting questions regarding diversity and inclusion in the classroom</w:t>
      </w:r>
      <w:r w:rsidR="0027060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4B303B">
        <w:rPr>
          <w:rFonts w:ascii="Calibri" w:eastAsia="Calibri" w:hAnsi="Calibri" w:cs="Calibri"/>
          <w:color w:val="000000"/>
          <w:sz w:val="22"/>
          <w:szCs w:val="22"/>
        </w:rPr>
        <w:t>departments, colleges, and university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4B303B">
        <w:rPr>
          <w:rFonts w:ascii="Calibri" w:eastAsia="Calibri" w:hAnsi="Calibri" w:cs="Calibri"/>
          <w:color w:val="000000"/>
          <w:sz w:val="22"/>
          <w:szCs w:val="22"/>
        </w:rPr>
        <w:t>The goal for this FLC is to explore, engage, and develop programming in and out of the classroom</w:t>
      </w:r>
      <w:r w:rsidR="004B303B" w:rsidRPr="00C6536B">
        <w:rPr>
          <w:rFonts w:ascii="Calibri" w:eastAsia="Calibri" w:hAnsi="Calibri" w:cs="Calibri"/>
          <w:sz w:val="22"/>
          <w:szCs w:val="22"/>
        </w:rPr>
        <w:t xml:space="preserve"> </w:t>
      </w:r>
      <w:r w:rsidR="00C6536B" w:rsidRPr="00C6536B">
        <w:rPr>
          <w:rFonts w:ascii="Calibri" w:hAnsi="Calibri" w:cs="Calibri"/>
          <w:iCs/>
          <w:sz w:val="22"/>
          <w:szCs w:val="22"/>
        </w:rPr>
        <w:t xml:space="preserve">to advance the institutional culture that respects diversity; engages the motivation of all learners; and creates a safe and inclusive learning/working environment at CSUSB. </w:t>
      </w:r>
    </w:p>
    <w:p w14:paraId="4E86E388" w14:textId="77777777" w:rsidR="00C6536B" w:rsidRDefault="00C653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B980F7F" w14:textId="17623EA9" w:rsidR="003D71FF" w:rsidRDefault="004D214E" w:rsidP="003D71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Participants will meet for a 3-day institute on </w:t>
      </w:r>
      <w:r w:rsidR="004B303B">
        <w:rPr>
          <w:rFonts w:ascii="Calibri" w:eastAsia="Calibri" w:hAnsi="Calibri" w:cs="Calibri"/>
          <w:color w:val="000000"/>
          <w:sz w:val="22"/>
          <w:szCs w:val="22"/>
        </w:rPr>
        <w:t xml:space="preserve">September </w:t>
      </w:r>
      <w:r w:rsidR="00ED5CF8">
        <w:rPr>
          <w:rFonts w:ascii="Calibri" w:eastAsia="Calibri" w:hAnsi="Calibri" w:cs="Calibri"/>
          <w:color w:val="000000"/>
          <w:sz w:val="22"/>
          <w:szCs w:val="22"/>
        </w:rPr>
        <w:t>4-6</w:t>
      </w:r>
      <w:r w:rsidR="004B303B">
        <w:rPr>
          <w:rFonts w:ascii="Calibri" w:eastAsia="Calibri" w:hAnsi="Calibri" w:cs="Calibri"/>
          <w:color w:val="000000"/>
          <w:sz w:val="22"/>
          <w:szCs w:val="22"/>
        </w:rPr>
        <w:t>, 201</w:t>
      </w:r>
      <w:r w:rsidR="00ED5CF8">
        <w:rPr>
          <w:rFonts w:ascii="Calibri" w:eastAsia="Calibri" w:hAnsi="Calibri" w:cs="Calibri"/>
          <w:color w:val="000000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thereafter once or </w:t>
      </w:r>
      <w:r>
        <w:rPr>
          <w:rFonts w:ascii="Calibri" w:eastAsia="Calibri" w:hAnsi="Calibri" w:cs="Calibri"/>
          <w:sz w:val="22"/>
          <w:szCs w:val="22"/>
        </w:rPr>
        <w:t xml:space="preserve">twice/quarter </w:t>
      </w:r>
      <w:r w:rsidR="004B303B">
        <w:rPr>
          <w:rFonts w:ascii="Calibri" w:eastAsia="Calibri" w:hAnsi="Calibri" w:cs="Calibri"/>
          <w:color w:val="000000"/>
          <w:sz w:val="22"/>
          <w:szCs w:val="22"/>
        </w:rPr>
        <w:t>in AY 20</w:t>
      </w:r>
      <w:r w:rsidR="006144F7">
        <w:rPr>
          <w:rFonts w:ascii="Calibri" w:eastAsia="Calibri" w:hAnsi="Calibri" w:cs="Calibri"/>
          <w:color w:val="000000"/>
          <w:sz w:val="22"/>
          <w:szCs w:val="22"/>
        </w:rPr>
        <w:t>19-20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discuss </w:t>
      </w:r>
      <w:r w:rsidR="004B303B">
        <w:rPr>
          <w:rFonts w:ascii="Calibri" w:eastAsia="Calibri" w:hAnsi="Calibri" w:cs="Calibri"/>
          <w:color w:val="000000"/>
          <w:sz w:val="22"/>
          <w:szCs w:val="22"/>
        </w:rPr>
        <w:t xml:space="preserve">ideas and strategies, </w:t>
      </w:r>
      <w:r>
        <w:rPr>
          <w:rFonts w:ascii="Calibri" w:eastAsia="Calibri" w:hAnsi="Calibri" w:cs="Calibri"/>
          <w:color w:val="000000"/>
          <w:sz w:val="22"/>
          <w:szCs w:val="22"/>
        </w:rPr>
        <w:t>develop</w:t>
      </w:r>
      <w:r>
        <w:rPr>
          <w:rFonts w:ascii="Calibri" w:eastAsia="Calibri" w:hAnsi="Calibri" w:cs="Calibri"/>
          <w:sz w:val="22"/>
          <w:szCs w:val="22"/>
        </w:rPr>
        <w:t xml:space="preserve"> and receive feedback on a project, reflect on their teaching practices and experiences, and disseminate the results of the work. 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4EAFA4B5" w14:textId="368C9E0C" w:rsidR="003D71FF" w:rsidRPr="003D71FF" w:rsidRDefault="003D71FF" w:rsidP="003D71FF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D71FF">
        <w:rPr>
          <w:rFonts w:asciiTheme="majorHAnsi" w:hAnsiTheme="majorHAnsi" w:cstheme="majorHAnsi"/>
          <w:bCs/>
          <w:color w:val="000000"/>
          <w:sz w:val="22"/>
          <w:szCs w:val="22"/>
        </w:rPr>
        <w:t>ELIGIBILITY</w:t>
      </w:r>
    </w:p>
    <w:p w14:paraId="27D3AA61" w14:textId="5EF8C61F" w:rsidR="008225CD" w:rsidRPr="003D71FF" w:rsidRDefault="003D71FF" w:rsidP="003D71F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D71FF">
        <w:rPr>
          <w:rFonts w:asciiTheme="majorHAnsi" w:hAnsiTheme="majorHAnsi" w:cstheme="majorHAnsi"/>
          <w:color w:val="000000"/>
          <w:sz w:val="22"/>
          <w:szCs w:val="22"/>
        </w:rPr>
        <w:t>Tenured/tenure-track faculty, full-time and part-time CSUSB lecturers on a minimum of one-year contract are eligible to apply.</w:t>
      </w:r>
    </w:p>
    <w:p w14:paraId="7E3C1A22" w14:textId="77777777" w:rsidR="008225CD" w:rsidRDefault="008225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2C394D1" w14:textId="77777777" w:rsidR="008225CD" w:rsidRDefault="004D21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TOTAL AWARD AMOUNT: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$1,500.00</w:t>
      </w:r>
    </w:p>
    <w:p w14:paraId="0431098B" w14:textId="77777777" w:rsidR="008225CD" w:rsidRDefault="004D21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$1000 for participating in all three days of the institute, distributed after completing the institute.</w:t>
      </w:r>
    </w:p>
    <w:p w14:paraId="6847D762" w14:textId="77777777" w:rsidR="008225CD" w:rsidRDefault="004D214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$500 to be distributed after participating in the AY meetings and implementing, assessing, and disseminating the results.</w:t>
      </w:r>
    </w:p>
    <w:tbl>
      <w:tblPr>
        <w:tblStyle w:val="a0"/>
        <w:tblW w:w="9675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8225CD" w14:paraId="5F6150A5" w14:textId="77777777">
        <w:trPr>
          <w:trHeight w:val="1000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ECC28" w14:textId="77777777" w:rsidR="008225CD" w:rsidRDefault="004D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APPLICATION FORM </w:t>
            </w:r>
          </w:p>
          <w:p w14:paraId="638AD02E" w14:textId="4620D246" w:rsidR="008225CD" w:rsidRDefault="004D214E" w:rsidP="00ED5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Please complete the form below and submit one electronic copy by email to </w:t>
            </w:r>
            <w:hyperlink r:id="rId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trc@csusb.edu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 later </w:t>
            </w:r>
            <w:r w:rsidR="004B30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than 11:59</w:t>
            </w:r>
            <w:r w:rsidR="00ED5C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pm</w:t>
            </w:r>
            <w:r w:rsidR="004B30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on Friday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r w:rsidR="004B30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June </w:t>
            </w:r>
            <w:r w:rsidR="00ED5C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</w:t>
            </w:r>
            <w:r w:rsidR="004B30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</w:t>
            </w:r>
            <w:r w:rsidR="00ED5C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 Decisions will be announced during the week of </w:t>
            </w:r>
            <w:r w:rsidR="004B30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August </w:t>
            </w:r>
            <w:r w:rsidR="00ED5C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 w:rsidR="004B30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201</w:t>
            </w:r>
            <w:r w:rsidR="00ED5C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335FC546" w14:textId="77777777" w:rsidR="008225CD" w:rsidRDefault="008225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7C1FE784" w14:textId="77777777" w:rsidR="008225CD" w:rsidRDefault="004D21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Name of Applicant: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E-mail: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Department:</w:t>
      </w:r>
    </w:p>
    <w:p w14:paraId="6F01B207" w14:textId="77777777" w:rsidR="008225CD" w:rsidRDefault="004D21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F17B925" w14:textId="77777777" w:rsidR="008225CD" w:rsidRDefault="004D21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If selected as a participant in the Faculty Learning Community of Diversity and Inclusion in the Classroom, I agree to </w:t>
      </w:r>
      <w:r>
        <w:rPr>
          <w:rFonts w:ascii="Calibri" w:eastAsia="Calibri" w:hAnsi="Calibri" w:cs="Calibri"/>
          <w:sz w:val="22"/>
          <w:szCs w:val="22"/>
        </w:rPr>
        <w:t>participate 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summer institu</w:t>
      </w:r>
      <w:r>
        <w:rPr>
          <w:rFonts w:ascii="Calibri" w:eastAsia="Calibri" w:hAnsi="Calibri" w:cs="Calibri"/>
          <w:sz w:val="22"/>
          <w:szCs w:val="22"/>
        </w:rPr>
        <w:t xml:space="preserve">te and AY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meetings and to participate in the FLC activities; I understand that I must revise and implement an element of at least one of my courses based on my participation in this FLC; and I agree to disseminate the results of my project at a TRC-sponsored event, date TBA. </w:t>
      </w:r>
    </w:p>
    <w:p w14:paraId="3C268AFF" w14:textId="77777777" w:rsidR="008225CD" w:rsidRDefault="008225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DAF2836" w14:textId="77777777" w:rsidR="00C6536B" w:rsidRDefault="00C653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3A675B6" w14:textId="77777777" w:rsidR="00C6536B" w:rsidRDefault="00C653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3FE95A5" w14:textId="77777777" w:rsidR="008225CD" w:rsidRDefault="004D21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</w:t>
      </w:r>
    </w:p>
    <w:p w14:paraId="28BF9C35" w14:textId="77777777" w:rsidR="008225CD" w:rsidRDefault="004D21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APPLICANT’S SIGNATURE</w:t>
      </w:r>
    </w:p>
    <w:p w14:paraId="59D858BF" w14:textId="77777777" w:rsidR="00C6536B" w:rsidRDefault="00C653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BD179C4" w14:textId="77777777" w:rsidR="00C6536B" w:rsidRDefault="00C653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E394101" w14:textId="77777777" w:rsidR="00C6536B" w:rsidRDefault="00C653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57F6CF3" w14:textId="77777777" w:rsidR="008225CD" w:rsidRDefault="004D21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_____________________________</w:t>
      </w:r>
    </w:p>
    <w:p w14:paraId="448378D9" w14:textId="77777777" w:rsidR="008225CD" w:rsidRDefault="004D21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DEPARTMENT CHAIR'S SIGNATURE (indicates that the applicant will be available during meeting times and will have (reasonable) department support in implementing his/her project.)</w:t>
      </w:r>
    </w:p>
    <w:p w14:paraId="02BFFD1E" w14:textId="77777777" w:rsidR="008225CD" w:rsidRDefault="008225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5E2B09" w14:textId="77777777" w:rsidR="008225CD" w:rsidRDefault="004D21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BRIEFLY </w:t>
      </w:r>
      <w:r>
        <w:rPr>
          <w:rFonts w:ascii="Calibri" w:eastAsia="Calibri" w:hAnsi="Calibri" w:cs="Calibri"/>
          <w:color w:val="000000"/>
          <w:sz w:val="22"/>
          <w:szCs w:val="22"/>
        </w:rPr>
        <w:t>RESPOND TO THE FOLLOWING PROMPTS:</w:t>
      </w:r>
    </w:p>
    <w:p w14:paraId="29A5C886" w14:textId="77777777" w:rsidR="008225CD" w:rsidRDefault="008225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80A7566" w14:textId="77777777" w:rsidR="008225CD" w:rsidRDefault="004D21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93" w:hanging="39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What questions are you interested in pursuing regarding diversity, equity, and inclusion in the classroom</w:t>
      </w:r>
      <w:r w:rsidR="00C6536B">
        <w:rPr>
          <w:rFonts w:ascii="Calibri" w:eastAsia="Calibri" w:hAnsi="Calibri" w:cs="Calibri"/>
          <w:color w:val="000000"/>
          <w:sz w:val="22"/>
          <w:szCs w:val="22"/>
        </w:rPr>
        <w:t>, your department, college, or in the university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2446B727" w14:textId="77777777" w:rsidR="008225CD" w:rsidRDefault="004D21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93" w:hanging="393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Explain why you are interested in participating in this faculty learning community. What, specifically, do you hope to learn and what long-term impact do you hope it will have on your </w:t>
      </w:r>
      <w:r w:rsidR="00C6536B">
        <w:rPr>
          <w:rFonts w:ascii="Calibri" w:eastAsia="Calibri" w:hAnsi="Calibri" w:cs="Calibri"/>
          <w:color w:val="000000"/>
          <w:sz w:val="22"/>
          <w:szCs w:val="22"/>
        </w:rPr>
        <w:t>students, colleagues, and overall university community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? </w:t>
      </w:r>
    </w:p>
    <w:sectPr w:rsidR="008225CD">
      <w:pgSz w:w="12240" w:h="15840"/>
      <w:pgMar w:top="1008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B6B61"/>
    <w:multiLevelType w:val="multilevel"/>
    <w:tmpl w:val="80C21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254509"/>
    <w:multiLevelType w:val="multilevel"/>
    <w:tmpl w:val="386CE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Verdana" w:eastAsia="Verdana" w:hAnsi="Verdana" w:cs="Verdana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Verdana" w:eastAsia="Verdana" w:hAnsi="Verdana" w:cs="Verdana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Verdana" w:eastAsia="Verdana" w:hAnsi="Verdana" w:cs="Verdana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Verdana" w:eastAsia="Verdana" w:hAnsi="Verdana" w:cs="Verdana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Verdana" w:eastAsia="Verdana" w:hAnsi="Verdana" w:cs="Verdana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Verdana" w:eastAsia="Verdana" w:hAnsi="Verdana" w:cs="Verdana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Verdana" w:eastAsia="Verdana" w:hAnsi="Verdana" w:cs="Verdana"/>
        <w:sz w:val="22"/>
        <w:szCs w:val="22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CD"/>
    <w:rsid w:val="002541F0"/>
    <w:rsid w:val="00270606"/>
    <w:rsid w:val="003D71FF"/>
    <w:rsid w:val="004B303B"/>
    <w:rsid w:val="004D214E"/>
    <w:rsid w:val="006144F7"/>
    <w:rsid w:val="00753917"/>
    <w:rsid w:val="007F08F0"/>
    <w:rsid w:val="008225CD"/>
    <w:rsid w:val="00895F75"/>
    <w:rsid w:val="00C6536B"/>
    <w:rsid w:val="00E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9A93"/>
  <w15:docId w15:val="{69E3EE47-4A49-4BA8-80F2-E794A929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rc@csusb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Tan</dc:creator>
  <cp:lastModifiedBy>Microsoft Office User</cp:lastModifiedBy>
  <cp:revision>2</cp:revision>
  <dcterms:created xsi:type="dcterms:W3CDTF">2019-04-22T22:02:00Z</dcterms:created>
  <dcterms:modified xsi:type="dcterms:W3CDTF">2019-04-22T22:02:00Z</dcterms:modified>
</cp:coreProperties>
</file>