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AF" w:rsidRPr="000A3C29" w:rsidRDefault="007D35AF" w:rsidP="007D35AF">
      <w:pPr>
        <w:pStyle w:val="xmsonormal"/>
        <w:rPr>
          <w:rFonts w:ascii="Arial" w:hAnsi="Arial" w:cs="Arial"/>
          <w:sz w:val="22"/>
          <w:szCs w:val="22"/>
        </w:rPr>
      </w:pPr>
      <w:bookmarkStart w:id="0" w:name="_GoBack"/>
      <w:bookmarkEnd w:id="0"/>
      <w:r w:rsidRPr="000A3C29">
        <w:rPr>
          <w:rFonts w:ascii="Arial" w:hAnsi="Arial" w:cs="Arial"/>
          <w:noProof/>
          <w:sz w:val="22"/>
          <w:szCs w:val="22"/>
        </w:rPr>
        <w:drawing>
          <wp:inline distT="0" distB="0" distL="0" distR="0">
            <wp:extent cx="5943600" cy="1086465"/>
            <wp:effectExtent l="0" t="0" r="0" b="0"/>
            <wp:docPr id="2" name="Picture 2" descr="C:\Users\000076~1\AppData\Local\Temp\thumbnail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076~1\AppData\Local\Temp\thumbnail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86465"/>
                    </a:xfrm>
                    <a:prstGeom prst="rect">
                      <a:avLst/>
                    </a:prstGeom>
                    <a:noFill/>
                    <a:ln>
                      <a:noFill/>
                    </a:ln>
                  </pic:spPr>
                </pic:pic>
              </a:graphicData>
            </a:graphic>
          </wp:inline>
        </w:drawing>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xml:space="preserve">The TRC is partnering with the Association of College and University Educators (ACUE) to offer its Course in Effective Teaching Practices to up to 30 CSUSB lecture faculty </w:t>
      </w:r>
      <w:r w:rsidR="00F85ABF" w:rsidRPr="000A3C29">
        <w:rPr>
          <w:rFonts w:ascii="Arial" w:hAnsi="Arial" w:cs="Arial"/>
          <w:sz w:val="22"/>
          <w:szCs w:val="22"/>
        </w:rPr>
        <w:t xml:space="preserve">(full and part-time) </w:t>
      </w:r>
      <w:r w:rsidRPr="000A3C29">
        <w:rPr>
          <w:rFonts w:ascii="Arial" w:hAnsi="Arial" w:cs="Arial"/>
          <w:sz w:val="22"/>
          <w:szCs w:val="22"/>
        </w:rPr>
        <w:t>starting in September</w:t>
      </w:r>
      <w:r w:rsidR="00F85ABF" w:rsidRPr="000A3C29">
        <w:rPr>
          <w:rFonts w:ascii="Arial" w:hAnsi="Arial" w:cs="Arial"/>
          <w:sz w:val="22"/>
          <w:szCs w:val="22"/>
        </w:rPr>
        <w:t xml:space="preserve"> and going through Spring</w:t>
      </w:r>
      <w:r w:rsidRPr="000A3C29">
        <w:rPr>
          <w:rFonts w:ascii="Arial" w:hAnsi="Arial" w:cs="Arial"/>
          <w:sz w:val="22"/>
          <w:szCs w:val="22"/>
        </w:rPr>
        <w:t xml:space="preserve"> 2020. This online professional development program leads to a nationally recog</w:t>
      </w:r>
      <w:r w:rsidR="00F85ABF" w:rsidRPr="000A3C29">
        <w:rPr>
          <w:rFonts w:ascii="Arial" w:hAnsi="Arial" w:cs="Arial"/>
          <w:sz w:val="22"/>
          <w:szCs w:val="22"/>
        </w:rPr>
        <w:t xml:space="preserve">nized Certificate in Effective </w:t>
      </w:r>
      <w:r w:rsidRPr="000A3C29">
        <w:rPr>
          <w:rFonts w:ascii="Arial" w:hAnsi="Arial" w:cs="Arial"/>
          <w:sz w:val="22"/>
          <w:szCs w:val="22"/>
        </w:rPr>
        <w:t>Instruction.</w:t>
      </w:r>
    </w:p>
    <w:p w:rsidR="00A93697" w:rsidRPr="000A3C29" w:rsidRDefault="00A93697" w:rsidP="00A93697">
      <w:pPr>
        <w:pStyle w:val="xmsonormal"/>
        <w:rPr>
          <w:rFonts w:ascii="Arial" w:hAnsi="Arial" w:cs="Arial"/>
          <w:sz w:val="22"/>
          <w:szCs w:val="22"/>
        </w:rPr>
      </w:pPr>
      <w:r w:rsidRPr="000A3C29">
        <w:rPr>
          <w:rFonts w:ascii="Arial" w:hAnsi="Arial" w:cs="Arial"/>
          <w:sz w:val="22"/>
          <w:szCs w:val="22"/>
        </w:rPr>
        <w:t>You may have a colleague who took part in our pilot program this past year, or you may have participated in our recent face-to-face meetings on course design.  This is your chance to take the whole course yourself!</w:t>
      </w:r>
    </w:p>
    <w:p w:rsidR="00F85ABF" w:rsidRPr="000A3C29" w:rsidRDefault="00F85ABF" w:rsidP="00F85ABF">
      <w:pPr>
        <w:pStyle w:val="xmsonormal"/>
        <w:rPr>
          <w:rFonts w:ascii="Arial" w:hAnsi="Arial" w:cs="Arial"/>
          <w:sz w:val="22"/>
          <w:szCs w:val="22"/>
        </w:rPr>
      </w:pPr>
      <w:r w:rsidRPr="000A3C29">
        <w:rPr>
          <w:rFonts w:ascii="Arial" w:hAnsi="Arial" w:cs="Arial"/>
          <w:sz w:val="22"/>
          <w:szCs w:val="22"/>
        </w:rPr>
        <w:t>BENEFIT TO YOU</w:t>
      </w:r>
    </w:p>
    <w:p w:rsidR="00A93697" w:rsidRPr="000A3C29" w:rsidRDefault="00F85ABF" w:rsidP="00F85ABF">
      <w:pPr>
        <w:pStyle w:val="xmsonormal"/>
        <w:rPr>
          <w:rFonts w:ascii="Arial" w:hAnsi="Arial" w:cs="Arial"/>
          <w:sz w:val="22"/>
          <w:szCs w:val="22"/>
        </w:rPr>
      </w:pPr>
      <w:r w:rsidRPr="000A3C29">
        <w:rPr>
          <w:rFonts w:ascii="Arial" w:hAnsi="Arial" w:cs="Arial"/>
          <w:sz w:val="22"/>
          <w:szCs w:val="22"/>
        </w:rPr>
        <w:t xml:space="preserve">I am inviting you to take advantage of this </w:t>
      </w:r>
      <w:r w:rsidRPr="000A3C29">
        <w:rPr>
          <w:rFonts w:ascii="Arial" w:hAnsi="Arial" w:cs="Arial"/>
          <w:b/>
          <w:color w:val="FF0000"/>
          <w:sz w:val="22"/>
          <w:szCs w:val="22"/>
        </w:rPr>
        <w:t xml:space="preserve">free </w:t>
      </w:r>
      <w:r w:rsidRPr="000A3C29">
        <w:rPr>
          <w:rFonts w:ascii="Arial" w:hAnsi="Arial" w:cs="Arial"/>
          <w:sz w:val="22"/>
          <w:szCs w:val="22"/>
        </w:rPr>
        <w:t xml:space="preserve">programming, valued at $1,500 per participant. </w:t>
      </w:r>
      <w:r w:rsidR="00A93697" w:rsidRPr="000A3C29">
        <w:rPr>
          <w:rFonts w:ascii="Arial" w:hAnsi="Arial" w:cs="Arial"/>
          <w:sz w:val="22"/>
          <w:szCs w:val="22"/>
        </w:rPr>
        <w:t>Those who complete the class will</w:t>
      </w:r>
      <w:r w:rsidRPr="000A3C29">
        <w:rPr>
          <w:rFonts w:ascii="Arial" w:hAnsi="Arial" w:cs="Arial"/>
          <w:sz w:val="22"/>
          <w:szCs w:val="22"/>
        </w:rPr>
        <w:t xml:space="preserve"> qualify </w:t>
      </w:r>
      <w:r w:rsidRPr="000A3C29">
        <w:rPr>
          <w:rStyle w:val="markm1hztf6vi"/>
          <w:rFonts w:ascii="Arial" w:hAnsi="Arial" w:cs="Arial"/>
          <w:sz w:val="22"/>
          <w:szCs w:val="22"/>
        </w:rPr>
        <w:t>for</w:t>
      </w:r>
      <w:r w:rsidRPr="000A3C29">
        <w:rPr>
          <w:rFonts w:ascii="Arial" w:hAnsi="Arial" w:cs="Arial"/>
          <w:sz w:val="22"/>
          <w:szCs w:val="22"/>
        </w:rPr>
        <w:t xml:space="preserve"> an additional $1500 stipend or professional development funds </w:t>
      </w:r>
      <w:r w:rsidR="00A93697" w:rsidRPr="000A3C29">
        <w:rPr>
          <w:rFonts w:ascii="Arial" w:hAnsi="Arial" w:cs="Arial"/>
          <w:sz w:val="22"/>
          <w:szCs w:val="22"/>
        </w:rPr>
        <w:t xml:space="preserve">from either Q2S-EP* or TRC. </w:t>
      </w:r>
    </w:p>
    <w:p w:rsidR="00F85ABF" w:rsidRPr="000A3C29" w:rsidRDefault="00F85ABF" w:rsidP="007D35AF">
      <w:pPr>
        <w:pStyle w:val="xmsonormal"/>
        <w:rPr>
          <w:rFonts w:ascii="Arial" w:hAnsi="Arial" w:cs="Arial"/>
          <w:sz w:val="22"/>
          <w:szCs w:val="22"/>
        </w:rPr>
      </w:pPr>
      <w:r w:rsidRPr="000A3C29">
        <w:rPr>
          <w:rFonts w:ascii="Arial" w:hAnsi="Arial" w:cs="Arial"/>
          <w:sz w:val="22"/>
          <w:szCs w:val="22"/>
        </w:rPr>
        <w:t xml:space="preserve">This opportunity is offered at no cost to you or to your department. In addition, </w:t>
      </w:r>
      <w:r w:rsidRPr="000A3C29">
        <w:rPr>
          <w:rStyle w:val="markso0ztpxrj"/>
          <w:rFonts w:ascii="Arial" w:hAnsi="Arial" w:cs="Arial"/>
          <w:sz w:val="22"/>
          <w:szCs w:val="22"/>
        </w:rPr>
        <w:t>participants</w:t>
      </w:r>
      <w:r w:rsidRPr="000A3C29">
        <w:rPr>
          <w:rFonts w:ascii="Arial" w:hAnsi="Arial" w:cs="Arial"/>
          <w:sz w:val="22"/>
          <w:szCs w:val="22"/>
        </w:rPr>
        <w:t xml:space="preserve"> will earn digital badges </w:t>
      </w:r>
      <w:r w:rsidRPr="000A3C29">
        <w:rPr>
          <w:rStyle w:val="markm1hztf6vi"/>
          <w:rFonts w:ascii="Arial" w:hAnsi="Arial" w:cs="Arial"/>
          <w:sz w:val="22"/>
          <w:szCs w:val="22"/>
        </w:rPr>
        <w:t>for</w:t>
      </w:r>
      <w:r w:rsidRPr="000A3C29">
        <w:rPr>
          <w:rFonts w:ascii="Arial" w:hAnsi="Arial" w:cs="Arial"/>
          <w:sz w:val="22"/>
          <w:szCs w:val="22"/>
        </w:rPr>
        <w:t xml:space="preserve"> each successfully completed module and unit, which can be added to their curriculum vitae, used in online teaching portfolios, and displayed on LinkedIn profiles or webpages as a sign of their achievement. Finally, those completing all 25 modules will earn the nationally recognized </w:t>
      </w:r>
      <w:r w:rsidR="00E74076" w:rsidRPr="000A3C29">
        <w:rPr>
          <w:rFonts w:ascii="Arial" w:hAnsi="Arial" w:cs="Arial"/>
          <w:sz w:val="22"/>
          <w:szCs w:val="22"/>
        </w:rPr>
        <w:t>American Council on Education (</w:t>
      </w:r>
      <w:r w:rsidRPr="000A3C29">
        <w:rPr>
          <w:rFonts w:ascii="Arial" w:hAnsi="Arial" w:cs="Arial"/>
          <w:sz w:val="22"/>
          <w:szCs w:val="22"/>
        </w:rPr>
        <w:t>ACE</w:t>
      </w:r>
      <w:r w:rsidR="00E74076" w:rsidRPr="000A3C29">
        <w:rPr>
          <w:rFonts w:ascii="Arial" w:hAnsi="Arial" w:cs="Arial"/>
          <w:sz w:val="22"/>
          <w:szCs w:val="22"/>
        </w:rPr>
        <w:t>)</w:t>
      </w:r>
      <w:r w:rsidRPr="000A3C29">
        <w:rPr>
          <w:rFonts w:ascii="Arial" w:hAnsi="Arial" w:cs="Arial"/>
          <w:sz w:val="22"/>
          <w:szCs w:val="22"/>
        </w:rPr>
        <w:t xml:space="preserve"> Certification in Effective Instruction.</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THE PROGRAM</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xml:space="preserve">The </w:t>
      </w:r>
      <w:r w:rsidRPr="000A3C29">
        <w:rPr>
          <w:rStyle w:val="markhu99iz1c6"/>
          <w:rFonts w:ascii="Arial" w:hAnsi="Arial" w:cs="Arial"/>
          <w:sz w:val="22"/>
          <w:szCs w:val="22"/>
        </w:rPr>
        <w:t>ACUE</w:t>
      </w:r>
      <w:r w:rsidRPr="000A3C29">
        <w:rPr>
          <w:rFonts w:ascii="Arial" w:hAnsi="Arial" w:cs="Arial"/>
          <w:sz w:val="22"/>
          <w:szCs w:val="22"/>
        </w:rPr>
        <w:t xml:space="preserve"> course uses an evidence-based framework, offered online, to support and grow expertise in teaching practice. The course prepares college instructors to use research-based techniques demonstrated to help students succeed. This 25-module course leads to a certificate in Effective College Instruction endorsed by the American Council on Education (ACE), and is increasingly recognized at colleges and universities across the country.  </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WHAT YOU WILL LEARN</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xml:space="preserve">The Course promotes teaching techniques </w:t>
      </w:r>
      <w:r w:rsidRPr="000A3C29">
        <w:rPr>
          <w:rStyle w:val="markm1hztf6vi"/>
          <w:rFonts w:ascii="Arial" w:hAnsi="Arial" w:cs="Arial"/>
          <w:sz w:val="22"/>
          <w:szCs w:val="22"/>
        </w:rPr>
        <w:t>for</w:t>
      </w:r>
      <w:r w:rsidRPr="000A3C29">
        <w:rPr>
          <w:rFonts w:ascii="Arial" w:hAnsi="Arial" w:cs="Arial"/>
          <w:sz w:val="22"/>
          <w:szCs w:val="22"/>
        </w:rPr>
        <w:t xml:space="preserve"> both face-to-face and online instruction from the following five units of study: </w:t>
      </w:r>
    </w:p>
    <w:p w:rsidR="007D35AF" w:rsidRPr="000A3C29" w:rsidRDefault="007D35AF" w:rsidP="00BD69FD">
      <w:pPr>
        <w:pStyle w:val="xmsolistparagraph"/>
        <w:numPr>
          <w:ilvl w:val="0"/>
          <w:numId w:val="5"/>
        </w:numPr>
        <w:rPr>
          <w:rFonts w:ascii="Arial" w:hAnsi="Arial" w:cs="Arial"/>
          <w:sz w:val="22"/>
          <w:szCs w:val="22"/>
        </w:rPr>
      </w:pPr>
      <w:r w:rsidRPr="000A3C29">
        <w:rPr>
          <w:rFonts w:ascii="Arial" w:hAnsi="Arial" w:cs="Arial"/>
          <w:sz w:val="22"/>
          <w:szCs w:val="22"/>
        </w:rPr>
        <w:t>Designing an Effective Course and Class</w:t>
      </w:r>
    </w:p>
    <w:p w:rsidR="007D35AF" w:rsidRPr="000A3C29" w:rsidRDefault="007D35AF" w:rsidP="00BD69FD">
      <w:pPr>
        <w:pStyle w:val="xmsolistparagraph"/>
        <w:numPr>
          <w:ilvl w:val="0"/>
          <w:numId w:val="5"/>
        </w:numPr>
        <w:rPr>
          <w:rFonts w:ascii="Arial" w:hAnsi="Arial" w:cs="Arial"/>
          <w:sz w:val="22"/>
          <w:szCs w:val="22"/>
        </w:rPr>
      </w:pPr>
      <w:r w:rsidRPr="000A3C29">
        <w:rPr>
          <w:rFonts w:ascii="Arial" w:hAnsi="Arial" w:cs="Arial"/>
          <w:sz w:val="22"/>
          <w:szCs w:val="22"/>
        </w:rPr>
        <w:t>Establishing a Productive Learning Environment</w:t>
      </w:r>
    </w:p>
    <w:p w:rsidR="007D35AF" w:rsidRPr="000A3C29" w:rsidRDefault="007D35AF" w:rsidP="00BD69FD">
      <w:pPr>
        <w:pStyle w:val="xmsolistparagraph"/>
        <w:numPr>
          <w:ilvl w:val="0"/>
          <w:numId w:val="5"/>
        </w:numPr>
        <w:rPr>
          <w:rFonts w:ascii="Arial" w:hAnsi="Arial" w:cs="Arial"/>
          <w:sz w:val="22"/>
          <w:szCs w:val="22"/>
        </w:rPr>
      </w:pPr>
      <w:r w:rsidRPr="000A3C29">
        <w:rPr>
          <w:rFonts w:ascii="Arial" w:hAnsi="Arial" w:cs="Arial"/>
          <w:sz w:val="22"/>
          <w:szCs w:val="22"/>
        </w:rPr>
        <w:t>Using Active Learning Techniques</w:t>
      </w:r>
    </w:p>
    <w:p w:rsidR="007D35AF" w:rsidRPr="000A3C29" w:rsidRDefault="007D35AF" w:rsidP="00BD69FD">
      <w:pPr>
        <w:pStyle w:val="xmsolistparagraph"/>
        <w:numPr>
          <w:ilvl w:val="0"/>
          <w:numId w:val="5"/>
        </w:numPr>
        <w:rPr>
          <w:rFonts w:ascii="Arial" w:hAnsi="Arial" w:cs="Arial"/>
          <w:sz w:val="22"/>
          <w:szCs w:val="22"/>
        </w:rPr>
      </w:pPr>
      <w:r w:rsidRPr="000A3C29">
        <w:rPr>
          <w:rFonts w:ascii="Arial" w:hAnsi="Arial" w:cs="Arial"/>
          <w:sz w:val="22"/>
          <w:szCs w:val="22"/>
        </w:rPr>
        <w:t>Promoting Higher Order Thinking</w:t>
      </w:r>
    </w:p>
    <w:p w:rsidR="007D35AF" w:rsidRPr="000A3C29" w:rsidRDefault="007D35AF" w:rsidP="00BD69FD">
      <w:pPr>
        <w:pStyle w:val="xmsolistparagraph"/>
        <w:numPr>
          <w:ilvl w:val="0"/>
          <w:numId w:val="5"/>
        </w:numPr>
        <w:rPr>
          <w:rFonts w:ascii="Arial" w:hAnsi="Arial" w:cs="Arial"/>
          <w:sz w:val="22"/>
          <w:szCs w:val="22"/>
        </w:rPr>
      </w:pPr>
      <w:r w:rsidRPr="000A3C29">
        <w:rPr>
          <w:rFonts w:ascii="Arial" w:hAnsi="Arial" w:cs="Arial"/>
          <w:sz w:val="22"/>
          <w:szCs w:val="22"/>
        </w:rPr>
        <w:t>Assessing to Inform Instruction and Promote Learning</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xml:space="preserve"> You can learn more about the Course and the content of each module here: </w:t>
      </w:r>
      <w:hyperlink r:id="rId6" w:history="1">
        <w:r w:rsidR="00F85ABF" w:rsidRPr="000A3C29">
          <w:rPr>
            <w:rStyle w:val="Hyperlink"/>
            <w:rFonts w:ascii="Arial" w:hAnsi="Arial" w:cs="Arial"/>
            <w:sz w:val="22"/>
            <w:szCs w:val="22"/>
          </w:rPr>
          <w:t>https://acue.org/?acue_courses=effective-teaching-practices</w:t>
        </w:r>
      </w:hyperlink>
      <w:r w:rsidR="00F85ABF" w:rsidRPr="000A3C29">
        <w:rPr>
          <w:rStyle w:val="xmsohyperlink"/>
          <w:rFonts w:ascii="Arial" w:hAnsi="Arial" w:cs="Arial"/>
          <w:sz w:val="22"/>
          <w:szCs w:val="22"/>
        </w:rPr>
        <w:t xml:space="preserve"> </w:t>
      </w:r>
      <w:r w:rsidRPr="000A3C29">
        <w:rPr>
          <w:rFonts w:ascii="Arial" w:hAnsi="Arial" w:cs="Arial"/>
          <w:sz w:val="22"/>
          <w:szCs w:val="22"/>
        </w:rPr>
        <w:t> </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lastRenderedPageBreak/>
        <w:t>COMMITMENT</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xml:space="preserve">The </w:t>
      </w:r>
      <w:r w:rsidRPr="000A3C29">
        <w:rPr>
          <w:rStyle w:val="markhu99iz1c6"/>
          <w:rFonts w:ascii="Arial" w:hAnsi="Arial" w:cs="Arial"/>
          <w:sz w:val="22"/>
          <w:szCs w:val="22"/>
        </w:rPr>
        <w:t>ACUE</w:t>
      </w:r>
      <w:r w:rsidR="00A93697" w:rsidRPr="000A3C29">
        <w:rPr>
          <w:rFonts w:ascii="Arial" w:hAnsi="Arial" w:cs="Arial"/>
          <w:sz w:val="22"/>
          <w:szCs w:val="22"/>
        </w:rPr>
        <w:t xml:space="preserve"> course takes approximately </w:t>
      </w:r>
      <w:r w:rsidRPr="000A3C29">
        <w:rPr>
          <w:rFonts w:ascii="Arial" w:hAnsi="Arial" w:cs="Arial"/>
          <w:sz w:val="22"/>
          <w:szCs w:val="22"/>
        </w:rPr>
        <w:t>3 hours per week to complete each of the modules.  This includes reviewing the materials, watching the videos, trying out techniques, and completing reflections. In addition, you will need to participate in the IN PERSON course launch where you will meet your cohort members and your facilitator, and begin the first module of the course. There may also be optional in-person opportunities 2-3 times per quarter (TBD).</w:t>
      </w:r>
    </w:p>
    <w:p w:rsidR="00A93697" w:rsidRPr="000A3C29" w:rsidRDefault="007D35AF" w:rsidP="007D35AF">
      <w:pPr>
        <w:pStyle w:val="xmsonormal"/>
        <w:rPr>
          <w:rFonts w:ascii="Arial" w:hAnsi="Arial" w:cs="Arial"/>
          <w:sz w:val="22"/>
          <w:szCs w:val="22"/>
        </w:rPr>
      </w:pPr>
      <w:r w:rsidRPr="000A3C29">
        <w:rPr>
          <w:rFonts w:ascii="Arial" w:hAnsi="Arial" w:cs="Arial"/>
          <w:sz w:val="22"/>
          <w:szCs w:val="22"/>
        </w:rPr>
        <w:t> </w:t>
      </w:r>
      <w:r w:rsidRPr="000A3C29">
        <w:rPr>
          <w:rStyle w:val="markhu99iz1c6"/>
          <w:rFonts w:ascii="Arial" w:hAnsi="Arial" w:cs="Arial"/>
          <w:sz w:val="22"/>
          <w:szCs w:val="22"/>
        </w:rPr>
        <w:t>ACUE</w:t>
      </w:r>
      <w:r w:rsidRPr="000A3C29">
        <w:rPr>
          <w:rFonts w:ascii="Arial" w:hAnsi="Arial" w:cs="Arial"/>
          <w:sz w:val="22"/>
          <w:szCs w:val="22"/>
        </w:rPr>
        <w:t xml:space="preserve"> will kick off the program with a </w:t>
      </w:r>
      <w:r w:rsidRPr="000A3C29">
        <w:rPr>
          <w:rFonts w:ascii="Arial" w:hAnsi="Arial" w:cs="Arial"/>
          <w:b/>
          <w:bCs/>
          <w:color w:val="FF0000"/>
          <w:sz w:val="22"/>
          <w:szCs w:val="22"/>
        </w:rPr>
        <w:t>3-hour in-person Course Launch on September 17, 2019 from 9:00am to Noon</w:t>
      </w:r>
      <w:r w:rsidR="00F85ABF" w:rsidRPr="000A3C29">
        <w:rPr>
          <w:rFonts w:ascii="Arial" w:hAnsi="Arial" w:cs="Arial"/>
          <w:color w:val="000000" w:themeColor="text1"/>
          <w:sz w:val="22"/>
          <w:szCs w:val="22"/>
        </w:rPr>
        <w:t>, followed by the TRC Opening luncheon and poster session. D</w:t>
      </w:r>
      <w:r w:rsidR="00F85ABF" w:rsidRPr="000A3C29">
        <w:rPr>
          <w:rFonts w:ascii="Arial" w:hAnsi="Arial" w:cs="Arial"/>
          <w:sz w:val="22"/>
          <w:szCs w:val="22"/>
        </w:rPr>
        <w:t>uring the launch,</w:t>
      </w:r>
      <w:r w:rsidRPr="000A3C29">
        <w:rPr>
          <w:rFonts w:ascii="Arial" w:hAnsi="Arial" w:cs="Arial"/>
          <w:sz w:val="22"/>
          <w:szCs w:val="22"/>
        </w:rPr>
        <w:t xml:space="preserve"> </w:t>
      </w:r>
      <w:r w:rsidRPr="000A3C29">
        <w:rPr>
          <w:rStyle w:val="markso0ztpxrj"/>
          <w:rFonts w:ascii="Arial" w:hAnsi="Arial" w:cs="Arial"/>
          <w:sz w:val="22"/>
          <w:szCs w:val="22"/>
        </w:rPr>
        <w:t>participants</w:t>
      </w:r>
      <w:r w:rsidRPr="000A3C29">
        <w:rPr>
          <w:rFonts w:ascii="Arial" w:hAnsi="Arial" w:cs="Arial"/>
          <w:sz w:val="22"/>
          <w:szCs w:val="22"/>
        </w:rPr>
        <w:t xml:space="preserve"> will begin working on the first module.  </w:t>
      </w:r>
      <w:r w:rsidR="00F85ABF" w:rsidRPr="000A3C29">
        <w:rPr>
          <w:rFonts w:ascii="Arial" w:hAnsi="Arial" w:cs="Arial"/>
          <w:sz w:val="22"/>
          <w:szCs w:val="22"/>
        </w:rPr>
        <w:t>At the luncheon, we will have a pinning ceremony honoring our first cohort</w:t>
      </w:r>
      <w:r w:rsidR="00A93697" w:rsidRPr="000A3C29">
        <w:rPr>
          <w:rFonts w:ascii="Arial" w:hAnsi="Arial" w:cs="Arial"/>
          <w:sz w:val="22"/>
          <w:szCs w:val="22"/>
        </w:rPr>
        <w:t xml:space="preserve"> of Course completers</w:t>
      </w:r>
      <w:r w:rsidR="00F85ABF" w:rsidRPr="000A3C29">
        <w:rPr>
          <w:rFonts w:ascii="Arial" w:hAnsi="Arial" w:cs="Arial"/>
          <w:sz w:val="22"/>
          <w:szCs w:val="22"/>
        </w:rPr>
        <w:t xml:space="preserve">, presenting their Certificates, and hearing a keynote from our own Lecturer Crystal Rawls and her students on the effectiveness of the </w:t>
      </w:r>
      <w:r w:rsidR="00A93697" w:rsidRPr="000A3C29">
        <w:rPr>
          <w:rFonts w:ascii="Arial" w:hAnsi="Arial" w:cs="Arial"/>
          <w:sz w:val="22"/>
          <w:szCs w:val="22"/>
        </w:rPr>
        <w:t>Course for her classes and students.</w:t>
      </w:r>
    </w:p>
    <w:p w:rsidR="007D35AF" w:rsidRPr="000A3C29" w:rsidRDefault="00A93697" w:rsidP="007D35AF">
      <w:pPr>
        <w:pStyle w:val="xmsonormal"/>
        <w:rPr>
          <w:rFonts w:ascii="Arial" w:hAnsi="Arial" w:cs="Arial"/>
          <w:sz w:val="22"/>
          <w:szCs w:val="22"/>
        </w:rPr>
      </w:pPr>
      <w:r w:rsidRPr="000A3C29">
        <w:rPr>
          <w:rFonts w:ascii="Arial" w:hAnsi="Arial" w:cs="Arial"/>
          <w:sz w:val="22"/>
          <w:szCs w:val="22"/>
        </w:rPr>
        <w:t>The Course will go into</w:t>
      </w:r>
      <w:r w:rsidR="007D35AF" w:rsidRPr="000A3C29">
        <w:rPr>
          <w:rFonts w:ascii="Arial" w:hAnsi="Arial" w:cs="Arial"/>
          <w:sz w:val="22"/>
          <w:szCs w:val="22"/>
        </w:rPr>
        <w:t xml:space="preserve"> Spring Quarter with course takers completing approximate</w:t>
      </w:r>
      <w:r w:rsidR="00F85ABF" w:rsidRPr="000A3C29">
        <w:rPr>
          <w:rFonts w:ascii="Arial" w:hAnsi="Arial" w:cs="Arial"/>
          <w:sz w:val="22"/>
          <w:szCs w:val="22"/>
        </w:rPr>
        <w:t>ly one online module each week, with some periods for breaks and make-ups.</w:t>
      </w:r>
      <w:r w:rsidR="007D35AF" w:rsidRPr="000A3C29">
        <w:rPr>
          <w:rFonts w:ascii="Arial" w:hAnsi="Arial" w:cs="Arial"/>
          <w:sz w:val="22"/>
          <w:szCs w:val="22"/>
        </w:rPr>
        <w:t xml:space="preserve"> </w:t>
      </w:r>
    </w:p>
    <w:p w:rsidR="007D35AF" w:rsidRPr="000A3C29" w:rsidRDefault="007D35AF" w:rsidP="007D35AF">
      <w:pPr>
        <w:pStyle w:val="xmsonormal"/>
        <w:rPr>
          <w:rFonts w:ascii="Arial" w:hAnsi="Arial" w:cs="Arial"/>
          <w:b/>
          <w:color w:val="FF0000"/>
          <w:sz w:val="22"/>
          <w:szCs w:val="22"/>
        </w:rPr>
      </w:pPr>
      <w:r w:rsidRPr="000A3C29">
        <w:rPr>
          <w:rFonts w:ascii="Arial" w:hAnsi="Arial" w:cs="Arial"/>
          <w:b/>
          <w:color w:val="FF0000"/>
          <w:sz w:val="22"/>
          <w:szCs w:val="22"/>
        </w:rPr>
        <w:t> </w:t>
      </w:r>
      <w:r w:rsidR="003B48DB" w:rsidRPr="000A3C29">
        <w:rPr>
          <w:rFonts w:ascii="Arial" w:hAnsi="Arial" w:cs="Arial"/>
          <w:b/>
          <w:color w:val="FF0000"/>
          <w:sz w:val="22"/>
          <w:szCs w:val="22"/>
        </w:rPr>
        <w:t xml:space="preserve">APPLICATIOIN </w:t>
      </w:r>
      <w:r w:rsidRPr="000A3C29">
        <w:rPr>
          <w:rFonts w:ascii="Arial" w:hAnsi="Arial" w:cs="Arial"/>
          <w:b/>
          <w:bCs/>
          <w:color w:val="FF0000"/>
          <w:sz w:val="22"/>
          <w:szCs w:val="22"/>
        </w:rPr>
        <w:t>DEADLINE: JUNE 28, 2019</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xml:space="preserve">We hope that you all will consider participating in this opportunity. The TRC and Office of Academic Affairs enthusiastically supports this initiative and looks </w:t>
      </w:r>
      <w:r w:rsidRPr="000A3C29">
        <w:rPr>
          <w:rStyle w:val="markm1hztf6vi"/>
          <w:rFonts w:ascii="Arial" w:hAnsi="Arial" w:cs="Arial"/>
          <w:sz w:val="22"/>
          <w:szCs w:val="22"/>
        </w:rPr>
        <w:t>for</w:t>
      </w:r>
      <w:r w:rsidRPr="000A3C29">
        <w:rPr>
          <w:rFonts w:ascii="Arial" w:hAnsi="Arial" w:cs="Arial"/>
          <w:sz w:val="22"/>
          <w:szCs w:val="22"/>
        </w:rPr>
        <w:t xml:space="preserve">ward to recognizing </w:t>
      </w:r>
      <w:r w:rsidRPr="000A3C29">
        <w:rPr>
          <w:rStyle w:val="markso0ztpxrj"/>
          <w:rFonts w:ascii="Arial" w:hAnsi="Arial" w:cs="Arial"/>
          <w:sz w:val="22"/>
          <w:szCs w:val="22"/>
        </w:rPr>
        <w:t>participants</w:t>
      </w:r>
      <w:r w:rsidRPr="000A3C29">
        <w:rPr>
          <w:rFonts w:ascii="Arial" w:hAnsi="Arial" w:cs="Arial"/>
          <w:sz w:val="22"/>
          <w:szCs w:val="22"/>
        </w:rPr>
        <w:t xml:space="preserve"> at the end of the course by a campus celebration and pinning ceremony with our university dignitaries at the Faculty Center </w:t>
      </w:r>
      <w:r w:rsidRPr="000A3C29">
        <w:rPr>
          <w:rStyle w:val="markm1hztf6vi"/>
          <w:rFonts w:ascii="Arial" w:hAnsi="Arial" w:cs="Arial"/>
          <w:sz w:val="22"/>
          <w:szCs w:val="22"/>
        </w:rPr>
        <w:t>for</w:t>
      </w:r>
      <w:r w:rsidRPr="000A3C29">
        <w:rPr>
          <w:rFonts w:ascii="Arial" w:hAnsi="Arial" w:cs="Arial"/>
          <w:sz w:val="22"/>
          <w:szCs w:val="22"/>
        </w:rPr>
        <w:t xml:space="preserve"> Excellence in June (TBD).</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xml:space="preserve">To indicate your interest in the </w:t>
      </w:r>
      <w:r w:rsidRPr="000A3C29">
        <w:rPr>
          <w:rStyle w:val="markhu99iz1c6"/>
          <w:rFonts w:ascii="Arial" w:hAnsi="Arial" w:cs="Arial"/>
          <w:sz w:val="22"/>
          <w:szCs w:val="22"/>
        </w:rPr>
        <w:t>ACUE</w:t>
      </w:r>
      <w:r w:rsidRPr="000A3C29">
        <w:rPr>
          <w:rFonts w:ascii="Arial" w:hAnsi="Arial" w:cs="Arial"/>
          <w:sz w:val="22"/>
          <w:szCs w:val="22"/>
        </w:rPr>
        <w:t xml:space="preserve"> program, please complete the application below and email it to </w:t>
      </w:r>
      <w:hyperlink r:id="rId7" w:tgtFrame="_blank" w:history="1">
        <w:r w:rsidRPr="000A3C29">
          <w:rPr>
            <w:rStyle w:val="Hyperlink"/>
            <w:rFonts w:ascii="Arial" w:hAnsi="Arial" w:cs="Arial"/>
            <w:sz w:val="22"/>
            <w:szCs w:val="22"/>
          </w:rPr>
          <w:t>TRC@csusb.edu</w:t>
        </w:r>
      </w:hyperlink>
      <w:r w:rsidRPr="000A3C29">
        <w:rPr>
          <w:rFonts w:ascii="Arial" w:hAnsi="Arial" w:cs="Arial"/>
          <w:sz w:val="22"/>
          <w:szCs w:val="22"/>
        </w:rPr>
        <w:t xml:space="preserve"> </w:t>
      </w:r>
      <w:r w:rsidRPr="000A3C29">
        <w:rPr>
          <w:rFonts w:ascii="Arial" w:hAnsi="Arial" w:cs="Arial"/>
          <w:b/>
          <w:bCs/>
          <w:color w:val="FF0000"/>
          <w:sz w:val="22"/>
          <w:szCs w:val="22"/>
        </w:rPr>
        <w:t xml:space="preserve">no later than 11:59 PST </w:t>
      </w:r>
      <w:r w:rsidR="00A93697" w:rsidRPr="000A3C29">
        <w:rPr>
          <w:rFonts w:ascii="Arial" w:hAnsi="Arial" w:cs="Arial"/>
          <w:b/>
          <w:bCs/>
          <w:color w:val="FF0000"/>
          <w:sz w:val="22"/>
          <w:szCs w:val="22"/>
        </w:rPr>
        <w:t>on June</w:t>
      </w:r>
      <w:r w:rsidRPr="000A3C29">
        <w:rPr>
          <w:rFonts w:ascii="Arial" w:hAnsi="Arial" w:cs="Arial"/>
          <w:b/>
          <w:bCs/>
          <w:color w:val="FF0000"/>
          <w:sz w:val="22"/>
          <w:szCs w:val="22"/>
        </w:rPr>
        <w:t xml:space="preserve"> 28, 2018.</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If you have any questions, please feel free to reach out to me.</w:t>
      </w:r>
    </w:p>
    <w:p w:rsidR="007D35AF" w:rsidRPr="000A3C29" w:rsidRDefault="007D35AF" w:rsidP="007D35AF">
      <w:pPr>
        <w:pStyle w:val="xmsonormal"/>
        <w:rPr>
          <w:rFonts w:ascii="Arial" w:hAnsi="Arial" w:cs="Arial"/>
          <w:sz w:val="22"/>
          <w:szCs w:val="22"/>
        </w:rPr>
      </w:pPr>
      <w:r w:rsidRPr="000A3C29">
        <w:rPr>
          <w:rFonts w:ascii="Arial" w:hAnsi="Arial" w:cs="Arial"/>
          <w:sz w:val="22"/>
          <w:szCs w:val="22"/>
        </w:rPr>
        <w:t> </w:t>
      </w:r>
    </w:p>
    <w:p w:rsidR="00F93470" w:rsidRPr="000A3C29" w:rsidRDefault="007D35AF" w:rsidP="007D35AF">
      <w:pPr>
        <w:pStyle w:val="xmsonormal"/>
        <w:rPr>
          <w:rFonts w:ascii="Arial" w:hAnsi="Arial" w:cs="Arial"/>
          <w:sz w:val="22"/>
          <w:szCs w:val="22"/>
        </w:rPr>
      </w:pPr>
      <w:r w:rsidRPr="000A3C29">
        <w:rPr>
          <w:rFonts w:ascii="Arial" w:hAnsi="Arial" w:cs="Arial"/>
          <w:sz w:val="22"/>
          <w:szCs w:val="22"/>
        </w:rPr>
        <w:t>--Jo Anna</w:t>
      </w:r>
    </w:p>
    <w:p w:rsidR="00A93697" w:rsidRPr="000A3C29" w:rsidRDefault="00A93697" w:rsidP="00A93697">
      <w:pPr>
        <w:pStyle w:val="xmsonormal"/>
        <w:rPr>
          <w:rFonts w:ascii="Arial" w:hAnsi="Arial" w:cs="Arial"/>
          <w:sz w:val="22"/>
          <w:szCs w:val="22"/>
        </w:rPr>
      </w:pPr>
    </w:p>
    <w:p w:rsidR="00A93697" w:rsidRDefault="00A93697" w:rsidP="00A93697">
      <w:pPr>
        <w:pStyle w:val="xmsonormal"/>
        <w:rPr>
          <w:rFonts w:ascii="Arial" w:hAnsi="Arial" w:cs="Arial"/>
          <w:sz w:val="22"/>
          <w:szCs w:val="22"/>
        </w:rPr>
      </w:pPr>
      <w:r w:rsidRPr="000A3C29">
        <w:rPr>
          <w:rFonts w:ascii="Arial" w:hAnsi="Arial" w:cs="Arial"/>
          <w:sz w:val="22"/>
          <w:szCs w:val="22"/>
        </w:rPr>
        <w:t>*If the participant has already used Q2S-EP funding for a separate professional development project, then TRC will fund the stipend for course completers.</w:t>
      </w:r>
    </w:p>
    <w:p w:rsidR="00BD69FD" w:rsidRDefault="00BD69FD">
      <w:pPr>
        <w:rPr>
          <w:rFonts w:ascii="Arial" w:eastAsia="Times New Roman" w:hAnsi="Arial" w:cs="Arial"/>
        </w:rPr>
      </w:pPr>
      <w:r>
        <w:rPr>
          <w:rFonts w:ascii="Arial" w:hAnsi="Arial" w:cs="Arial"/>
        </w:rPr>
        <w:br w:type="page"/>
      </w:r>
    </w:p>
    <w:tbl>
      <w:tblPr>
        <w:tblStyle w:val="TableGrid"/>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BD69FD" w:rsidTr="00440D91">
        <w:trPr>
          <w:trHeight w:val="243"/>
        </w:trPr>
        <w:tc>
          <w:tcPr>
            <w:tcW w:w="9952" w:type="dxa"/>
            <w:shd w:val="clear" w:color="auto" w:fill="D9D9D9" w:themeFill="background1" w:themeFillShade="D9"/>
          </w:tcPr>
          <w:p w:rsidR="00BD69FD" w:rsidRPr="0095538B" w:rsidRDefault="00BD69FD" w:rsidP="00440D91">
            <w:pPr>
              <w:jc w:val="center"/>
              <w:rPr>
                <w:rFonts w:cstheme="minorHAnsi"/>
                <w:b/>
                <w:sz w:val="28"/>
                <w:szCs w:val="28"/>
              </w:rPr>
            </w:pPr>
            <w:r w:rsidRPr="0095538B">
              <w:rPr>
                <w:rFonts w:cstheme="minorHAnsi"/>
                <w:b/>
                <w:sz w:val="28"/>
                <w:szCs w:val="28"/>
              </w:rPr>
              <w:lastRenderedPageBreak/>
              <w:t>ACUE Course in Effective Teaching Practices</w:t>
            </w:r>
          </w:p>
          <w:p w:rsidR="00BD69FD" w:rsidRPr="0095538B" w:rsidRDefault="00BD69FD" w:rsidP="00440D91">
            <w:pPr>
              <w:jc w:val="center"/>
              <w:rPr>
                <w:rFonts w:cstheme="minorHAnsi"/>
                <w:b/>
                <w:sz w:val="28"/>
                <w:szCs w:val="28"/>
              </w:rPr>
            </w:pPr>
            <w:r>
              <w:rPr>
                <w:rFonts w:cstheme="minorHAnsi"/>
                <w:b/>
                <w:sz w:val="28"/>
                <w:szCs w:val="28"/>
              </w:rPr>
              <w:t>California State University San Bernardino</w:t>
            </w:r>
          </w:p>
          <w:p w:rsidR="00BD69FD" w:rsidRPr="0095538B" w:rsidRDefault="00BD69FD" w:rsidP="00440D91">
            <w:pPr>
              <w:jc w:val="center"/>
              <w:rPr>
                <w:sz w:val="28"/>
                <w:szCs w:val="28"/>
              </w:rPr>
            </w:pPr>
            <w:r w:rsidRPr="0095538B">
              <w:rPr>
                <w:rFonts w:cstheme="minorHAnsi"/>
                <w:b/>
                <w:sz w:val="28"/>
                <w:szCs w:val="28"/>
              </w:rPr>
              <w:t>Application for Participation</w:t>
            </w:r>
          </w:p>
        </w:tc>
      </w:tr>
    </w:tbl>
    <w:p w:rsidR="00BD69FD" w:rsidRDefault="00BD69FD" w:rsidP="00BD69FD"/>
    <w:p w:rsidR="00BD69FD" w:rsidRPr="00BF0643" w:rsidRDefault="00BD69FD" w:rsidP="00BD69FD">
      <w:pPr>
        <w:rPr>
          <w:rFonts w:cstheme="minorHAnsi"/>
        </w:rPr>
      </w:pPr>
      <w:r>
        <w:rPr>
          <w:rFonts w:cstheme="minorHAnsi"/>
        </w:rPr>
        <w:t xml:space="preserve">CSUSB </w:t>
      </w:r>
      <w:r w:rsidRPr="002E0A51">
        <w:rPr>
          <w:rFonts w:cstheme="minorHAnsi"/>
        </w:rPr>
        <w:t xml:space="preserve">is </w:t>
      </w:r>
      <w:r>
        <w:rPr>
          <w:rFonts w:cstheme="minorHAnsi"/>
        </w:rPr>
        <w:t>pleased</w:t>
      </w:r>
      <w:r w:rsidRPr="002E0A51">
        <w:rPr>
          <w:rFonts w:cstheme="minorHAnsi"/>
        </w:rPr>
        <w:t xml:space="preserve"> to offer you a new opportunity this fall designed to enhance </w:t>
      </w:r>
      <w:r>
        <w:rPr>
          <w:rFonts w:cstheme="minorHAnsi"/>
        </w:rPr>
        <w:t>our campus commitment to faculty and</w:t>
      </w:r>
      <w:r w:rsidRPr="002E0A51">
        <w:rPr>
          <w:rFonts w:cstheme="minorHAnsi"/>
        </w:rPr>
        <w:t xml:space="preserve"> student success. We are partnering with </w:t>
      </w:r>
      <w:r>
        <w:rPr>
          <w:rFonts w:cstheme="minorHAnsi"/>
        </w:rPr>
        <w:t xml:space="preserve">the </w:t>
      </w:r>
      <w:r w:rsidRPr="002E0A51">
        <w:rPr>
          <w:rFonts w:cstheme="minorHAnsi"/>
        </w:rPr>
        <w:t>Association of College and University Educators (ACUE</w:t>
      </w:r>
      <w:r>
        <w:rPr>
          <w:rFonts w:cstheme="minorHAnsi"/>
        </w:rPr>
        <w:t xml:space="preserve">) to offer its </w:t>
      </w:r>
      <w:r w:rsidRPr="002E0A51">
        <w:rPr>
          <w:rFonts w:cstheme="minorHAnsi"/>
        </w:rPr>
        <w:t xml:space="preserve">Course in Effective Teaching Practices to a limited number of </w:t>
      </w:r>
      <w:r>
        <w:rPr>
          <w:rFonts w:cstheme="minorHAnsi"/>
        </w:rPr>
        <w:t xml:space="preserve">30 faculty </w:t>
      </w:r>
      <w:r w:rsidRPr="002E0A51">
        <w:rPr>
          <w:rFonts w:cstheme="minorHAnsi"/>
        </w:rPr>
        <w:t>participants</w:t>
      </w:r>
      <w:r>
        <w:rPr>
          <w:rFonts w:cstheme="minorHAnsi"/>
        </w:rPr>
        <w:t xml:space="preserve">. </w:t>
      </w:r>
      <w:r w:rsidRPr="002E0A51">
        <w:rPr>
          <w:rFonts w:cstheme="minorHAnsi"/>
        </w:rPr>
        <w:t xml:space="preserve">The </w:t>
      </w:r>
      <w:r>
        <w:rPr>
          <w:rFonts w:cstheme="minorHAnsi"/>
        </w:rPr>
        <w:t xml:space="preserve">ACUE </w:t>
      </w:r>
      <w:r w:rsidRPr="002E0A51">
        <w:rPr>
          <w:rFonts w:cstheme="minorHAnsi"/>
        </w:rPr>
        <w:t xml:space="preserve">Course </w:t>
      </w:r>
      <w:r>
        <w:t>prepares college instructors to use research-based techniques shown to help students succeed</w:t>
      </w:r>
      <w:r>
        <w:rPr>
          <w:rFonts w:cstheme="minorHAnsi"/>
        </w:rPr>
        <w:t xml:space="preserve"> and leads to </w:t>
      </w:r>
      <w:r w:rsidRPr="002E0A51">
        <w:rPr>
          <w:rFonts w:cstheme="minorHAnsi"/>
        </w:rPr>
        <w:t xml:space="preserve">a nationally-recognized Certificate in Effective College Instruction endorsed by the American Council on Education (ACE).  </w:t>
      </w:r>
      <w:r>
        <w:t xml:space="preserve">The program addresses essential pedagogical skills and knowledge in five units of study: Designing an Effective Course and Class, Establishing a Productive Learning Environment, Using Active Learning Techniques, Promoting Higher Order Thinking, and Assessing to Inform Instruction and Promote Learning. </w:t>
      </w:r>
      <w:r>
        <w:rPr>
          <w:rFonts w:cstheme="minorHAnsi"/>
        </w:rPr>
        <w:t xml:space="preserve">The ACUE Course </w:t>
      </w:r>
      <w:r w:rsidRPr="002E0A51">
        <w:rPr>
          <w:rFonts w:cstheme="minorHAnsi"/>
        </w:rPr>
        <w:t>will be offered at no cost to you or your department</w:t>
      </w:r>
      <w:r>
        <w:rPr>
          <w:rFonts w:cstheme="minorHAnsi"/>
        </w:rPr>
        <w:t xml:space="preserve"> and </w:t>
      </w:r>
      <w:r>
        <w:t>will run from Fall 2019  through Spring 2020.</w:t>
      </w:r>
    </w:p>
    <w:p w:rsidR="00BD69FD" w:rsidRDefault="00BD69FD" w:rsidP="00BD69FD"/>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9"/>
        <w:gridCol w:w="4142"/>
        <w:gridCol w:w="3437"/>
        <w:gridCol w:w="708"/>
      </w:tblGrid>
      <w:tr w:rsidR="00BD69FD" w:rsidTr="00440D91">
        <w:trPr>
          <w:trHeight w:val="332"/>
        </w:trPr>
        <w:tc>
          <w:tcPr>
            <w:tcW w:w="1534" w:type="dxa"/>
            <w:gridSpan w:val="2"/>
            <w:shd w:val="clear" w:color="auto" w:fill="FFFFFF" w:themeFill="background1"/>
          </w:tcPr>
          <w:p w:rsidR="00BD69FD" w:rsidRPr="00863BC3" w:rsidRDefault="00BD69FD" w:rsidP="00440D91">
            <w:pPr>
              <w:rPr>
                <w:b/>
              </w:rPr>
            </w:pPr>
            <w:r w:rsidRPr="00863BC3">
              <w:rPr>
                <w:b/>
              </w:rPr>
              <w:t>Section A</w:t>
            </w:r>
          </w:p>
        </w:tc>
        <w:tc>
          <w:tcPr>
            <w:tcW w:w="4142" w:type="dxa"/>
            <w:shd w:val="clear" w:color="auto" w:fill="auto"/>
            <w:vAlign w:val="center"/>
          </w:tcPr>
          <w:p w:rsidR="00BD69FD" w:rsidRDefault="00BD69FD" w:rsidP="00440D91">
            <w:r>
              <w:t>First Name: ______________________</w:t>
            </w:r>
          </w:p>
        </w:tc>
        <w:tc>
          <w:tcPr>
            <w:tcW w:w="4145" w:type="dxa"/>
            <w:gridSpan w:val="2"/>
            <w:shd w:val="clear" w:color="auto" w:fill="auto"/>
            <w:vAlign w:val="center"/>
          </w:tcPr>
          <w:p w:rsidR="00BD69FD" w:rsidRDefault="00BD69FD" w:rsidP="00440D91">
            <w:r>
              <w:t>Last Name: ______________________</w:t>
            </w:r>
          </w:p>
        </w:tc>
      </w:tr>
      <w:tr w:rsidR="00BD69FD" w:rsidTr="00440D91">
        <w:tc>
          <w:tcPr>
            <w:tcW w:w="1534" w:type="dxa"/>
            <w:gridSpan w:val="2"/>
            <w:shd w:val="clear" w:color="auto" w:fill="auto"/>
          </w:tcPr>
          <w:p w:rsidR="00BD69FD" w:rsidRPr="00863BC3" w:rsidRDefault="00BD69FD" w:rsidP="00440D91">
            <w:pPr>
              <w:rPr>
                <w:b/>
              </w:rPr>
            </w:pPr>
            <w:r>
              <w:rPr>
                <w:b/>
              </w:rPr>
              <w:t>PERSONAL</w:t>
            </w:r>
            <w:r w:rsidRPr="00863BC3">
              <w:rPr>
                <w:b/>
              </w:rPr>
              <w:t xml:space="preserve"> D</w:t>
            </w:r>
            <w:r>
              <w:rPr>
                <w:b/>
              </w:rPr>
              <w:t>ATA</w:t>
            </w:r>
          </w:p>
        </w:tc>
        <w:tc>
          <w:tcPr>
            <w:tcW w:w="4142" w:type="dxa"/>
            <w:shd w:val="clear" w:color="auto" w:fill="auto"/>
            <w:vAlign w:val="center"/>
          </w:tcPr>
          <w:p w:rsidR="00BD69FD" w:rsidRDefault="00BD69FD" w:rsidP="00440D91">
            <w:r>
              <w:t>Department: _____________________</w:t>
            </w:r>
          </w:p>
        </w:tc>
        <w:tc>
          <w:tcPr>
            <w:tcW w:w="4145" w:type="dxa"/>
            <w:gridSpan w:val="2"/>
            <w:shd w:val="clear" w:color="auto" w:fill="auto"/>
            <w:vAlign w:val="center"/>
          </w:tcPr>
          <w:p w:rsidR="00BD69FD" w:rsidRDefault="00BD69FD" w:rsidP="00440D91">
            <w:r>
              <w:t xml:space="preserve">Title: ___________________________ </w:t>
            </w:r>
          </w:p>
        </w:tc>
      </w:tr>
      <w:tr w:rsidR="00BD69FD" w:rsidTr="00440D91">
        <w:tc>
          <w:tcPr>
            <w:tcW w:w="1534" w:type="dxa"/>
            <w:gridSpan w:val="2"/>
            <w:shd w:val="clear" w:color="auto" w:fill="auto"/>
          </w:tcPr>
          <w:p w:rsidR="00BD69FD" w:rsidRDefault="00BD69FD" w:rsidP="00440D91">
            <w:pPr>
              <w:rPr>
                <w:b/>
              </w:rPr>
            </w:pPr>
          </w:p>
        </w:tc>
        <w:tc>
          <w:tcPr>
            <w:tcW w:w="4142" w:type="dxa"/>
            <w:shd w:val="clear" w:color="auto" w:fill="auto"/>
            <w:vAlign w:val="center"/>
          </w:tcPr>
          <w:p w:rsidR="00BD69FD" w:rsidRDefault="00BD69FD" w:rsidP="00440D91">
            <w:r>
              <w:t>Years at CSUSB: _____</w:t>
            </w:r>
          </w:p>
        </w:tc>
        <w:tc>
          <w:tcPr>
            <w:tcW w:w="4145" w:type="dxa"/>
            <w:gridSpan w:val="2"/>
            <w:shd w:val="clear" w:color="auto" w:fill="auto"/>
            <w:vAlign w:val="center"/>
          </w:tcPr>
          <w:p w:rsidR="00BD69FD" w:rsidRDefault="00BD69FD" w:rsidP="00440D91"/>
        </w:tc>
      </w:tr>
      <w:tr w:rsidR="00BD69FD" w:rsidTr="00440D91">
        <w:tc>
          <w:tcPr>
            <w:tcW w:w="1534" w:type="dxa"/>
            <w:gridSpan w:val="2"/>
            <w:shd w:val="clear" w:color="auto" w:fill="auto"/>
          </w:tcPr>
          <w:p w:rsidR="00BD69FD" w:rsidRDefault="00BD69FD" w:rsidP="00440D91"/>
        </w:tc>
        <w:tc>
          <w:tcPr>
            <w:tcW w:w="4142" w:type="dxa"/>
            <w:shd w:val="clear" w:color="auto" w:fill="auto"/>
          </w:tcPr>
          <w:p w:rsidR="00BD69FD" w:rsidRDefault="00BD69FD" w:rsidP="00440D91"/>
        </w:tc>
        <w:tc>
          <w:tcPr>
            <w:tcW w:w="4145" w:type="dxa"/>
            <w:gridSpan w:val="2"/>
          </w:tcPr>
          <w:p w:rsidR="00BD69FD" w:rsidRDefault="00BD69FD" w:rsidP="00440D91"/>
        </w:tc>
      </w:tr>
      <w:tr w:rsidR="00BD69FD" w:rsidTr="00440D91">
        <w:trPr>
          <w:trHeight w:val="2907"/>
        </w:trPr>
        <w:tc>
          <w:tcPr>
            <w:tcW w:w="1534" w:type="dxa"/>
            <w:gridSpan w:val="2"/>
            <w:shd w:val="clear" w:color="auto" w:fill="auto"/>
          </w:tcPr>
          <w:p w:rsidR="00BD69FD" w:rsidRPr="008550DC" w:rsidRDefault="00BD69FD" w:rsidP="00440D91">
            <w:pPr>
              <w:rPr>
                <w:b/>
              </w:rPr>
            </w:pPr>
            <w:r w:rsidRPr="008550DC">
              <w:rPr>
                <w:b/>
              </w:rPr>
              <w:t>Section B</w:t>
            </w:r>
          </w:p>
          <w:p w:rsidR="00BD69FD" w:rsidRPr="00863BC3" w:rsidRDefault="00BD69FD" w:rsidP="00440D91">
            <w:pPr>
              <w:rPr>
                <w:b/>
              </w:rPr>
            </w:pPr>
            <w:r w:rsidRPr="008550DC">
              <w:rPr>
                <w:b/>
              </w:rPr>
              <w:t>INTEREST</w:t>
            </w:r>
          </w:p>
        </w:tc>
        <w:tc>
          <w:tcPr>
            <w:tcW w:w="7579" w:type="dxa"/>
            <w:gridSpan w:val="2"/>
            <w:shd w:val="clear" w:color="auto" w:fill="auto"/>
          </w:tcPr>
          <w:p w:rsidR="00BD69FD" w:rsidRDefault="00BD69FD" w:rsidP="00440D91">
            <w:pPr>
              <w:rPr>
                <w:u w:val="single"/>
              </w:rPr>
            </w:pPr>
            <w:r>
              <w:t xml:space="preserve">Have you had any formal pedagogical training?                                                            </w:t>
            </w:r>
          </w:p>
          <w:p w:rsidR="00BD69FD" w:rsidRDefault="00BD69FD" w:rsidP="00440D91"/>
          <w:p w:rsidR="00BD69FD" w:rsidRDefault="00BD69FD" w:rsidP="00440D91">
            <w:r>
              <w:t>How many courses will you teach during the 2019-20 year?</w:t>
            </w:r>
            <w:r w:rsidRPr="00594965">
              <w:t xml:space="preserve"> </w:t>
            </w:r>
            <w:r>
              <w:t xml:space="preserve"> </w:t>
            </w:r>
          </w:p>
          <w:p w:rsidR="00BD69FD" w:rsidRDefault="00BD69FD" w:rsidP="00440D91"/>
          <w:p w:rsidR="00BD69FD" w:rsidRDefault="00BD69FD" w:rsidP="00440D91">
            <w:pPr>
              <w:rPr>
                <w:u w:val="single"/>
              </w:rPr>
            </w:pPr>
            <w:r>
              <w:t xml:space="preserve">Approximately how many students will you impact during the 2019-20 year?   </w:t>
            </w:r>
          </w:p>
          <w:p w:rsidR="00BD69FD" w:rsidRDefault="00BD69FD" w:rsidP="00440D91"/>
          <w:p w:rsidR="00BD69FD" w:rsidRDefault="00BD69FD" w:rsidP="00440D91">
            <w:r>
              <w:t xml:space="preserve">The ACUE Course in Effective Teaching Practices requires you to plan and implement new teaching techniques in your classes while you are teaching. </w:t>
            </w:r>
          </w:p>
          <w:p w:rsidR="00BD69FD" w:rsidRPr="004E0D88" w:rsidRDefault="00BD69FD" w:rsidP="00440D91">
            <w:r>
              <w:t>Will you be teaching during Fall, Winter and Spring Quarters of the 2019-20 year so that you are able to implement teaching strategies from the ACUE Course with your students?</w:t>
            </w:r>
          </w:p>
          <w:p w:rsidR="00BD69FD" w:rsidRPr="00A83C9B" w:rsidRDefault="00BD69FD" w:rsidP="00440D91">
            <w:pPr>
              <w:rPr>
                <w:u w:val="single"/>
              </w:rPr>
            </w:pPr>
          </w:p>
        </w:tc>
        <w:tc>
          <w:tcPr>
            <w:tcW w:w="708" w:type="dxa"/>
          </w:tcPr>
          <w:p w:rsidR="00BD69FD" w:rsidRPr="00DF3548" w:rsidRDefault="00BD69FD" w:rsidP="00440D91">
            <w:pPr>
              <w:jc w:val="center"/>
            </w:pPr>
            <w:r w:rsidRPr="00DF3548">
              <w:t>Y / N</w:t>
            </w:r>
          </w:p>
          <w:p w:rsidR="00BD69FD" w:rsidRDefault="00BD69FD" w:rsidP="00440D91">
            <w:pPr>
              <w:jc w:val="center"/>
            </w:pPr>
          </w:p>
          <w:p w:rsidR="00BD69FD" w:rsidRPr="005A2CC4" w:rsidRDefault="00BD69FD" w:rsidP="00440D91">
            <w:pPr>
              <w:jc w:val="center"/>
              <w:rPr>
                <w:b/>
              </w:rPr>
            </w:pPr>
            <w:r w:rsidRPr="005A2CC4">
              <w:rPr>
                <w:b/>
              </w:rPr>
              <w:t>____</w:t>
            </w:r>
          </w:p>
          <w:p w:rsidR="00BD69FD" w:rsidRDefault="00BD69FD" w:rsidP="00440D91">
            <w:pPr>
              <w:jc w:val="center"/>
            </w:pPr>
          </w:p>
          <w:p w:rsidR="00BD69FD" w:rsidRPr="005A2CC4" w:rsidRDefault="00BD69FD" w:rsidP="00440D91">
            <w:pPr>
              <w:jc w:val="center"/>
              <w:rPr>
                <w:b/>
              </w:rPr>
            </w:pPr>
            <w:r w:rsidRPr="005A2CC4">
              <w:rPr>
                <w:b/>
              </w:rPr>
              <w:t>____</w:t>
            </w:r>
          </w:p>
          <w:p w:rsidR="00BD69FD" w:rsidRDefault="00BD69FD" w:rsidP="00440D91">
            <w:pPr>
              <w:jc w:val="center"/>
            </w:pPr>
          </w:p>
          <w:p w:rsidR="00BD69FD" w:rsidRDefault="00BD69FD" w:rsidP="00440D91">
            <w:pPr>
              <w:jc w:val="center"/>
            </w:pPr>
          </w:p>
          <w:p w:rsidR="00BD69FD" w:rsidRDefault="00BD69FD" w:rsidP="00440D91">
            <w:pPr>
              <w:jc w:val="center"/>
            </w:pPr>
          </w:p>
          <w:p w:rsidR="00BD69FD" w:rsidRDefault="00BD69FD" w:rsidP="00440D91">
            <w:pPr>
              <w:jc w:val="center"/>
              <w:rPr>
                <w:u w:val="single"/>
              </w:rPr>
            </w:pPr>
          </w:p>
          <w:p w:rsidR="00BD69FD" w:rsidRDefault="00BD69FD" w:rsidP="00440D91">
            <w:pPr>
              <w:jc w:val="center"/>
              <w:rPr>
                <w:u w:val="single"/>
              </w:rPr>
            </w:pPr>
          </w:p>
          <w:p w:rsidR="00BD69FD" w:rsidRPr="00DF3548" w:rsidRDefault="00BD69FD" w:rsidP="00440D91">
            <w:pPr>
              <w:jc w:val="center"/>
            </w:pPr>
            <w:r w:rsidRPr="00DF3548">
              <w:t>Y / N</w:t>
            </w:r>
          </w:p>
          <w:p w:rsidR="00BD69FD" w:rsidRDefault="00BD69FD" w:rsidP="00440D91">
            <w:pPr>
              <w:jc w:val="center"/>
            </w:pPr>
          </w:p>
        </w:tc>
      </w:tr>
      <w:tr w:rsidR="00BD69FD" w:rsidTr="00440D91">
        <w:trPr>
          <w:trHeight w:val="639"/>
        </w:trPr>
        <w:tc>
          <w:tcPr>
            <w:tcW w:w="1534" w:type="dxa"/>
            <w:gridSpan w:val="2"/>
            <w:shd w:val="clear" w:color="auto" w:fill="auto"/>
          </w:tcPr>
          <w:p w:rsidR="00BD69FD" w:rsidRPr="00863BC3" w:rsidRDefault="00BD69FD" w:rsidP="00440D91">
            <w:pPr>
              <w:rPr>
                <w:b/>
              </w:rPr>
            </w:pPr>
          </w:p>
        </w:tc>
        <w:tc>
          <w:tcPr>
            <w:tcW w:w="7579" w:type="dxa"/>
            <w:gridSpan w:val="2"/>
            <w:shd w:val="clear" w:color="auto" w:fill="auto"/>
          </w:tcPr>
          <w:p w:rsidR="00BD69FD" w:rsidRDefault="00BD69FD" w:rsidP="00440D91">
            <w:r>
              <w:t>Can you commit to completing an online course and participating in a mentor group for approximately 2-3 hours per week throughout the 2019-20 academic year?</w:t>
            </w:r>
          </w:p>
          <w:p w:rsidR="00BD69FD" w:rsidRDefault="00BD69FD" w:rsidP="00440D91"/>
          <w:p w:rsidR="00BD69FD" w:rsidRPr="00594965" w:rsidRDefault="00BD69FD" w:rsidP="00440D91">
            <w:pPr>
              <w:rPr>
                <w:u w:val="single"/>
              </w:rPr>
            </w:pPr>
            <w:r>
              <w:t xml:space="preserve">Can you commit to attending a 3-hour Course Launch to learn more about the program and complete your first module on September 17, 2019 at 9:00am-12:00 noon?                                                                                                 </w:t>
            </w:r>
          </w:p>
        </w:tc>
        <w:tc>
          <w:tcPr>
            <w:tcW w:w="708" w:type="dxa"/>
          </w:tcPr>
          <w:p w:rsidR="00BD69FD" w:rsidRDefault="00BD69FD" w:rsidP="00440D91"/>
          <w:p w:rsidR="00BD69FD" w:rsidRDefault="00BD69FD" w:rsidP="00440D91"/>
          <w:p w:rsidR="00BD69FD" w:rsidRDefault="00BD69FD" w:rsidP="00440D91">
            <w:pPr>
              <w:jc w:val="center"/>
            </w:pPr>
            <w:r w:rsidRPr="00DF3548">
              <w:t>Y / N</w:t>
            </w:r>
          </w:p>
          <w:p w:rsidR="00BD69FD" w:rsidRDefault="00BD69FD" w:rsidP="00440D91">
            <w:pPr>
              <w:jc w:val="center"/>
            </w:pPr>
          </w:p>
          <w:p w:rsidR="00BD69FD" w:rsidRDefault="00BD69FD" w:rsidP="00440D91">
            <w:pPr>
              <w:jc w:val="center"/>
            </w:pPr>
          </w:p>
          <w:p w:rsidR="00BD69FD" w:rsidRDefault="00BD69FD" w:rsidP="00440D91">
            <w:pPr>
              <w:jc w:val="center"/>
            </w:pPr>
            <w:r w:rsidRPr="00DF3548">
              <w:t>Y / N</w:t>
            </w:r>
          </w:p>
        </w:tc>
      </w:tr>
      <w:tr w:rsidR="00BD69FD" w:rsidTr="00440D91">
        <w:tc>
          <w:tcPr>
            <w:tcW w:w="1534" w:type="dxa"/>
            <w:gridSpan w:val="2"/>
            <w:shd w:val="clear" w:color="auto" w:fill="auto"/>
          </w:tcPr>
          <w:p w:rsidR="00BD69FD" w:rsidRDefault="00BD69FD" w:rsidP="00440D91"/>
        </w:tc>
        <w:tc>
          <w:tcPr>
            <w:tcW w:w="4142" w:type="dxa"/>
            <w:shd w:val="clear" w:color="auto" w:fill="auto"/>
          </w:tcPr>
          <w:p w:rsidR="00BD69FD" w:rsidRDefault="00BD69FD" w:rsidP="00440D91"/>
        </w:tc>
        <w:tc>
          <w:tcPr>
            <w:tcW w:w="4145" w:type="dxa"/>
            <w:gridSpan w:val="2"/>
            <w:shd w:val="clear" w:color="auto" w:fill="auto"/>
          </w:tcPr>
          <w:p w:rsidR="00BD69FD" w:rsidRDefault="00BD69FD" w:rsidP="00440D91"/>
        </w:tc>
      </w:tr>
      <w:tr w:rsidR="00BD69FD" w:rsidTr="00440D91">
        <w:tc>
          <w:tcPr>
            <w:tcW w:w="1534" w:type="dxa"/>
            <w:gridSpan w:val="2"/>
            <w:shd w:val="clear" w:color="auto" w:fill="FFFFFF" w:themeFill="background1"/>
          </w:tcPr>
          <w:p w:rsidR="00BD69FD" w:rsidRPr="00A83C9B" w:rsidRDefault="00BD69FD" w:rsidP="00440D91">
            <w:pPr>
              <w:rPr>
                <w:b/>
              </w:rPr>
            </w:pPr>
            <w:r>
              <w:rPr>
                <w:b/>
              </w:rPr>
              <w:t>Section C</w:t>
            </w:r>
          </w:p>
        </w:tc>
        <w:tc>
          <w:tcPr>
            <w:tcW w:w="7579" w:type="dxa"/>
            <w:gridSpan w:val="2"/>
            <w:vMerge w:val="restart"/>
            <w:shd w:val="clear" w:color="auto" w:fill="auto"/>
          </w:tcPr>
          <w:p w:rsidR="00BD69FD" w:rsidRDefault="00BD69FD" w:rsidP="00440D91">
            <w:r>
              <w:t xml:space="preserve">CSUSB and TRC will invest in your professional development in ACUE’s Course in Effective Teaching Practices. Upon completion of the course, you </w:t>
            </w:r>
            <w:r>
              <w:lastRenderedPageBreak/>
              <w:t xml:space="preserve">will earn a Certificate in Effective College Instruction endorsed by the American Council on Education. </w:t>
            </w:r>
            <w:r w:rsidRPr="007E384E">
              <w:t>Furthermore, you m</w:t>
            </w:r>
            <w:r>
              <w:t>ay qualify for $1500 in Q2S Enhanced Pedagogy funding.</w:t>
            </w:r>
          </w:p>
          <w:p w:rsidR="00BD69FD" w:rsidRDefault="00BD69FD" w:rsidP="00440D91"/>
          <w:p w:rsidR="00BD69FD" w:rsidRPr="00370187" w:rsidRDefault="00BD69FD" w:rsidP="00440D91">
            <w:pPr>
              <w:rPr>
                <w:u w:val="single"/>
              </w:rPr>
            </w:pPr>
            <w:r>
              <w:t xml:space="preserve">Do you understand the investment in you, and are you willing to commit to the expectations outlined in this application? </w:t>
            </w:r>
            <w:r w:rsidRPr="00594965">
              <w:t xml:space="preserve">                                                                   </w:t>
            </w:r>
          </w:p>
        </w:tc>
        <w:tc>
          <w:tcPr>
            <w:tcW w:w="708" w:type="dxa"/>
            <w:vMerge w:val="restart"/>
          </w:tcPr>
          <w:p w:rsidR="00BD69FD" w:rsidRDefault="00BD69FD" w:rsidP="00440D91">
            <w:pPr>
              <w:rPr>
                <w:highlight w:val="yellow"/>
              </w:rPr>
            </w:pPr>
          </w:p>
          <w:p w:rsidR="00BD69FD" w:rsidRDefault="00BD69FD" w:rsidP="00440D91">
            <w:pPr>
              <w:rPr>
                <w:highlight w:val="yellow"/>
              </w:rPr>
            </w:pPr>
          </w:p>
          <w:p w:rsidR="00BD69FD" w:rsidRDefault="00BD69FD" w:rsidP="00440D91">
            <w:pPr>
              <w:rPr>
                <w:highlight w:val="yellow"/>
              </w:rPr>
            </w:pPr>
          </w:p>
          <w:p w:rsidR="00BD69FD" w:rsidRDefault="00BD69FD" w:rsidP="00440D91">
            <w:pPr>
              <w:rPr>
                <w:highlight w:val="yellow"/>
              </w:rPr>
            </w:pPr>
          </w:p>
          <w:p w:rsidR="00BD69FD" w:rsidRDefault="00BD69FD" w:rsidP="00440D91">
            <w:pPr>
              <w:rPr>
                <w:highlight w:val="yellow"/>
              </w:rPr>
            </w:pPr>
          </w:p>
          <w:p w:rsidR="00BD69FD" w:rsidRDefault="00BD69FD" w:rsidP="00440D91">
            <w:pPr>
              <w:rPr>
                <w:highlight w:val="yellow"/>
              </w:rPr>
            </w:pPr>
          </w:p>
          <w:p w:rsidR="00BD69FD" w:rsidRPr="007B5666" w:rsidRDefault="00BD69FD" w:rsidP="00440D91">
            <w:pPr>
              <w:rPr>
                <w:highlight w:val="yellow"/>
              </w:rPr>
            </w:pPr>
            <w:r w:rsidRPr="00DF3548">
              <w:t>Y / N</w:t>
            </w:r>
          </w:p>
        </w:tc>
      </w:tr>
      <w:tr w:rsidR="00BD69FD" w:rsidTr="00440D91">
        <w:tc>
          <w:tcPr>
            <w:tcW w:w="1534" w:type="dxa"/>
            <w:gridSpan w:val="2"/>
            <w:shd w:val="clear" w:color="auto" w:fill="auto"/>
          </w:tcPr>
          <w:p w:rsidR="00BD69FD" w:rsidRPr="00A83C9B" w:rsidRDefault="00BD69FD" w:rsidP="00440D91">
            <w:pPr>
              <w:rPr>
                <w:b/>
              </w:rPr>
            </w:pPr>
            <w:r>
              <w:rPr>
                <w:b/>
              </w:rPr>
              <w:t>INVESTMENT</w:t>
            </w:r>
          </w:p>
        </w:tc>
        <w:tc>
          <w:tcPr>
            <w:tcW w:w="7579" w:type="dxa"/>
            <w:gridSpan w:val="2"/>
            <w:vMerge/>
            <w:shd w:val="clear" w:color="auto" w:fill="auto"/>
          </w:tcPr>
          <w:p w:rsidR="00BD69FD" w:rsidRDefault="00BD69FD" w:rsidP="00440D91"/>
        </w:tc>
        <w:tc>
          <w:tcPr>
            <w:tcW w:w="708" w:type="dxa"/>
            <w:vMerge/>
          </w:tcPr>
          <w:p w:rsidR="00BD69FD" w:rsidRDefault="00BD69FD" w:rsidP="00440D91"/>
        </w:tc>
      </w:tr>
      <w:tr w:rsidR="00BD69FD" w:rsidTr="00440D91">
        <w:tc>
          <w:tcPr>
            <w:tcW w:w="1534" w:type="dxa"/>
            <w:gridSpan w:val="2"/>
            <w:shd w:val="clear" w:color="auto" w:fill="auto"/>
          </w:tcPr>
          <w:p w:rsidR="00BD69FD" w:rsidRDefault="00BD69FD" w:rsidP="00440D91">
            <w:pPr>
              <w:rPr>
                <w:b/>
              </w:rPr>
            </w:pPr>
          </w:p>
        </w:tc>
        <w:tc>
          <w:tcPr>
            <w:tcW w:w="7579" w:type="dxa"/>
            <w:gridSpan w:val="2"/>
            <w:vMerge/>
            <w:shd w:val="clear" w:color="auto" w:fill="auto"/>
          </w:tcPr>
          <w:p w:rsidR="00BD69FD" w:rsidRDefault="00BD69FD" w:rsidP="00440D91"/>
        </w:tc>
        <w:tc>
          <w:tcPr>
            <w:tcW w:w="708" w:type="dxa"/>
            <w:vMerge/>
          </w:tcPr>
          <w:p w:rsidR="00BD69FD" w:rsidRDefault="00BD69FD" w:rsidP="00440D91"/>
        </w:tc>
      </w:tr>
      <w:tr w:rsidR="00BD69FD" w:rsidTr="00440D91">
        <w:tc>
          <w:tcPr>
            <w:tcW w:w="1534" w:type="dxa"/>
            <w:gridSpan w:val="2"/>
            <w:shd w:val="clear" w:color="auto" w:fill="auto"/>
          </w:tcPr>
          <w:p w:rsidR="00BD69FD" w:rsidRDefault="00BD69FD" w:rsidP="00440D91">
            <w:pPr>
              <w:rPr>
                <w:b/>
              </w:rPr>
            </w:pPr>
          </w:p>
        </w:tc>
        <w:tc>
          <w:tcPr>
            <w:tcW w:w="7579" w:type="dxa"/>
            <w:gridSpan w:val="2"/>
            <w:vMerge/>
            <w:shd w:val="clear" w:color="auto" w:fill="auto"/>
          </w:tcPr>
          <w:p w:rsidR="00BD69FD" w:rsidRDefault="00BD69FD" w:rsidP="00440D91"/>
        </w:tc>
        <w:tc>
          <w:tcPr>
            <w:tcW w:w="708" w:type="dxa"/>
            <w:vMerge/>
          </w:tcPr>
          <w:p w:rsidR="00BD69FD" w:rsidRDefault="00BD69FD" w:rsidP="00440D91"/>
        </w:tc>
      </w:tr>
      <w:tr w:rsidR="00BD69FD" w:rsidTr="00440D91">
        <w:tc>
          <w:tcPr>
            <w:tcW w:w="1515" w:type="dxa"/>
            <w:shd w:val="clear" w:color="auto" w:fill="auto"/>
          </w:tcPr>
          <w:p w:rsidR="00BD69FD" w:rsidRDefault="00BD69FD" w:rsidP="00440D91">
            <w:pPr>
              <w:rPr>
                <w:b/>
              </w:rPr>
            </w:pPr>
          </w:p>
          <w:p w:rsidR="00BD69FD" w:rsidRDefault="00BD69FD" w:rsidP="00440D91">
            <w:pPr>
              <w:rPr>
                <w:b/>
              </w:rPr>
            </w:pPr>
          </w:p>
        </w:tc>
        <w:tc>
          <w:tcPr>
            <w:tcW w:w="7598" w:type="dxa"/>
            <w:gridSpan w:val="3"/>
            <w:shd w:val="clear" w:color="auto" w:fill="auto"/>
          </w:tcPr>
          <w:p w:rsidR="00BD69FD" w:rsidRDefault="00BD69FD" w:rsidP="00440D91"/>
        </w:tc>
        <w:tc>
          <w:tcPr>
            <w:tcW w:w="708" w:type="dxa"/>
          </w:tcPr>
          <w:p w:rsidR="00BD69FD" w:rsidRDefault="00BD69FD" w:rsidP="00440D91"/>
        </w:tc>
      </w:tr>
      <w:tr w:rsidR="00BD69FD" w:rsidTr="00440D91">
        <w:tc>
          <w:tcPr>
            <w:tcW w:w="1515" w:type="dxa"/>
            <w:shd w:val="clear" w:color="auto" w:fill="auto"/>
          </w:tcPr>
          <w:p w:rsidR="00BD69FD" w:rsidRDefault="00BD69FD" w:rsidP="00440D91">
            <w:pPr>
              <w:rPr>
                <w:b/>
              </w:rPr>
            </w:pPr>
            <w:r>
              <w:rPr>
                <w:b/>
              </w:rPr>
              <w:t>Section D</w:t>
            </w:r>
          </w:p>
        </w:tc>
        <w:tc>
          <w:tcPr>
            <w:tcW w:w="7598" w:type="dxa"/>
            <w:gridSpan w:val="3"/>
            <w:vMerge w:val="restart"/>
            <w:shd w:val="clear" w:color="auto" w:fill="auto"/>
          </w:tcPr>
          <w:p w:rsidR="00BD69FD" w:rsidRDefault="00BD69FD" w:rsidP="00440D91">
            <w:r>
              <w:t>Please describe your interest in this initiative and your goals for completing the ACUE Course. Faculty will be chosen based on their interest level and how participation in the program would impact student learning.</w:t>
            </w:r>
          </w:p>
        </w:tc>
        <w:tc>
          <w:tcPr>
            <w:tcW w:w="708" w:type="dxa"/>
            <w:vMerge w:val="restart"/>
          </w:tcPr>
          <w:p w:rsidR="00BD69FD" w:rsidRDefault="00BD69FD" w:rsidP="00440D91"/>
        </w:tc>
      </w:tr>
      <w:tr w:rsidR="00BD69FD" w:rsidTr="00440D91">
        <w:trPr>
          <w:trHeight w:val="586"/>
        </w:trPr>
        <w:tc>
          <w:tcPr>
            <w:tcW w:w="1515" w:type="dxa"/>
            <w:shd w:val="clear" w:color="auto" w:fill="auto"/>
          </w:tcPr>
          <w:p w:rsidR="00BD69FD" w:rsidRDefault="00BD69FD" w:rsidP="00440D91">
            <w:pPr>
              <w:rPr>
                <w:b/>
              </w:rPr>
            </w:pPr>
            <w:r>
              <w:rPr>
                <w:b/>
              </w:rPr>
              <w:t>PROGRAM</w:t>
            </w:r>
          </w:p>
          <w:p w:rsidR="00BD69FD" w:rsidRDefault="00BD69FD" w:rsidP="00440D91">
            <w:pPr>
              <w:rPr>
                <w:b/>
              </w:rPr>
            </w:pPr>
            <w:r>
              <w:rPr>
                <w:b/>
              </w:rPr>
              <w:t>GOALS</w:t>
            </w:r>
          </w:p>
        </w:tc>
        <w:tc>
          <w:tcPr>
            <w:tcW w:w="7598" w:type="dxa"/>
            <w:gridSpan w:val="3"/>
            <w:vMerge/>
            <w:shd w:val="clear" w:color="auto" w:fill="auto"/>
          </w:tcPr>
          <w:p w:rsidR="00BD69FD" w:rsidRDefault="00BD69FD" w:rsidP="00440D91"/>
        </w:tc>
        <w:tc>
          <w:tcPr>
            <w:tcW w:w="708" w:type="dxa"/>
            <w:vMerge/>
          </w:tcPr>
          <w:p w:rsidR="00BD69FD" w:rsidRDefault="00BD69FD" w:rsidP="00440D91"/>
        </w:tc>
      </w:tr>
      <w:tr w:rsidR="00BD69FD" w:rsidTr="00440D91">
        <w:trPr>
          <w:trHeight w:val="260"/>
        </w:trPr>
        <w:tc>
          <w:tcPr>
            <w:tcW w:w="1515" w:type="dxa"/>
            <w:shd w:val="clear" w:color="auto" w:fill="auto"/>
          </w:tcPr>
          <w:p w:rsidR="00BD69FD" w:rsidRDefault="00BD69FD" w:rsidP="00440D91">
            <w:pPr>
              <w:rPr>
                <w:b/>
              </w:rPr>
            </w:pPr>
          </w:p>
        </w:tc>
        <w:tc>
          <w:tcPr>
            <w:tcW w:w="7598" w:type="dxa"/>
            <w:gridSpan w:val="3"/>
            <w:tcBorders>
              <w:bottom w:val="single" w:sz="4" w:space="0" w:color="auto"/>
            </w:tcBorders>
            <w:shd w:val="clear" w:color="auto" w:fill="auto"/>
          </w:tcPr>
          <w:p w:rsidR="00BD69FD" w:rsidRDefault="00BD69FD" w:rsidP="00440D91"/>
        </w:tc>
        <w:tc>
          <w:tcPr>
            <w:tcW w:w="708" w:type="dxa"/>
            <w:tcBorders>
              <w:bottom w:val="single" w:sz="4" w:space="0" w:color="auto"/>
            </w:tcBorders>
          </w:tcPr>
          <w:p w:rsidR="00BD69FD" w:rsidRDefault="00BD69FD" w:rsidP="00440D91"/>
        </w:tc>
      </w:tr>
      <w:tr w:rsidR="00BD69FD" w:rsidTr="00440D91">
        <w:trPr>
          <w:trHeight w:val="260"/>
        </w:trPr>
        <w:tc>
          <w:tcPr>
            <w:tcW w:w="1515" w:type="dxa"/>
            <w:tcBorders>
              <w:right w:val="single" w:sz="4" w:space="0" w:color="auto"/>
            </w:tcBorders>
            <w:shd w:val="clear" w:color="auto" w:fill="auto"/>
          </w:tcPr>
          <w:p w:rsidR="00BD69FD" w:rsidRDefault="00BD69FD" w:rsidP="00440D91">
            <w:pPr>
              <w:rPr>
                <w:b/>
              </w:rPr>
            </w:pPr>
          </w:p>
        </w:tc>
        <w:tc>
          <w:tcPr>
            <w:tcW w:w="8306" w:type="dxa"/>
            <w:gridSpan w:val="4"/>
            <w:tcBorders>
              <w:top w:val="single" w:sz="4" w:space="0" w:color="auto"/>
              <w:left w:val="single" w:sz="4" w:space="0" w:color="auto"/>
              <w:bottom w:val="single" w:sz="4" w:space="0" w:color="auto"/>
              <w:right w:val="single" w:sz="4" w:space="0" w:color="auto"/>
            </w:tcBorders>
            <w:shd w:val="clear" w:color="auto" w:fill="auto"/>
          </w:tcPr>
          <w:p w:rsidR="00BD69FD" w:rsidRDefault="00BD69FD" w:rsidP="00440D91">
            <w:r>
              <w:t xml:space="preserve">Write your statement here. </w:t>
            </w:r>
          </w:p>
          <w:p w:rsidR="00BD69FD" w:rsidRDefault="00BD69FD" w:rsidP="00440D91"/>
          <w:p w:rsidR="00BD69FD" w:rsidRDefault="00BD69FD" w:rsidP="00440D91"/>
          <w:p w:rsidR="00BD69FD" w:rsidRDefault="00BD69FD" w:rsidP="00440D91"/>
          <w:p w:rsidR="00BD69FD" w:rsidRDefault="00BD69FD" w:rsidP="00440D91"/>
          <w:p w:rsidR="00BD69FD" w:rsidRDefault="00BD69FD" w:rsidP="00440D91"/>
          <w:p w:rsidR="00BD69FD" w:rsidRDefault="00BD69FD" w:rsidP="00440D91"/>
          <w:p w:rsidR="00BD69FD" w:rsidRDefault="00BD69FD" w:rsidP="00440D91"/>
          <w:p w:rsidR="00BD69FD" w:rsidRDefault="00BD69FD" w:rsidP="00440D91"/>
          <w:p w:rsidR="00BD69FD" w:rsidRDefault="00BD69FD" w:rsidP="00440D91"/>
          <w:p w:rsidR="00BD69FD" w:rsidRDefault="00BD69FD" w:rsidP="00440D91"/>
          <w:p w:rsidR="00BD69FD" w:rsidRDefault="00BD69FD" w:rsidP="00440D91"/>
          <w:p w:rsidR="00BD69FD" w:rsidRDefault="00BD69FD" w:rsidP="00440D91">
            <w:pPr>
              <w:jc w:val="center"/>
            </w:pPr>
          </w:p>
          <w:p w:rsidR="00BD69FD" w:rsidRDefault="00BD69FD" w:rsidP="00440D91"/>
        </w:tc>
      </w:tr>
      <w:tr w:rsidR="00BD69FD" w:rsidTr="00440D91">
        <w:trPr>
          <w:trHeight w:val="260"/>
        </w:trPr>
        <w:tc>
          <w:tcPr>
            <w:tcW w:w="1515" w:type="dxa"/>
            <w:shd w:val="clear" w:color="auto" w:fill="auto"/>
          </w:tcPr>
          <w:p w:rsidR="00BD69FD" w:rsidRDefault="00BD69FD" w:rsidP="00440D91">
            <w:pPr>
              <w:rPr>
                <w:b/>
              </w:rPr>
            </w:pPr>
          </w:p>
        </w:tc>
        <w:tc>
          <w:tcPr>
            <w:tcW w:w="7598" w:type="dxa"/>
            <w:gridSpan w:val="3"/>
            <w:tcBorders>
              <w:top w:val="single" w:sz="4" w:space="0" w:color="auto"/>
            </w:tcBorders>
            <w:shd w:val="clear" w:color="auto" w:fill="auto"/>
          </w:tcPr>
          <w:p w:rsidR="00BD69FD" w:rsidRDefault="00BD69FD" w:rsidP="00440D91"/>
        </w:tc>
        <w:tc>
          <w:tcPr>
            <w:tcW w:w="708" w:type="dxa"/>
            <w:tcBorders>
              <w:top w:val="single" w:sz="4" w:space="0" w:color="auto"/>
            </w:tcBorders>
          </w:tcPr>
          <w:p w:rsidR="00BD69FD" w:rsidRDefault="00BD69FD" w:rsidP="00440D91"/>
        </w:tc>
      </w:tr>
      <w:tr w:rsidR="00BD69FD" w:rsidTr="00440D91">
        <w:trPr>
          <w:trHeight w:val="260"/>
        </w:trPr>
        <w:tc>
          <w:tcPr>
            <w:tcW w:w="1515" w:type="dxa"/>
            <w:shd w:val="clear" w:color="auto" w:fill="auto"/>
          </w:tcPr>
          <w:p w:rsidR="00BD69FD" w:rsidRDefault="00BD69FD" w:rsidP="00440D91">
            <w:pPr>
              <w:rPr>
                <w:b/>
              </w:rPr>
            </w:pPr>
            <w:r>
              <w:rPr>
                <w:b/>
              </w:rPr>
              <w:t>Section E</w:t>
            </w:r>
          </w:p>
        </w:tc>
        <w:tc>
          <w:tcPr>
            <w:tcW w:w="7598" w:type="dxa"/>
            <w:gridSpan w:val="3"/>
            <w:shd w:val="clear" w:color="auto" w:fill="auto"/>
          </w:tcPr>
          <w:p w:rsidR="00BD69FD" w:rsidRPr="00B5762C" w:rsidRDefault="00BD69FD" w:rsidP="00440D91">
            <w:pPr>
              <w:rPr>
                <w:u w:val="single"/>
              </w:rPr>
            </w:pPr>
            <w:r>
              <w:t xml:space="preserve">Committee decision:                                                                                          </w:t>
            </w:r>
            <w:r>
              <w:rPr>
                <w:u w:val="single"/>
              </w:rPr>
              <w:t xml:space="preserve"> </w:t>
            </w:r>
          </w:p>
        </w:tc>
        <w:tc>
          <w:tcPr>
            <w:tcW w:w="708" w:type="dxa"/>
          </w:tcPr>
          <w:p w:rsidR="00BD69FD" w:rsidRDefault="00BD69FD" w:rsidP="00440D91">
            <w:r>
              <w:t>Y / N</w:t>
            </w:r>
          </w:p>
        </w:tc>
      </w:tr>
      <w:tr w:rsidR="00BD69FD" w:rsidTr="00440D91">
        <w:trPr>
          <w:trHeight w:val="260"/>
        </w:trPr>
        <w:tc>
          <w:tcPr>
            <w:tcW w:w="1515" w:type="dxa"/>
            <w:shd w:val="clear" w:color="auto" w:fill="auto"/>
          </w:tcPr>
          <w:p w:rsidR="00BD69FD" w:rsidRDefault="00BD69FD" w:rsidP="00440D91">
            <w:pPr>
              <w:rPr>
                <w:b/>
              </w:rPr>
            </w:pPr>
            <w:r>
              <w:rPr>
                <w:b/>
              </w:rPr>
              <w:t>DECISION</w:t>
            </w:r>
          </w:p>
        </w:tc>
        <w:tc>
          <w:tcPr>
            <w:tcW w:w="7598" w:type="dxa"/>
            <w:gridSpan w:val="3"/>
            <w:tcBorders>
              <w:bottom w:val="single" w:sz="4" w:space="0" w:color="auto"/>
            </w:tcBorders>
            <w:shd w:val="clear" w:color="auto" w:fill="auto"/>
          </w:tcPr>
          <w:p w:rsidR="00BD69FD" w:rsidRDefault="00BD69FD" w:rsidP="00440D91"/>
        </w:tc>
        <w:tc>
          <w:tcPr>
            <w:tcW w:w="708" w:type="dxa"/>
            <w:tcBorders>
              <w:bottom w:val="single" w:sz="4" w:space="0" w:color="auto"/>
            </w:tcBorders>
          </w:tcPr>
          <w:p w:rsidR="00BD69FD" w:rsidRDefault="00BD69FD" w:rsidP="00440D91"/>
        </w:tc>
      </w:tr>
      <w:tr w:rsidR="00BD69FD" w:rsidTr="00440D91">
        <w:trPr>
          <w:trHeight w:val="944"/>
        </w:trPr>
        <w:tc>
          <w:tcPr>
            <w:tcW w:w="1515" w:type="dxa"/>
            <w:tcBorders>
              <w:right w:val="single" w:sz="4" w:space="0" w:color="auto"/>
            </w:tcBorders>
            <w:shd w:val="clear" w:color="auto" w:fill="auto"/>
          </w:tcPr>
          <w:p w:rsidR="00BD69FD" w:rsidRPr="00B5762C" w:rsidRDefault="00BD69FD" w:rsidP="00440D91">
            <w:pPr>
              <w:rPr>
                <w:b/>
              </w:rPr>
            </w:pPr>
          </w:p>
        </w:tc>
        <w:tc>
          <w:tcPr>
            <w:tcW w:w="8306" w:type="dxa"/>
            <w:gridSpan w:val="4"/>
            <w:tcBorders>
              <w:top w:val="single" w:sz="4" w:space="0" w:color="auto"/>
              <w:left w:val="single" w:sz="4" w:space="0" w:color="auto"/>
              <w:bottom w:val="single" w:sz="4" w:space="0" w:color="auto"/>
              <w:right w:val="single" w:sz="4" w:space="0" w:color="auto"/>
            </w:tcBorders>
            <w:shd w:val="clear" w:color="auto" w:fill="auto"/>
          </w:tcPr>
          <w:p w:rsidR="00BD69FD" w:rsidRDefault="00BD69FD" w:rsidP="00440D91">
            <w:r>
              <w:t>Rationale for decision:</w:t>
            </w:r>
          </w:p>
          <w:p w:rsidR="00BD69FD" w:rsidRDefault="00BD69FD" w:rsidP="00440D91"/>
          <w:p w:rsidR="00BD69FD" w:rsidRDefault="00BD69FD" w:rsidP="00440D91"/>
          <w:p w:rsidR="00BD69FD" w:rsidRDefault="00BD69FD" w:rsidP="00440D91"/>
          <w:p w:rsidR="00BD69FD" w:rsidRDefault="00BD69FD" w:rsidP="00440D91"/>
          <w:p w:rsidR="00BD69FD" w:rsidRDefault="00BD69FD" w:rsidP="00440D91"/>
          <w:p w:rsidR="00BD69FD" w:rsidRDefault="00BD69FD" w:rsidP="00440D91"/>
        </w:tc>
      </w:tr>
    </w:tbl>
    <w:p w:rsidR="00BD69FD" w:rsidRDefault="00BD69FD" w:rsidP="00BD69FD"/>
    <w:p w:rsidR="00BD69FD" w:rsidRPr="000A3C29" w:rsidRDefault="00BD69FD" w:rsidP="00A93697">
      <w:pPr>
        <w:pStyle w:val="xmsonormal"/>
        <w:rPr>
          <w:rFonts w:ascii="Arial" w:hAnsi="Arial" w:cs="Arial"/>
          <w:sz w:val="22"/>
          <w:szCs w:val="22"/>
        </w:rPr>
      </w:pPr>
    </w:p>
    <w:sectPr w:rsidR="00BD69FD" w:rsidRPr="000A3C29" w:rsidSect="000A3C2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BFA"/>
    <w:multiLevelType w:val="hybridMultilevel"/>
    <w:tmpl w:val="D8C6A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F41C68"/>
    <w:multiLevelType w:val="hybridMultilevel"/>
    <w:tmpl w:val="21C013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B45E5"/>
    <w:multiLevelType w:val="multilevel"/>
    <w:tmpl w:val="C25E288A"/>
    <w:styleLink w:val="Traditional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6F08A2"/>
    <w:multiLevelType w:val="hybridMultilevel"/>
    <w:tmpl w:val="42BED8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A379E"/>
    <w:multiLevelType w:val="hybridMultilevel"/>
    <w:tmpl w:val="D49ACBFE"/>
    <w:lvl w:ilvl="0" w:tplc="24A2BCC2">
      <w:numFmt w:val="bullet"/>
      <w:lvlText w:val=""/>
      <w:lvlJc w:val="left"/>
      <w:pPr>
        <w:ind w:left="360" w:hanging="72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AF"/>
    <w:rsid w:val="000A3C29"/>
    <w:rsid w:val="003B48DB"/>
    <w:rsid w:val="003D4DF8"/>
    <w:rsid w:val="004C5A2B"/>
    <w:rsid w:val="007D35AF"/>
    <w:rsid w:val="00821892"/>
    <w:rsid w:val="0087783D"/>
    <w:rsid w:val="00A93697"/>
    <w:rsid w:val="00AE3C1E"/>
    <w:rsid w:val="00BD69FD"/>
    <w:rsid w:val="00E36AB2"/>
    <w:rsid w:val="00E74076"/>
    <w:rsid w:val="00E97FCB"/>
    <w:rsid w:val="00F85ABF"/>
    <w:rsid w:val="00F9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30F20-187A-4B79-B95E-801B486B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
    <w:name w:val="Traditional Outline"/>
    <w:uiPriority w:val="99"/>
    <w:rsid w:val="0087783D"/>
    <w:pPr>
      <w:numPr>
        <w:numId w:val="1"/>
      </w:numPr>
    </w:pPr>
  </w:style>
  <w:style w:type="paragraph" w:customStyle="1" w:styleId="xmsonormal">
    <w:name w:val="x_msonormal"/>
    <w:basedOn w:val="Normal"/>
    <w:rsid w:val="007D3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m1hztf6vi">
    <w:name w:val="markm1hztf6vi"/>
    <w:basedOn w:val="DefaultParagraphFont"/>
    <w:rsid w:val="007D35AF"/>
  </w:style>
  <w:style w:type="character" w:customStyle="1" w:styleId="markhu99iz1c6">
    <w:name w:val="markhu99iz1c6"/>
    <w:basedOn w:val="DefaultParagraphFont"/>
    <w:rsid w:val="007D35AF"/>
  </w:style>
  <w:style w:type="character" w:customStyle="1" w:styleId="markso0ztpxrj">
    <w:name w:val="markso0ztpxrj"/>
    <w:basedOn w:val="DefaultParagraphFont"/>
    <w:rsid w:val="007D35AF"/>
  </w:style>
  <w:style w:type="paragraph" w:customStyle="1" w:styleId="xmsolistparagraph">
    <w:name w:val="x_msolistparagraph"/>
    <w:basedOn w:val="Normal"/>
    <w:rsid w:val="007D3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7D35AF"/>
  </w:style>
  <w:style w:type="character" w:styleId="Hyperlink">
    <w:name w:val="Hyperlink"/>
    <w:basedOn w:val="DefaultParagraphFont"/>
    <w:uiPriority w:val="99"/>
    <w:unhideWhenUsed/>
    <w:rsid w:val="007D35AF"/>
    <w:rPr>
      <w:color w:val="0000FF"/>
      <w:u w:val="single"/>
    </w:rPr>
  </w:style>
  <w:style w:type="paragraph" w:styleId="NormalWeb">
    <w:name w:val="Normal (Web)"/>
    <w:basedOn w:val="Normal"/>
    <w:uiPriority w:val="99"/>
    <w:unhideWhenUsed/>
    <w:rsid w:val="007D35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D69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A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A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ue.org/?acue_courses=effective-teaching-practi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Anna Grant</dc:creator>
  <cp:keywords/>
  <dc:description/>
  <cp:lastModifiedBy>Microsoft Office User</cp:lastModifiedBy>
  <cp:revision>2</cp:revision>
  <dcterms:created xsi:type="dcterms:W3CDTF">2019-06-10T19:34:00Z</dcterms:created>
  <dcterms:modified xsi:type="dcterms:W3CDTF">2019-06-10T19:34:00Z</dcterms:modified>
</cp:coreProperties>
</file>